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1668" w14:textId="53156D78" w:rsidR="0015416A" w:rsidRDefault="0015416A" w:rsidP="009C6A3C">
      <w:pPr>
        <w:widowControl/>
        <w:overflowPunct/>
        <w:autoSpaceDE/>
        <w:autoSpaceDN/>
        <w:adjustRightInd/>
        <w:spacing w:after="0" w:line="240" w:lineRule="auto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Sandestin Golf &amp; </w:t>
      </w:r>
      <w:r w:rsidR="00B2647A">
        <w:rPr>
          <w:rFonts w:eastAsia="Times New Roman"/>
          <w:b/>
          <w:bCs/>
          <w:color w:val="auto"/>
        </w:rPr>
        <w:t>Beach</w:t>
      </w:r>
      <w:r>
        <w:rPr>
          <w:rFonts w:eastAsia="Times New Roman"/>
          <w:b/>
          <w:bCs/>
          <w:color w:val="auto"/>
        </w:rPr>
        <w:t xml:space="preserve"> Resort</w:t>
      </w:r>
    </w:p>
    <w:p w14:paraId="525CB5B2" w14:textId="1BF92C94" w:rsidR="0015416A" w:rsidRDefault="0015416A" w:rsidP="009C6A3C">
      <w:pPr>
        <w:widowControl/>
        <w:overflowPunct/>
        <w:autoSpaceDE/>
        <w:autoSpaceDN/>
        <w:adjustRightInd/>
        <w:spacing w:after="0" w:line="240" w:lineRule="auto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9300 Emerald Coast Parkway West</w:t>
      </w:r>
      <w:r>
        <w:rPr>
          <w:rFonts w:eastAsia="Times New Roman"/>
          <w:b/>
          <w:bCs/>
          <w:color w:val="auto"/>
        </w:rPr>
        <w:br/>
        <w:t>Miramar Beach, FL32550</w:t>
      </w:r>
    </w:p>
    <w:p w14:paraId="3CDE2BE9" w14:textId="111892FA" w:rsidR="009C6A3C" w:rsidRPr="003612EC" w:rsidRDefault="009C6A3C" w:rsidP="002E705A">
      <w:pPr>
        <w:widowControl/>
        <w:overflowPunct/>
        <w:autoSpaceDE/>
        <w:autoSpaceDN/>
        <w:adjustRightInd/>
        <w:spacing w:after="0" w:line="240" w:lineRule="auto"/>
        <w:jc w:val="center"/>
        <w:rPr>
          <w:rFonts w:eastAsia="Times New Roman"/>
          <w:b/>
          <w:bCs/>
        </w:rPr>
      </w:pPr>
      <w:r w:rsidRPr="00DC6AAF">
        <w:rPr>
          <w:rFonts w:eastAsia="Times New Roman"/>
          <w:b/>
          <w:bCs/>
          <w:color w:val="auto"/>
        </w:rPr>
        <w:t>Telephone:</w:t>
      </w:r>
      <w:r w:rsidR="000C0EB7" w:rsidRPr="000C0EB7">
        <w:t xml:space="preserve"> </w:t>
      </w:r>
      <w:r w:rsidR="000C0EB7" w:rsidRPr="000C0EB7">
        <w:rPr>
          <w:rFonts w:eastAsia="Times New Roman"/>
          <w:b/>
          <w:bCs/>
          <w:color w:val="auto"/>
        </w:rPr>
        <w:t>850-267-8000</w:t>
      </w:r>
      <w:r w:rsidR="00AD38A1" w:rsidRPr="00DC6AAF">
        <w:rPr>
          <w:rFonts w:eastAsia="Times New Roman"/>
          <w:b/>
          <w:bCs/>
          <w:color w:val="auto"/>
        </w:rPr>
        <w:t xml:space="preserve"> </w:t>
      </w:r>
      <w:r w:rsidR="00656F19">
        <w:rPr>
          <w:rFonts w:eastAsia="Times New Roman"/>
          <w:b/>
          <w:bCs/>
          <w:color w:val="auto"/>
        </w:rPr>
        <w:br/>
      </w:r>
      <w:r w:rsidR="00656F19" w:rsidRPr="00656F19">
        <w:rPr>
          <w:rFonts w:eastAsia="Times New Roman"/>
          <w:b/>
          <w:bCs/>
          <w:color w:val="auto"/>
        </w:rPr>
        <w:t xml:space="preserve"> </w:t>
      </w:r>
      <w:r w:rsidR="00656F19" w:rsidRPr="00DC6AAF">
        <w:rPr>
          <w:rFonts w:eastAsia="Times New Roman"/>
          <w:b/>
          <w:bCs/>
          <w:color w:val="auto"/>
        </w:rPr>
        <w:t>Webpage:</w:t>
      </w:r>
      <w:r w:rsidRPr="00DC6AAF">
        <w:rPr>
          <w:rFonts w:eastAsia="Times New Roman"/>
          <w:b/>
          <w:bCs/>
          <w:color w:val="auto"/>
        </w:rPr>
        <w:t xml:space="preserve"> </w:t>
      </w:r>
      <w:hyperlink r:id="rId8" w:history="1">
        <w:r w:rsidR="00542A5B" w:rsidRPr="00542A5B">
          <w:rPr>
            <w:rStyle w:val="Hyperlink"/>
            <w:rFonts w:eastAsia="Times New Roman"/>
            <w:b/>
            <w:bCs/>
          </w:rPr>
          <w:t>Sandestin Golf and Beach Resort</w:t>
        </w:r>
      </w:hyperlink>
    </w:p>
    <w:p w14:paraId="24168221" w14:textId="4509B281" w:rsidR="00B142DA" w:rsidRPr="006D4BEA" w:rsidRDefault="00B142DA" w:rsidP="00B142DA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Aptos" w:eastAsia="Calibri" w:hAnsi="Aptos" w:cs="Aptos"/>
          <w:color w:val="auto"/>
          <w:kern w:val="0"/>
        </w:rPr>
      </w:pPr>
      <w:r w:rsidRPr="006D4BEA">
        <w:rPr>
          <w:rFonts w:eastAsia="Times New Roman"/>
          <w:b/>
          <w:bCs/>
          <w:color w:val="auto"/>
          <w:kern w:val="0"/>
          <w:u w:val="single"/>
        </w:rPr>
        <w:t>Hotel Accommodations</w:t>
      </w:r>
      <w:r w:rsidRPr="006D4BEA">
        <w:rPr>
          <w:rFonts w:eastAsia="Times New Roman"/>
          <w:b/>
          <w:bCs/>
          <w:color w:val="auto"/>
          <w:kern w:val="0"/>
        </w:rPr>
        <w:t>:</w:t>
      </w:r>
      <w:r w:rsidRPr="006D4BEA">
        <w:rPr>
          <w:rFonts w:eastAsia="Times New Roman"/>
          <w:b/>
          <w:bCs/>
          <w:color w:val="002060"/>
          <w:kern w:val="0"/>
        </w:rPr>
        <w:t xml:space="preserve"> </w:t>
      </w:r>
      <w:r w:rsidRPr="006D4BEA">
        <w:rPr>
          <w:rFonts w:eastAsia="Times New Roman"/>
          <w:bCs/>
          <w:color w:val="auto"/>
          <w:kern w:val="0"/>
        </w:rPr>
        <w:t xml:space="preserve">The hotel group rate is $225.00 per night plus applicable taxes. The </w:t>
      </w:r>
      <w:r w:rsidR="00B45EC3" w:rsidRPr="00B45EC3">
        <w:rPr>
          <w:rFonts w:eastAsia="Times New Roman"/>
          <w:bCs/>
          <w:color w:val="auto"/>
          <w:kern w:val="0"/>
        </w:rPr>
        <w:t>Bayside at Sandestin Resort View/Bayview Studio – Single or Double Occupancy, featuring a microwave, refrigerator, and private balcony.</w:t>
      </w:r>
      <w:r w:rsidR="00B45EC3" w:rsidRPr="00B45EC3">
        <w:rPr>
          <w:rFonts w:eastAsia="Times New Roman"/>
          <w:bCs/>
          <w:color w:val="auto"/>
          <w:kern w:val="0"/>
        </w:rPr>
        <w:t xml:space="preserve"> </w:t>
      </w:r>
      <w:r w:rsidRPr="006D4BEA">
        <w:rPr>
          <w:rFonts w:eastAsia="Times New Roman"/>
          <w:bCs/>
          <w:color w:val="auto"/>
          <w:kern w:val="0"/>
        </w:rPr>
        <w:t xml:space="preserve">For guests interested in arriving earlier or extending their stay, pre- and post-dates are offered. You may adjust your dates on the booking website or communicate your preferred dates when contacting Group Reservations. To make an online reservation, </w:t>
      </w:r>
      <w:r w:rsidRPr="006D4BEA">
        <w:rPr>
          <w:rFonts w:eastAsia="Times New Roman"/>
          <w:b/>
          <w:bCs/>
          <w:color w:val="auto"/>
          <w:kern w:val="0"/>
        </w:rPr>
        <w:t>click on link:</w:t>
      </w:r>
      <w:r w:rsidRPr="006D4BEA">
        <w:rPr>
          <w:rFonts w:ascii="Aptos" w:eastAsia="Times New Roman" w:hAnsi="Aptos" w:cs="Aptos"/>
          <w:b/>
          <w:bCs/>
          <w:color w:val="auto"/>
          <w:kern w:val="0"/>
        </w:rPr>
        <w:t xml:space="preserve"> </w:t>
      </w:r>
      <w:hyperlink r:id="rId9" w:history="1">
        <w:r w:rsidRPr="006D4BEA">
          <w:rPr>
            <w:rFonts w:eastAsia="Calibri"/>
            <w:color w:val="0000FF"/>
            <w:kern w:val="0"/>
            <w:u w:val="single"/>
          </w:rPr>
          <w:t>FDLE CJSTS Sandestin Booking Link</w:t>
        </w:r>
      </w:hyperlink>
    </w:p>
    <w:p w14:paraId="3DA02EE8" w14:textId="28B10934" w:rsidR="00255AD4" w:rsidRDefault="00255AD4" w:rsidP="00255AD4">
      <w:pPr>
        <w:widowControl/>
        <w:overflowPunct/>
        <w:autoSpaceDE/>
        <w:adjustRightInd/>
        <w:spacing w:after="0" w:line="240" w:lineRule="auto"/>
        <w:rPr>
          <w:rFonts w:eastAsia="Times New Roman"/>
          <w:color w:val="auto"/>
        </w:rPr>
      </w:pPr>
      <w:r w:rsidRPr="006D4BEA">
        <w:rPr>
          <w:rFonts w:eastAsia="Times New Roman"/>
          <w:color w:val="auto"/>
        </w:rPr>
        <w:t xml:space="preserve">For phone reservations, please reach out to Sandestin Group Reservations at </w:t>
      </w:r>
      <w:r w:rsidRPr="00255AD4">
        <w:rPr>
          <w:rFonts w:eastAsia="Times New Roman"/>
          <w:b/>
          <w:bCs/>
          <w:color w:val="auto"/>
        </w:rPr>
        <w:t>1-800-320-8115</w:t>
      </w:r>
      <w:r w:rsidR="001E7C38">
        <w:rPr>
          <w:rFonts w:eastAsia="Times New Roman"/>
          <w:b/>
          <w:bCs/>
          <w:color w:val="auto"/>
        </w:rPr>
        <w:t xml:space="preserve">, </w:t>
      </w:r>
      <w:r w:rsidR="001E7C38">
        <w:rPr>
          <w:rFonts w:eastAsia="Times New Roman"/>
          <w:color w:val="auto"/>
        </w:rPr>
        <w:t>special code</w:t>
      </w:r>
      <w:r w:rsidR="001E7C38" w:rsidRPr="001E7C38">
        <w:rPr>
          <w:rFonts w:eastAsia="Times New Roman"/>
          <w:color w:val="auto"/>
        </w:rPr>
        <w:t>: 258278</w:t>
      </w:r>
      <w:r w:rsidRPr="006D4BEA">
        <w:rPr>
          <w:rFonts w:eastAsia="Times New Roman"/>
          <w:color w:val="auto"/>
        </w:rPr>
        <w:t>. Their reservation hours are Monday through Friday from 8:00 AM to 7:30 PM CST and Saturday and Sunday from 9:00 AM to 5:00 PM CST.</w:t>
      </w:r>
    </w:p>
    <w:p w14:paraId="04E20B8C" w14:textId="77777777" w:rsidR="00255AD4" w:rsidRPr="006D4BEA" w:rsidRDefault="00255AD4" w:rsidP="00255AD4">
      <w:pPr>
        <w:widowControl/>
        <w:overflowPunct/>
        <w:autoSpaceDE/>
        <w:adjustRightInd/>
        <w:spacing w:after="0" w:line="240" w:lineRule="auto"/>
        <w:rPr>
          <w:rFonts w:eastAsia="Times New Roman"/>
          <w:color w:val="auto"/>
        </w:rPr>
      </w:pPr>
    </w:p>
    <w:p w14:paraId="00F43F20" w14:textId="2535AFD7" w:rsidR="006D4BEA" w:rsidRDefault="006D4BEA" w:rsidP="006D4BEA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 xml:space="preserve">The group rate applies from August 1 - 8, 2026, this includes the 2 days pre and 2 days post meeting dates. Reservations must be made by </w:t>
      </w:r>
      <w:r w:rsidRPr="00B45EC3">
        <w:rPr>
          <w:rFonts w:eastAsia="Times New Roman"/>
          <w:b/>
          <w:color w:val="FF0000"/>
          <w:u w:val="single"/>
        </w:rPr>
        <w:t>July 17, 2026, before 11:59 PM</w:t>
      </w:r>
      <w:r w:rsidRPr="006D4BEA">
        <w:rPr>
          <w:rFonts w:eastAsia="Times New Roman"/>
          <w:bCs/>
          <w:color w:val="auto"/>
        </w:rPr>
        <w:t xml:space="preserve">. Guests are to </w:t>
      </w:r>
      <w:r w:rsidRPr="006D4BEA">
        <w:rPr>
          <w:rFonts w:eastAsia="Times New Roman"/>
          <w:b/>
          <w:color w:val="auto"/>
        </w:rPr>
        <w:t>check in at 4:00 p.m.</w:t>
      </w:r>
      <w:r w:rsidRPr="006D4BEA">
        <w:rPr>
          <w:rFonts w:eastAsia="Times New Roman"/>
          <w:bCs/>
          <w:color w:val="auto"/>
        </w:rPr>
        <w:t xml:space="preserve"> </w:t>
      </w:r>
      <w:r w:rsidRPr="006D4BEA">
        <w:rPr>
          <w:rFonts w:eastAsia="Times New Roman"/>
          <w:b/>
          <w:color w:val="auto"/>
        </w:rPr>
        <w:t>and check out by 1</w:t>
      </w:r>
      <w:r w:rsidRPr="006D4BEA">
        <w:rPr>
          <w:rFonts w:eastAsia="Times New Roman"/>
          <w:b/>
          <w:color w:val="auto"/>
        </w:rPr>
        <w:t>0</w:t>
      </w:r>
      <w:r w:rsidRPr="006D4BEA">
        <w:rPr>
          <w:rFonts w:eastAsia="Times New Roman"/>
          <w:b/>
          <w:color w:val="auto"/>
        </w:rPr>
        <w:t xml:space="preserve">:00 </w:t>
      </w:r>
      <w:r w:rsidRPr="006D4BEA">
        <w:rPr>
          <w:rFonts w:eastAsia="Times New Roman"/>
          <w:b/>
          <w:color w:val="auto"/>
        </w:rPr>
        <w:t>a.m.</w:t>
      </w:r>
      <w:r w:rsidRPr="006D4BEA">
        <w:rPr>
          <w:rFonts w:eastAsia="Times New Roman"/>
          <w:bCs/>
          <w:color w:val="auto"/>
        </w:rPr>
        <w:t xml:space="preserve"> Requests for late check-out should be addressed to the front desk and are contingent upon availability; an additional fee </w:t>
      </w:r>
      <w:r w:rsidR="0063322B">
        <w:rPr>
          <w:rFonts w:eastAsia="Times New Roman"/>
          <w:bCs/>
          <w:color w:val="auto"/>
        </w:rPr>
        <w:t>will</w:t>
      </w:r>
      <w:r w:rsidRPr="006D4BEA">
        <w:rPr>
          <w:rFonts w:eastAsia="Times New Roman"/>
          <w:bCs/>
          <w:color w:val="auto"/>
        </w:rPr>
        <w:t xml:space="preserve"> apply. Please note </w:t>
      </w:r>
      <w:r w:rsidR="0063322B">
        <w:rPr>
          <w:rFonts w:eastAsia="Times New Roman"/>
          <w:bCs/>
          <w:color w:val="auto"/>
        </w:rPr>
        <w:t>FDLE members and non-members</w:t>
      </w:r>
      <w:r w:rsidRPr="006D4BEA">
        <w:rPr>
          <w:rFonts w:eastAsia="Times New Roman"/>
          <w:bCs/>
          <w:color w:val="auto"/>
        </w:rPr>
        <w:t xml:space="preserve"> </w:t>
      </w:r>
      <w:r w:rsidR="0063322B">
        <w:rPr>
          <w:rFonts w:eastAsia="Times New Roman"/>
          <w:bCs/>
          <w:color w:val="auto"/>
        </w:rPr>
        <w:t>that are</w:t>
      </w:r>
      <w:r w:rsidRPr="006D4BEA">
        <w:rPr>
          <w:rFonts w:eastAsia="Times New Roman"/>
          <w:bCs/>
          <w:color w:val="auto"/>
        </w:rPr>
        <w:t xml:space="preserve"> being reimbursed by FDLE, late check-out fees are </w:t>
      </w:r>
      <w:r w:rsidR="0063322B">
        <w:rPr>
          <w:rFonts w:eastAsia="Times New Roman"/>
          <w:bCs/>
          <w:color w:val="auto"/>
        </w:rPr>
        <w:t xml:space="preserve">eligible for </w:t>
      </w:r>
      <w:r w:rsidRPr="006D4BEA">
        <w:rPr>
          <w:rFonts w:eastAsia="Times New Roman"/>
          <w:bCs/>
          <w:color w:val="auto"/>
        </w:rPr>
        <w:t>reimbursement</w:t>
      </w:r>
      <w:r w:rsidR="00B45EC3">
        <w:rPr>
          <w:rFonts w:eastAsia="Times New Roman"/>
          <w:bCs/>
          <w:color w:val="auto"/>
        </w:rPr>
        <w:t xml:space="preserve"> </w:t>
      </w:r>
      <w:r w:rsidR="000449CB">
        <w:rPr>
          <w:rFonts w:eastAsia="Times New Roman"/>
          <w:bCs/>
          <w:color w:val="auto"/>
        </w:rPr>
        <w:t>to include</w:t>
      </w:r>
      <w:r w:rsidR="00B45EC3">
        <w:rPr>
          <w:rFonts w:eastAsia="Times New Roman"/>
          <w:bCs/>
          <w:color w:val="auto"/>
        </w:rPr>
        <w:t xml:space="preserve"> justification</w:t>
      </w:r>
      <w:r w:rsidR="0063322B">
        <w:rPr>
          <w:rFonts w:eastAsia="Times New Roman"/>
          <w:bCs/>
          <w:color w:val="auto"/>
        </w:rPr>
        <w:t xml:space="preserve"> statement</w:t>
      </w:r>
      <w:r w:rsidRPr="006D4BEA">
        <w:rPr>
          <w:rFonts w:eastAsia="Times New Roman"/>
          <w:bCs/>
          <w:color w:val="auto"/>
        </w:rPr>
        <w:t xml:space="preserve">. </w:t>
      </w:r>
    </w:p>
    <w:p w14:paraId="2142DEF6" w14:textId="77777777" w:rsidR="000449CB" w:rsidRDefault="000449CB" w:rsidP="000449CB">
      <w:pPr>
        <w:widowControl/>
        <w:overflowPunct/>
        <w:autoSpaceDE/>
        <w:adjustRightInd/>
        <w:spacing w:after="0" w:line="240" w:lineRule="auto"/>
        <w:rPr>
          <w:rFonts w:eastAsia="Times New Roman"/>
          <w:b/>
          <w:color w:val="auto"/>
          <w:u w:val="single"/>
        </w:rPr>
      </w:pPr>
    </w:p>
    <w:p w14:paraId="7DAF919B" w14:textId="63A08CB5" w:rsidR="000449CB" w:rsidRPr="0063322B" w:rsidRDefault="000449CB" w:rsidP="000449CB">
      <w:pPr>
        <w:widowControl/>
        <w:overflowPunct/>
        <w:autoSpaceDE/>
        <w:adjustRightInd/>
        <w:spacing w:after="0" w:line="240" w:lineRule="auto"/>
        <w:rPr>
          <w:rFonts w:eastAsia="Times New Roman"/>
          <w:b/>
          <w:color w:val="auto"/>
          <w:u w:val="single"/>
        </w:rPr>
      </w:pPr>
      <w:r w:rsidRPr="0063322B">
        <w:rPr>
          <w:rFonts w:eastAsia="Times New Roman"/>
          <w:b/>
          <w:color w:val="auto"/>
          <w:u w:val="single"/>
        </w:rPr>
        <w:t>Late Check-Out Options (subject to availability)</w:t>
      </w:r>
      <w:r>
        <w:rPr>
          <w:rFonts w:eastAsia="Times New Roman"/>
          <w:b/>
          <w:color w:val="auto"/>
          <w:u w:val="single"/>
        </w:rPr>
        <w:t>:</w:t>
      </w:r>
    </w:p>
    <w:p w14:paraId="5371D36E" w14:textId="77777777" w:rsidR="000449CB" w:rsidRPr="006D4BEA" w:rsidRDefault="000449CB" w:rsidP="000449CB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>• Until 2:00 PM: $50 per hour.</w:t>
      </w:r>
    </w:p>
    <w:p w14:paraId="50C900FF" w14:textId="77777777" w:rsidR="000449CB" w:rsidRPr="006D4BEA" w:rsidRDefault="000449CB" w:rsidP="000449CB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>• Until 4:00 PM: 50% of the nightly rack rate.</w:t>
      </w:r>
    </w:p>
    <w:p w14:paraId="4A380EE7" w14:textId="77777777" w:rsidR="000449CB" w:rsidRDefault="000449CB" w:rsidP="000449CB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>• After 4:00 PM: Full nightly rack rate applies.</w:t>
      </w:r>
    </w:p>
    <w:p w14:paraId="3959082D" w14:textId="77777777" w:rsidR="005D01AA" w:rsidRDefault="005D01AA" w:rsidP="006D4BEA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auto"/>
        </w:rPr>
      </w:pPr>
    </w:p>
    <w:p w14:paraId="324A4837" w14:textId="2E5650C5" w:rsidR="0063322B" w:rsidRDefault="000449CB" w:rsidP="006D4BEA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auto"/>
        </w:rPr>
      </w:pPr>
      <w:r w:rsidRPr="000449CB">
        <w:rPr>
          <w:rFonts w:eastAsia="Times New Roman"/>
          <w:b/>
          <w:color w:val="auto"/>
          <w:u w:val="single"/>
        </w:rPr>
        <w:t>H</w:t>
      </w:r>
      <w:r w:rsidR="005D01AA" w:rsidRPr="000449CB">
        <w:rPr>
          <w:rFonts w:eastAsia="Times New Roman"/>
          <w:b/>
          <w:color w:val="auto"/>
          <w:u w:val="single"/>
        </w:rPr>
        <w:t>ousekeeping services</w:t>
      </w:r>
      <w:r>
        <w:rPr>
          <w:rFonts w:eastAsia="Times New Roman"/>
          <w:bCs/>
          <w:color w:val="auto"/>
        </w:rPr>
        <w:t>:</w:t>
      </w:r>
      <w:r w:rsidR="005D01AA" w:rsidRPr="005D01AA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br/>
        <w:t>T</w:t>
      </w:r>
      <w:r w:rsidR="005D01AA" w:rsidRPr="005D01AA">
        <w:rPr>
          <w:rFonts w:eastAsia="Times New Roman"/>
          <w:bCs/>
          <w:color w:val="auto"/>
        </w:rPr>
        <w:t xml:space="preserve">he options and pricing depend on the level of service needed. Groups automatically receive </w:t>
      </w:r>
      <w:r w:rsidR="005D01AA" w:rsidRPr="005D01AA">
        <w:rPr>
          <w:rFonts w:eastAsia="Times New Roman"/>
          <w:bCs/>
          <w:color w:val="auto"/>
        </w:rPr>
        <w:t>complimentary</w:t>
      </w:r>
      <w:r w:rsidR="005D01AA" w:rsidRPr="005D01AA">
        <w:rPr>
          <w:rFonts w:eastAsia="Times New Roman"/>
          <w:bCs/>
          <w:color w:val="auto"/>
        </w:rPr>
        <w:t xml:space="preserve"> trash and towel refresh on the third day of their stay. If guests would like daily housekeeping service for </w:t>
      </w:r>
      <w:r w:rsidR="001E7C38" w:rsidRPr="005D01AA">
        <w:rPr>
          <w:rFonts w:eastAsia="Times New Roman"/>
          <w:bCs/>
          <w:color w:val="auto"/>
        </w:rPr>
        <w:t>studio</w:t>
      </w:r>
      <w:r w:rsidR="005D01AA" w:rsidRPr="005D01AA">
        <w:rPr>
          <w:rFonts w:eastAsia="Times New Roman"/>
          <w:bCs/>
          <w:color w:val="auto"/>
        </w:rPr>
        <w:t xml:space="preserve"> accommodation, </w:t>
      </w:r>
      <w:r w:rsidR="001E7C38">
        <w:rPr>
          <w:rFonts w:eastAsia="Times New Roman"/>
          <w:bCs/>
          <w:color w:val="auto"/>
        </w:rPr>
        <w:t>there is a fee</w:t>
      </w:r>
      <w:r w:rsidR="005D01AA" w:rsidRPr="005D01AA">
        <w:rPr>
          <w:rFonts w:eastAsia="Times New Roman"/>
          <w:bCs/>
          <w:color w:val="auto"/>
        </w:rPr>
        <w:t xml:space="preserve">. Linen changes are also available for </w:t>
      </w:r>
      <w:r w:rsidR="001E7C38">
        <w:rPr>
          <w:rFonts w:eastAsia="Times New Roman"/>
          <w:bCs/>
          <w:color w:val="auto"/>
        </w:rPr>
        <w:t>a fee</w:t>
      </w:r>
      <w:r w:rsidR="005D01AA" w:rsidRPr="005D01AA">
        <w:rPr>
          <w:rFonts w:eastAsia="Times New Roman"/>
          <w:bCs/>
          <w:color w:val="auto"/>
        </w:rPr>
        <w:t>.</w:t>
      </w:r>
      <w:r w:rsidR="001E7C38">
        <w:rPr>
          <w:rFonts w:eastAsia="Times New Roman"/>
          <w:bCs/>
          <w:color w:val="auto"/>
        </w:rPr>
        <w:t xml:space="preserve"> </w:t>
      </w:r>
      <w:r w:rsidR="00683F7B" w:rsidRPr="00683F7B">
        <w:rPr>
          <w:rFonts w:eastAsia="Times New Roman"/>
          <w:bCs/>
          <w:color w:val="auto"/>
        </w:rPr>
        <w:t xml:space="preserve">If you are traveling with your family and require additional towels, </w:t>
      </w:r>
      <w:r w:rsidR="00531C03">
        <w:rPr>
          <w:rFonts w:eastAsia="Times New Roman"/>
          <w:bCs/>
          <w:color w:val="auto"/>
        </w:rPr>
        <w:t>please</w:t>
      </w:r>
      <w:r w:rsidR="00683F7B" w:rsidRPr="00683F7B">
        <w:rPr>
          <w:rFonts w:eastAsia="Times New Roman"/>
          <w:bCs/>
          <w:color w:val="auto"/>
        </w:rPr>
        <w:t xml:space="preserve"> inform the front desk. Alternatively, you may indicate this on the booking website or communicate via telephone. Should I be handling your reservation, please notify me so I can update my reservation list accordingly.</w:t>
      </w:r>
    </w:p>
    <w:p w14:paraId="2C3B3757" w14:textId="77777777" w:rsidR="00683F7B" w:rsidRDefault="00683F7B" w:rsidP="006D4BEA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auto"/>
        </w:rPr>
      </w:pPr>
    </w:p>
    <w:p w14:paraId="03B86FEF" w14:textId="38D3859B" w:rsidR="006D4BEA" w:rsidRDefault="00255AD4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255AD4">
        <w:rPr>
          <w:rFonts w:eastAsia="Times New Roman"/>
          <w:bCs/>
          <w:color w:val="auto"/>
        </w:rPr>
        <w:t>Early check-in is available for $50.00 subject to unit readiness. Guests should contact the resort on their arrival day to confirm availability.</w:t>
      </w:r>
    </w:p>
    <w:p w14:paraId="12BF17A8" w14:textId="77777777" w:rsidR="005D01AA" w:rsidRDefault="005D01AA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</w:p>
    <w:p w14:paraId="5264CBC1" w14:textId="3172FE22" w:rsidR="00255AD4" w:rsidRDefault="000449CB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0449CB">
        <w:rPr>
          <w:rFonts w:eastAsia="Times New Roman"/>
          <w:bCs/>
          <w:color w:val="auto"/>
        </w:rPr>
        <w:t xml:space="preserve">The resort's bell staff </w:t>
      </w:r>
      <w:r w:rsidR="00531C03">
        <w:rPr>
          <w:rFonts w:eastAsia="Times New Roman"/>
          <w:bCs/>
          <w:color w:val="auto"/>
        </w:rPr>
        <w:t xml:space="preserve">team </w:t>
      </w:r>
      <w:r w:rsidRPr="000449CB">
        <w:rPr>
          <w:rFonts w:eastAsia="Times New Roman"/>
          <w:bCs/>
          <w:color w:val="auto"/>
        </w:rPr>
        <w:t xml:space="preserve">offers standard luggage services daily at no charge from 8:00 AM to 11:00 PM. Should you require further assistance </w:t>
      </w:r>
      <w:r w:rsidRPr="000449CB">
        <w:rPr>
          <w:rFonts w:eastAsia="Times New Roman"/>
          <w:bCs/>
          <w:color w:val="auto"/>
        </w:rPr>
        <w:t>with</w:t>
      </w:r>
      <w:r w:rsidRPr="000449CB">
        <w:rPr>
          <w:rFonts w:eastAsia="Times New Roman"/>
          <w:bCs/>
          <w:color w:val="auto"/>
        </w:rPr>
        <w:t xml:space="preserve"> luggage handling, please specify your needs, and I will coordinate with the event manager to communicate with the Front Desk team for </w:t>
      </w:r>
      <w:r>
        <w:rPr>
          <w:rFonts w:eastAsia="Times New Roman"/>
          <w:bCs/>
          <w:color w:val="auto"/>
        </w:rPr>
        <w:t>a possible fee</w:t>
      </w:r>
      <w:r w:rsidRPr="000449CB">
        <w:rPr>
          <w:rFonts w:eastAsia="Times New Roman"/>
          <w:bCs/>
          <w:color w:val="auto"/>
        </w:rPr>
        <w:t xml:space="preserve"> and availability details.</w:t>
      </w:r>
    </w:p>
    <w:p w14:paraId="42AE0FF7" w14:textId="77777777" w:rsidR="006D4BEA" w:rsidRPr="006D4BEA" w:rsidRDefault="006D4BEA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</w:p>
    <w:p w14:paraId="01F5C245" w14:textId="77777777" w:rsidR="00531C03" w:rsidRDefault="006D4BEA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>Sandestin's standard reservation policy is cancellation at least 8 days prior to arrival for a full refund, with cancellations made within 7 days of arrival resulting in forfeiture of the entire reservation amount.</w:t>
      </w:r>
      <w:r w:rsidR="00683F7B">
        <w:rPr>
          <w:rFonts w:eastAsia="Times New Roman"/>
          <w:bCs/>
          <w:color w:val="auto"/>
        </w:rPr>
        <w:t xml:space="preserve"> </w:t>
      </w:r>
      <w:r w:rsidR="00531C03" w:rsidRPr="00531C03">
        <w:rPr>
          <w:rFonts w:eastAsia="Times New Roman"/>
          <w:bCs/>
          <w:color w:val="auto"/>
        </w:rPr>
        <w:t>Given the nature of law enforcement officers' responsibilities and potential family emergencies, these situations may arise and will be addressed individually. Additional documentation may be required for verification.</w:t>
      </w:r>
      <w:r w:rsidR="00531C03">
        <w:rPr>
          <w:rFonts w:eastAsia="Times New Roman"/>
          <w:bCs/>
          <w:color w:val="auto"/>
        </w:rPr>
        <w:t xml:space="preserve"> </w:t>
      </w:r>
    </w:p>
    <w:p w14:paraId="152EA58E" w14:textId="77777777" w:rsidR="00531C03" w:rsidRDefault="00531C03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bCs/>
          <w:color w:val="auto"/>
        </w:rPr>
      </w:pPr>
    </w:p>
    <w:p w14:paraId="521CB165" w14:textId="4C2A7DF3" w:rsidR="006D4BEA" w:rsidRPr="006D4BEA" w:rsidRDefault="00255AD4" w:rsidP="006D4BEA">
      <w:pPr>
        <w:widowControl/>
        <w:overflowPunct/>
        <w:autoSpaceDE/>
        <w:adjustRightInd/>
        <w:spacing w:after="0" w:line="240" w:lineRule="auto"/>
        <w:rPr>
          <w:rFonts w:eastAsia="Times New Roman"/>
          <w:color w:val="auto"/>
        </w:rPr>
      </w:pPr>
      <w:r w:rsidRPr="00255AD4">
        <w:rPr>
          <w:rFonts w:eastAsia="Times New Roman"/>
          <w:color w:val="auto"/>
        </w:rPr>
        <w:t>The resort fee is waived, and self-parking is available complimentary.</w:t>
      </w:r>
    </w:p>
    <w:p w14:paraId="2E8EB4B8" w14:textId="77777777" w:rsidR="00B142DA" w:rsidRPr="006D4BEA" w:rsidRDefault="00B142DA" w:rsidP="00B142DA">
      <w:pPr>
        <w:widowControl/>
        <w:overflowPunct/>
        <w:autoSpaceDE/>
        <w:adjustRightInd/>
        <w:spacing w:after="0" w:line="240" w:lineRule="auto"/>
        <w:rPr>
          <w:rFonts w:eastAsia="Times New Roman"/>
          <w:color w:val="auto"/>
        </w:rPr>
      </w:pPr>
    </w:p>
    <w:p w14:paraId="72592E78" w14:textId="4D98B3BA" w:rsidR="00255AD4" w:rsidRPr="00255AD4" w:rsidRDefault="00255AD4" w:rsidP="00255AD4">
      <w:pPr>
        <w:widowControl/>
        <w:overflowPunct/>
        <w:autoSpaceDE/>
        <w:autoSpaceDN/>
        <w:adjustRightInd/>
        <w:spacing w:after="0" w:line="240" w:lineRule="auto"/>
        <w:rPr>
          <w:rFonts w:eastAsia="Aptos"/>
          <w:color w:val="auto"/>
          <w:kern w:val="0"/>
        </w:rPr>
      </w:pPr>
      <w:r w:rsidRPr="00F66D00">
        <w:rPr>
          <w:rFonts w:eastAsia="Aptos"/>
          <w:b/>
          <w:bCs/>
          <w:color w:val="auto"/>
          <w:kern w:val="0"/>
          <w:u w:val="single"/>
        </w:rPr>
        <w:t>Complimentary Exclusive Amenities section to include the following details</w:t>
      </w:r>
      <w:r w:rsidRPr="00255AD4">
        <w:rPr>
          <w:rFonts w:eastAsia="Aptos"/>
          <w:color w:val="auto"/>
          <w:kern w:val="0"/>
        </w:rPr>
        <w:t>:</w:t>
      </w:r>
    </w:p>
    <w:p w14:paraId="6258B8D6" w14:textId="03B21422" w:rsidR="00255AD4" w:rsidRPr="00F66D00" w:rsidRDefault="00F66D00" w:rsidP="00F66D00">
      <w:pPr>
        <w:widowControl/>
        <w:overflowPunct/>
        <w:autoSpaceDE/>
        <w:autoSpaceDN/>
        <w:adjustRightInd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</w:rPr>
      </w:pPr>
      <w:r w:rsidRPr="00F66D00">
        <w:rPr>
          <w:rFonts w:asciiTheme="minorHAnsi" w:eastAsia="Times New Roman" w:hAnsiTheme="minorHAnsi" w:cstheme="minorHAnsi"/>
          <w:bCs/>
          <w:color w:val="auto"/>
          <w:kern w:val="0"/>
        </w:rPr>
        <w:t>•</w:t>
      </w:r>
      <w:r>
        <w:rPr>
          <w:rFonts w:asciiTheme="minorHAnsi" w:eastAsia="Times New Roman" w:hAnsiTheme="minorHAnsi" w:cstheme="minorHAnsi"/>
          <w:bCs/>
          <w:color w:val="auto"/>
          <w:kern w:val="0"/>
        </w:rPr>
        <w:t xml:space="preserve"> </w:t>
      </w:r>
      <w:r w:rsidR="00255AD4" w:rsidRPr="00F66D00">
        <w:rPr>
          <w:rFonts w:asciiTheme="minorHAnsi" w:eastAsia="Times New Roman" w:hAnsiTheme="minorHAnsi" w:cstheme="minorHAnsi"/>
          <w:color w:val="auto"/>
          <w:kern w:val="0"/>
        </w:rPr>
        <w:t>Two complimentary four-hour bicycle rentals per day, per reservation.</w:t>
      </w:r>
    </w:p>
    <w:p w14:paraId="00B7E4B4" w14:textId="61BB1B5D" w:rsidR="00255AD4" w:rsidRPr="00F66D00" w:rsidRDefault="00F66D00" w:rsidP="00F66D00">
      <w:pPr>
        <w:widowControl/>
        <w:overflowPunct/>
        <w:autoSpaceDE/>
        <w:autoSpaceDN/>
        <w:adjustRightInd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</w:rPr>
      </w:pPr>
      <w:r w:rsidRPr="00F66D00">
        <w:rPr>
          <w:rFonts w:asciiTheme="minorHAnsi" w:eastAsia="Times New Roman" w:hAnsiTheme="minorHAnsi" w:cstheme="minorHAnsi"/>
          <w:bCs/>
          <w:color w:val="auto"/>
          <w:kern w:val="0"/>
        </w:rPr>
        <w:t>•</w:t>
      </w:r>
      <w:r>
        <w:rPr>
          <w:rFonts w:asciiTheme="minorHAnsi" w:eastAsia="Times New Roman" w:hAnsiTheme="minorHAnsi" w:cstheme="minorHAnsi"/>
          <w:bCs/>
          <w:color w:val="auto"/>
          <w:kern w:val="0"/>
        </w:rPr>
        <w:t xml:space="preserve"> </w:t>
      </w:r>
      <w:r w:rsidR="00255AD4" w:rsidRPr="00F66D00">
        <w:rPr>
          <w:rFonts w:asciiTheme="minorHAnsi" w:eastAsia="Times New Roman" w:hAnsiTheme="minorHAnsi" w:cstheme="minorHAnsi"/>
          <w:color w:val="auto"/>
          <w:kern w:val="0"/>
        </w:rPr>
        <w:t>One complimentary one-hour kayak rental per day, per reservation, weather permitting.</w:t>
      </w:r>
    </w:p>
    <w:p w14:paraId="29CD83A4" w14:textId="6215B5C5" w:rsidR="00255AD4" w:rsidRPr="00F66D00" w:rsidRDefault="00F66D00" w:rsidP="00F66D00">
      <w:pPr>
        <w:widowControl/>
        <w:overflowPunct/>
        <w:autoSpaceDE/>
        <w:autoSpaceDN/>
        <w:adjustRightInd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</w:rPr>
      </w:pPr>
      <w:r w:rsidRPr="00F66D00">
        <w:rPr>
          <w:rFonts w:asciiTheme="minorHAnsi" w:eastAsia="Times New Roman" w:hAnsiTheme="minorHAnsi" w:cstheme="minorHAnsi"/>
          <w:bCs/>
          <w:color w:val="auto"/>
          <w:kern w:val="0"/>
        </w:rPr>
        <w:t>•</w:t>
      </w:r>
      <w:r>
        <w:rPr>
          <w:rFonts w:asciiTheme="minorHAnsi" w:eastAsia="Times New Roman" w:hAnsiTheme="minorHAnsi" w:cstheme="minorHAnsi"/>
          <w:bCs/>
          <w:color w:val="auto"/>
          <w:kern w:val="0"/>
        </w:rPr>
        <w:t xml:space="preserve"> </w:t>
      </w:r>
      <w:r w:rsidR="00255AD4" w:rsidRPr="00F66D00">
        <w:rPr>
          <w:rFonts w:asciiTheme="minorHAnsi" w:eastAsia="Times New Roman" w:hAnsiTheme="minorHAnsi" w:cstheme="minorHAnsi"/>
          <w:color w:val="auto"/>
          <w:kern w:val="0"/>
        </w:rPr>
        <w:t>One complimentary one-hour boogie board rental per day, per reservation, weather permitting.</w:t>
      </w:r>
    </w:p>
    <w:p w14:paraId="4C3FF189" w14:textId="75EB317C" w:rsidR="00255AD4" w:rsidRPr="00F66D00" w:rsidRDefault="00F66D00" w:rsidP="00F66D00">
      <w:pPr>
        <w:widowControl/>
        <w:overflowPunct/>
        <w:autoSpaceDE/>
        <w:autoSpaceDN/>
        <w:adjustRightInd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</w:rPr>
      </w:pPr>
      <w:r w:rsidRPr="00F66D00">
        <w:rPr>
          <w:rFonts w:asciiTheme="minorHAnsi" w:eastAsia="Times New Roman" w:hAnsiTheme="minorHAnsi" w:cstheme="minorHAnsi"/>
          <w:bCs/>
          <w:color w:val="auto"/>
          <w:kern w:val="0"/>
        </w:rPr>
        <w:t>•</w:t>
      </w:r>
      <w:r>
        <w:rPr>
          <w:rFonts w:asciiTheme="minorHAnsi" w:eastAsia="Times New Roman" w:hAnsiTheme="minorHAnsi" w:cstheme="minorHAnsi"/>
          <w:bCs/>
          <w:color w:val="auto"/>
          <w:kern w:val="0"/>
        </w:rPr>
        <w:t xml:space="preserve"> </w:t>
      </w:r>
      <w:r w:rsidR="00255AD4" w:rsidRPr="00F66D00">
        <w:rPr>
          <w:rFonts w:asciiTheme="minorHAnsi" w:eastAsia="Times New Roman" w:hAnsiTheme="minorHAnsi" w:cstheme="minorHAnsi"/>
          <w:color w:val="auto"/>
          <w:kern w:val="0"/>
        </w:rPr>
        <w:t>One hour of complimentary court time after 11:00 AM per day, per reservation. Court time is non-transferable.</w:t>
      </w:r>
    </w:p>
    <w:p w14:paraId="4C21FAA2" w14:textId="4A65C366" w:rsidR="00255AD4" w:rsidRPr="00F66D00" w:rsidRDefault="00255AD4" w:rsidP="00F66D00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</w:rPr>
      </w:pPr>
      <w:r w:rsidRPr="00F66D00">
        <w:rPr>
          <w:rFonts w:asciiTheme="minorHAnsi" w:eastAsia="Times New Roman" w:hAnsiTheme="minorHAnsi" w:cstheme="minorHAnsi"/>
          <w:color w:val="auto"/>
          <w:kern w:val="0"/>
        </w:rPr>
        <w:lastRenderedPageBreak/>
        <w:t xml:space="preserve">Access to the fitness center, including men's and women's locker rooms, changing areas, showers, dry sauna, and steam room. </w:t>
      </w:r>
      <w:proofErr w:type="gramStart"/>
      <w:r w:rsidR="00683F7B">
        <w:rPr>
          <w:rFonts w:asciiTheme="minorHAnsi" w:eastAsia="Times New Roman" w:hAnsiTheme="minorHAnsi" w:cstheme="minorHAnsi"/>
          <w:color w:val="auto"/>
          <w:kern w:val="0"/>
        </w:rPr>
        <w:t>kids</w:t>
      </w:r>
      <w:proofErr w:type="gramEnd"/>
      <w:r w:rsidRPr="00F66D00">
        <w:rPr>
          <w:rFonts w:asciiTheme="minorHAnsi" w:eastAsia="Times New Roman" w:hAnsiTheme="minorHAnsi" w:cstheme="minorHAnsi"/>
          <w:color w:val="auto"/>
          <w:kern w:val="0"/>
        </w:rPr>
        <w:t xml:space="preserve"> </w:t>
      </w:r>
      <w:r w:rsidR="00F66D00">
        <w:rPr>
          <w:rFonts w:asciiTheme="minorHAnsi" w:eastAsia="Times New Roman" w:hAnsiTheme="minorHAnsi" w:cstheme="minorHAnsi"/>
          <w:color w:val="auto"/>
          <w:kern w:val="0"/>
        </w:rPr>
        <w:t>under 17</w:t>
      </w:r>
      <w:r w:rsidRPr="00F66D00">
        <w:rPr>
          <w:rFonts w:asciiTheme="minorHAnsi" w:eastAsia="Times New Roman" w:hAnsiTheme="minorHAnsi" w:cstheme="minorHAnsi"/>
          <w:color w:val="auto"/>
          <w:kern w:val="0"/>
        </w:rPr>
        <w:t xml:space="preserve"> must be accompanied by an adult.</w:t>
      </w:r>
    </w:p>
    <w:p w14:paraId="12CDBFE6" w14:textId="2ABACBC3" w:rsidR="006C1375" w:rsidRPr="006D4BEA" w:rsidRDefault="00F66D00" w:rsidP="001E7C3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rPr>
          <w:rFonts w:eastAsia="Times New Roman"/>
          <w:b/>
          <w:bCs/>
          <w:color w:val="002060"/>
          <w:u w:val="single"/>
        </w:rPr>
      </w:pPr>
      <w:r>
        <w:rPr>
          <w:rFonts w:asciiTheme="minorHAnsi" w:eastAsia="Times New Roman" w:hAnsiTheme="minorHAnsi" w:cstheme="minorHAnsi"/>
          <w:color w:val="auto"/>
          <w:kern w:val="0"/>
        </w:rPr>
        <w:t>Guests will have access to</w:t>
      </w:r>
      <w:r w:rsidR="00255AD4" w:rsidRPr="00F66D00">
        <w:rPr>
          <w:rFonts w:asciiTheme="minorHAnsi" w:eastAsia="Times New Roman" w:hAnsiTheme="minorHAnsi" w:cstheme="minorHAnsi"/>
          <w:color w:val="auto"/>
          <w:kern w:val="0"/>
        </w:rPr>
        <w:t xml:space="preserve"> all four resort pools: Phil Hummel Aquatic Center Pool, Beach House Pool, Linkside Pool, and Bayside Pool.</w:t>
      </w:r>
    </w:p>
    <w:p w14:paraId="3827E996" w14:textId="1A52B6BF" w:rsidR="009C6A3C" w:rsidRPr="006D4BEA" w:rsidRDefault="001C79AD" w:rsidP="0099733C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auto"/>
        </w:rPr>
      </w:pPr>
      <w:r w:rsidRPr="006D4BEA">
        <w:rPr>
          <w:rFonts w:eastAsia="Times New Roman"/>
          <w:b/>
          <w:bCs/>
          <w:color w:val="auto"/>
          <w:u w:val="single"/>
        </w:rPr>
        <w:t>Tax Exemption</w:t>
      </w:r>
      <w:r w:rsidRPr="006D4BEA">
        <w:rPr>
          <w:rFonts w:eastAsia="Times New Roman"/>
          <w:b/>
          <w:bCs/>
          <w:color w:val="auto"/>
        </w:rPr>
        <w:t xml:space="preserve">: </w:t>
      </w:r>
      <w:r w:rsidR="001D3EA8" w:rsidRPr="006D4BEA">
        <w:rPr>
          <w:rFonts w:eastAsia="Times New Roman"/>
          <w:color w:val="auto"/>
        </w:rPr>
        <w:t xml:space="preserve">If your organization holds a tax-exempt status, please provide a copy of your agency's valid exemption certificate issued by the State of Florida. </w:t>
      </w:r>
      <w:r w:rsidR="00F72E88" w:rsidRPr="006D4BEA">
        <w:rPr>
          <w:rFonts w:eastAsia="Times New Roman"/>
          <w:color w:val="auto"/>
        </w:rPr>
        <w:t>If you choose to use your personal credit card or if you are an FDLE staff member utilizing a corporate card for payment, the agency’s tax exemption does not apply, resulting in taxes being incurred. To qualify for tax exemption, payments must be made through an agency-approved payment method</w:t>
      </w:r>
      <w:r w:rsidR="00D634AD" w:rsidRPr="006D4BEA">
        <w:rPr>
          <w:rFonts w:eastAsia="Times New Roman"/>
          <w:color w:val="auto"/>
        </w:rPr>
        <w:t xml:space="preserve"> via Pcard visa</w:t>
      </w:r>
      <w:r w:rsidR="00F72E88" w:rsidRPr="006D4BEA">
        <w:rPr>
          <w:rFonts w:eastAsia="Times New Roman"/>
          <w:color w:val="auto"/>
        </w:rPr>
        <w:t>.</w:t>
      </w:r>
      <w:r w:rsidR="00F72E88" w:rsidRPr="006D4BEA">
        <w:rPr>
          <w:rFonts w:eastAsia="Times New Roman"/>
          <w:color w:val="auto"/>
        </w:rPr>
        <w:br/>
      </w:r>
      <w:r w:rsidRPr="006D4BEA">
        <w:rPr>
          <w:rFonts w:eastAsia="Times New Roman"/>
          <w:b/>
          <w:bCs/>
          <w:color w:val="auto"/>
        </w:rPr>
        <w:br/>
      </w:r>
      <w:r w:rsidR="009B7DC1" w:rsidRPr="006D4BEA">
        <w:rPr>
          <w:rFonts w:eastAsia="Times New Roman"/>
          <w:b/>
          <w:color w:val="auto"/>
          <w:u w:val="single"/>
        </w:rPr>
        <w:t>Method of Payment</w:t>
      </w:r>
      <w:r w:rsidR="009B7DC1" w:rsidRPr="006D4BEA">
        <w:rPr>
          <w:rFonts w:eastAsia="Times New Roman"/>
          <w:bCs/>
          <w:color w:val="auto"/>
        </w:rPr>
        <w:t xml:space="preserve">: </w:t>
      </w:r>
      <w:r w:rsidR="0099733C">
        <w:rPr>
          <w:rFonts w:eastAsia="Times New Roman"/>
          <w:bCs/>
          <w:color w:val="auto"/>
        </w:rPr>
        <w:t>A</w:t>
      </w:r>
      <w:r w:rsidR="0099733C" w:rsidRPr="0099733C">
        <w:rPr>
          <w:rFonts w:eastAsia="Times New Roman"/>
          <w:bCs/>
          <w:color w:val="auto"/>
        </w:rPr>
        <w:t xml:space="preserve"> credit card will be authorized for incidentals upon arrival. The incidental authorization is a one-time hold of $100 for the duration of the stay and is not charged per night.</w:t>
      </w:r>
      <w:r w:rsidR="0099733C">
        <w:rPr>
          <w:rFonts w:eastAsia="Times New Roman"/>
          <w:bCs/>
          <w:color w:val="auto"/>
        </w:rPr>
        <w:t xml:space="preserve"> I would advise not to use debit cards.</w:t>
      </w:r>
    </w:p>
    <w:p w14:paraId="03BF04E5" w14:textId="77777777" w:rsidR="0099733C" w:rsidRDefault="0099733C" w:rsidP="0099733C">
      <w:pPr>
        <w:widowControl/>
        <w:kinsoku w:val="0"/>
        <w:overflowPunct/>
        <w:autoSpaceDE/>
        <w:autoSpaceDN/>
        <w:adjustRightInd/>
        <w:spacing w:after="0" w:line="240" w:lineRule="auto"/>
        <w:jc w:val="both"/>
        <w:rPr>
          <w:rFonts w:eastAsia="Times New Roman"/>
          <w:bCs/>
          <w:color w:val="auto"/>
        </w:rPr>
      </w:pPr>
    </w:p>
    <w:p w14:paraId="4E389EC7" w14:textId="7CC0991E" w:rsidR="006622D9" w:rsidRPr="006D4BEA" w:rsidRDefault="006622D9" w:rsidP="003435B0">
      <w:pPr>
        <w:widowControl/>
        <w:kinsoku w:val="0"/>
        <w:overflowPunct/>
        <w:autoSpaceDE/>
        <w:autoSpaceDN/>
        <w:adjustRightInd/>
        <w:spacing w:before="54" w:after="0" w:line="240" w:lineRule="auto"/>
        <w:jc w:val="both"/>
        <w:rPr>
          <w:rFonts w:eastAsia="Times New Roman"/>
          <w:bCs/>
          <w:color w:val="auto"/>
        </w:rPr>
      </w:pPr>
      <w:r w:rsidRPr="006D4BEA">
        <w:rPr>
          <w:rFonts w:eastAsia="Times New Roman"/>
          <w:bCs/>
          <w:color w:val="auto"/>
        </w:rPr>
        <w:t>The Linkside Business Center has been relocated to the Welcome Center</w:t>
      </w:r>
      <w:r w:rsidR="002E705A" w:rsidRPr="006D4BEA">
        <w:rPr>
          <w:rFonts w:eastAsia="Times New Roman"/>
          <w:bCs/>
          <w:color w:val="auto"/>
        </w:rPr>
        <w:t xml:space="preserve"> </w:t>
      </w:r>
      <w:r w:rsidRPr="006D4BEA">
        <w:rPr>
          <w:rFonts w:eastAsia="Times New Roman"/>
          <w:bCs/>
          <w:color w:val="auto"/>
        </w:rPr>
        <w:t>for computers, printing, and other office amenities</w:t>
      </w:r>
      <w:r w:rsidR="002E705A" w:rsidRPr="006D4BEA">
        <w:rPr>
          <w:rFonts w:eastAsia="Times New Roman"/>
          <w:bCs/>
          <w:color w:val="auto"/>
        </w:rPr>
        <w:t xml:space="preserve"> as needed</w:t>
      </w:r>
      <w:r w:rsidRPr="006D4BEA">
        <w:rPr>
          <w:rFonts w:eastAsia="Times New Roman"/>
          <w:bCs/>
          <w:color w:val="auto"/>
        </w:rPr>
        <w:t>.</w:t>
      </w:r>
    </w:p>
    <w:p w14:paraId="13C710F8" w14:textId="584DE2CC" w:rsidR="00860637" w:rsidRPr="006D4BEA" w:rsidRDefault="00860637" w:rsidP="00D606B7">
      <w:pPr>
        <w:pStyle w:val="ListParagraph"/>
        <w:widowControl/>
        <w:overflowPunct/>
        <w:autoSpaceDE/>
        <w:autoSpaceDN/>
        <w:adjustRightInd/>
        <w:spacing w:after="0" w:line="240" w:lineRule="auto"/>
        <w:ind w:left="0"/>
        <w:rPr>
          <w:rFonts w:eastAsia="Times New Roman"/>
          <w:b/>
          <w:bCs/>
          <w:color w:val="auto"/>
          <w:u w:val="single"/>
        </w:rPr>
      </w:pPr>
    </w:p>
    <w:p w14:paraId="6C8E8C9D" w14:textId="36E9E74D" w:rsidR="003612EC" w:rsidRPr="006D4BEA" w:rsidRDefault="00816E6F" w:rsidP="006622D9">
      <w:pPr>
        <w:widowControl/>
        <w:overflowPunct/>
        <w:autoSpaceDE/>
        <w:autoSpaceDN/>
        <w:adjustRightInd/>
        <w:spacing w:after="0" w:line="240" w:lineRule="auto"/>
        <w:rPr>
          <w:rFonts w:eastAsia="Times New Roman"/>
          <w:bCs/>
          <w:color w:val="002060"/>
        </w:rPr>
      </w:pPr>
      <w:r w:rsidRPr="006D4BEA">
        <w:rPr>
          <w:rFonts w:eastAsia="Times New Roman"/>
          <w:bCs/>
          <w:color w:val="auto"/>
        </w:rPr>
        <w:t xml:space="preserve">For inquiries regarding the Commission meeting agenda, please reach out to Kim Rowell at (850) 410-8662 or </w:t>
      </w:r>
      <w:r w:rsidR="00E567D6">
        <w:rPr>
          <w:rFonts w:eastAsia="Times New Roman"/>
          <w:bCs/>
          <w:color w:val="auto"/>
        </w:rPr>
        <w:t>by</w:t>
      </w:r>
      <w:r w:rsidRPr="006D4BEA">
        <w:rPr>
          <w:rFonts w:eastAsia="Times New Roman"/>
          <w:bCs/>
          <w:color w:val="auto"/>
        </w:rPr>
        <w:t xml:space="preserve"> email at</w:t>
      </w:r>
      <w:r w:rsidRPr="006D4BEA">
        <w:rPr>
          <w:rFonts w:eastAsia="Times New Roman"/>
          <w:bCs/>
          <w:color w:val="002060"/>
        </w:rPr>
        <w:t xml:space="preserve"> </w:t>
      </w:r>
      <w:hyperlink r:id="rId10" w:history="1">
        <w:r w:rsidRPr="006D4BEA">
          <w:rPr>
            <w:rStyle w:val="Hyperlink"/>
            <w:rFonts w:eastAsia="Times New Roman"/>
            <w:bCs/>
          </w:rPr>
          <w:t>kimberlyrowell@fdle.state.fl.us</w:t>
        </w:r>
      </w:hyperlink>
      <w:r w:rsidR="003612EC" w:rsidRPr="006D4BEA">
        <w:rPr>
          <w:rFonts w:eastAsia="Times New Roman"/>
          <w:bCs/>
          <w:color w:val="002060"/>
        </w:rPr>
        <w:t xml:space="preserve">. </w:t>
      </w:r>
      <w:r w:rsidRPr="006D4BEA">
        <w:rPr>
          <w:rFonts w:eastAsia="Times New Roman"/>
          <w:bCs/>
          <w:color w:val="auto"/>
        </w:rPr>
        <w:t>For questions pertaining to hotel accommodations, contact Cheryl Taylor at (850) 410-8657 or at</w:t>
      </w:r>
      <w:r w:rsidR="003612EC" w:rsidRPr="006D4BEA">
        <w:t xml:space="preserve"> </w:t>
      </w:r>
      <w:hyperlink r:id="rId11" w:history="1">
        <w:r w:rsidR="003612EC" w:rsidRPr="006D4BEA">
          <w:rPr>
            <w:rStyle w:val="Hyperlink"/>
            <w:rFonts w:eastAsia="Times New Roman"/>
            <w:bCs/>
          </w:rPr>
          <w:t>cheryltaylor@fdle.state.fl.us</w:t>
        </w:r>
      </w:hyperlink>
      <w:r w:rsidR="003612EC" w:rsidRPr="006D4BEA">
        <w:rPr>
          <w:rFonts w:eastAsia="Times New Roman"/>
          <w:bCs/>
          <w:color w:val="002060"/>
        </w:rPr>
        <w:t xml:space="preserve">. </w:t>
      </w:r>
      <w:r w:rsidR="003612EC" w:rsidRPr="006D4BEA">
        <w:rPr>
          <w:rFonts w:eastAsia="Times New Roman"/>
          <w:bCs/>
          <w:color w:val="auto"/>
        </w:rPr>
        <w:t>If you have questions about the Officer Discipline Agenda</w:t>
      </w:r>
      <w:r w:rsidR="00411BC6" w:rsidRPr="006D4BEA">
        <w:rPr>
          <w:rFonts w:eastAsia="Times New Roman"/>
          <w:bCs/>
          <w:color w:val="auto"/>
        </w:rPr>
        <w:t>,</w:t>
      </w:r>
      <w:r w:rsidR="003612EC" w:rsidRPr="006D4BEA">
        <w:rPr>
          <w:rFonts w:eastAsia="Times New Roman"/>
          <w:bCs/>
          <w:color w:val="auto"/>
        </w:rPr>
        <w:t xml:space="preserve"> please contact </w:t>
      </w:r>
      <w:r w:rsidRPr="006D4BEA">
        <w:rPr>
          <w:rFonts w:eastAsia="Times New Roman"/>
          <w:bCs/>
          <w:color w:val="auto"/>
        </w:rPr>
        <w:t>Kamal Meshedi</w:t>
      </w:r>
      <w:r w:rsidR="003612EC" w:rsidRPr="006D4BEA">
        <w:rPr>
          <w:rFonts w:eastAsia="Times New Roman"/>
          <w:bCs/>
          <w:color w:val="auto"/>
        </w:rPr>
        <w:t xml:space="preserve"> at (850) 410-8632 or by e-mail at</w:t>
      </w:r>
      <w:r w:rsidR="003612EC" w:rsidRPr="006D4BEA">
        <w:rPr>
          <w:rFonts w:eastAsia="Times New Roman"/>
          <w:bCs/>
          <w:color w:val="002060"/>
        </w:rPr>
        <w:t xml:space="preserve"> </w:t>
      </w:r>
      <w:hyperlink r:id="rId12" w:history="1">
        <w:r w:rsidRPr="006D4BEA">
          <w:rPr>
            <w:rStyle w:val="Hyperlink"/>
            <w:rFonts w:eastAsia="Times New Roman"/>
            <w:bCs/>
          </w:rPr>
          <w:t>kamalmeshedi@fdle.state.fl.us</w:t>
        </w:r>
      </w:hyperlink>
      <w:r w:rsidR="003612EC" w:rsidRPr="006D4BEA">
        <w:rPr>
          <w:rFonts w:eastAsia="Times New Roman"/>
          <w:bCs/>
          <w:color w:val="002060"/>
        </w:rPr>
        <w:t xml:space="preserve">. </w:t>
      </w:r>
      <w:r w:rsidR="00E567D6">
        <w:rPr>
          <w:rFonts w:eastAsia="Times New Roman"/>
          <w:bCs/>
          <w:color w:val="002060"/>
        </w:rPr>
        <w:t xml:space="preserve">If you have questions about the Officer Discipline Class, please contact Tammy Frick at (850) 410-7534 or by email at </w:t>
      </w:r>
      <w:hyperlink r:id="rId13" w:history="1">
        <w:r w:rsidR="00E567D6" w:rsidRPr="00B57BAD">
          <w:rPr>
            <w:rStyle w:val="Hyperlink"/>
            <w:rFonts w:eastAsia="Times New Roman"/>
            <w:bCs/>
          </w:rPr>
          <w:t>TammyFrick@fdle.state.fl.us</w:t>
        </w:r>
      </w:hyperlink>
      <w:r w:rsidR="00E567D6">
        <w:rPr>
          <w:rFonts w:eastAsia="Times New Roman"/>
          <w:bCs/>
          <w:color w:val="002060"/>
        </w:rPr>
        <w:t>.</w:t>
      </w:r>
      <w:r w:rsidR="006622D9" w:rsidRPr="006D4BEA">
        <w:rPr>
          <w:rFonts w:asciiTheme="minorHAnsi" w:hAnsiTheme="minorHAnsi" w:cstheme="minorHAnsi"/>
          <w:bCs/>
        </w:rPr>
        <w:t xml:space="preserve">The Commission packet can be viewed or downloaded after July 22, 2026, at: </w:t>
      </w:r>
      <w:hyperlink r:id="rId14" w:history="1">
        <w:r w:rsidR="006622D9" w:rsidRPr="006D4BEA">
          <w:rPr>
            <w:rStyle w:val="Hyperlink"/>
            <w:rFonts w:asciiTheme="minorHAnsi" w:hAnsiTheme="minorHAnsi" w:cstheme="minorHAnsi"/>
            <w:bCs/>
          </w:rPr>
          <w:t>http://www.fdle.state.fl.us/CJSTC/Commission.aspx</w:t>
        </w:r>
      </w:hyperlink>
      <w:r w:rsidR="006622D9" w:rsidRPr="006D4BEA">
        <w:rPr>
          <w:rFonts w:asciiTheme="minorHAnsi" w:hAnsiTheme="minorHAnsi" w:cstheme="minorHAnsi"/>
          <w:bCs/>
        </w:rPr>
        <w:t>.</w:t>
      </w:r>
    </w:p>
    <w:sectPr w:rsidR="003612EC" w:rsidRPr="006D4BEA" w:rsidSect="005D01AA">
      <w:headerReference w:type="default" r:id="rId15"/>
      <w:pgSz w:w="12240" w:h="15840"/>
      <w:pgMar w:top="720" w:right="720" w:bottom="720" w:left="720" w:header="720" w:footer="720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C349" w14:textId="77777777" w:rsidR="006712F1" w:rsidRDefault="006712F1" w:rsidP="00125DC2">
      <w:pPr>
        <w:spacing w:after="0" w:line="240" w:lineRule="auto"/>
      </w:pPr>
      <w:r>
        <w:separator/>
      </w:r>
    </w:p>
  </w:endnote>
  <w:endnote w:type="continuationSeparator" w:id="0">
    <w:p w14:paraId="68F1A217" w14:textId="77777777" w:rsidR="006712F1" w:rsidRDefault="006712F1" w:rsidP="0012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CC44" w14:textId="77777777" w:rsidR="006712F1" w:rsidRDefault="006712F1" w:rsidP="00125DC2">
      <w:pPr>
        <w:spacing w:after="0" w:line="240" w:lineRule="auto"/>
      </w:pPr>
      <w:r>
        <w:separator/>
      </w:r>
    </w:p>
  </w:footnote>
  <w:footnote w:type="continuationSeparator" w:id="0">
    <w:p w14:paraId="6698A25A" w14:textId="77777777" w:rsidR="006712F1" w:rsidRDefault="006712F1" w:rsidP="0012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8340" w14:textId="77777777" w:rsidR="00125DC2" w:rsidRPr="006D4BEA" w:rsidRDefault="00125DC2" w:rsidP="00125DC2">
    <w:pPr>
      <w:widowControl/>
      <w:overflowPunct/>
      <w:autoSpaceDE/>
      <w:autoSpaceDN/>
      <w:adjustRightInd/>
      <w:jc w:val="center"/>
      <w:rPr>
        <w:rFonts w:eastAsia="Times New Roman"/>
        <w:b/>
        <w:bCs/>
        <w:i/>
        <w:iCs/>
        <w:color w:val="auto"/>
        <w:sz w:val="24"/>
        <w:szCs w:val="24"/>
      </w:rPr>
    </w:pPr>
    <w:r w:rsidRPr="006D4BEA">
      <w:rPr>
        <w:rFonts w:eastAsia="Times New Roman"/>
        <w:b/>
        <w:bCs/>
        <w:i/>
        <w:iCs/>
        <w:color w:val="auto"/>
        <w:sz w:val="24"/>
        <w:szCs w:val="24"/>
      </w:rPr>
      <w:t>Criminal Justice Standards and Training Commission Meeting</w:t>
    </w:r>
  </w:p>
  <w:p w14:paraId="08B247F7" w14:textId="7AD02A6C" w:rsidR="00125DC2" w:rsidRPr="00125DC2" w:rsidRDefault="00C03F90" w:rsidP="001E7C38">
    <w:pPr>
      <w:widowControl/>
      <w:overflowPunct/>
      <w:autoSpaceDE/>
      <w:autoSpaceDN/>
      <w:adjustRightInd/>
      <w:jc w:val="center"/>
    </w:pPr>
    <w:r w:rsidRPr="006D4BEA">
      <w:rPr>
        <w:rFonts w:eastAsia="Times New Roman"/>
        <w:b/>
        <w:bCs/>
        <w:i/>
        <w:iCs/>
        <w:color w:val="auto"/>
        <w:sz w:val="24"/>
        <w:szCs w:val="24"/>
      </w:rPr>
      <w:t>Meeting Dates:</w:t>
    </w:r>
    <w:r w:rsidR="002E705A" w:rsidRPr="006D4BEA">
      <w:rPr>
        <w:rFonts w:eastAsia="Times New Roman"/>
        <w:b/>
        <w:bCs/>
        <w:i/>
        <w:iCs/>
        <w:color w:val="auto"/>
        <w:sz w:val="24"/>
        <w:szCs w:val="24"/>
      </w:rPr>
      <w:t xml:space="preserve"> </w:t>
    </w:r>
    <w:r w:rsidRPr="006D4BEA">
      <w:rPr>
        <w:rFonts w:eastAsia="Times New Roman"/>
        <w:b/>
        <w:bCs/>
        <w:i/>
        <w:iCs/>
        <w:color w:val="auto"/>
        <w:sz w:val="24"/>
        <w:szCs w:val="24"/>
      </w:rPr>
      <w:t xml:space="preserve"> </w:t>
    </w:r>
    <w:r w:rsidR="00170F81" w:rsidRPr="006D4BEA">
      <w:rPr>
        <w:rFonts w:eastAsia="Times New Roman"/>
        <w:b/>
        <w:bCs/>
        <w:i/>
        <w:iCs/>
        <w:color w:val="auto"/>
        <w:sz w:val="24"/>
        <w:szCs w:val="24"/>
      </w:rPr>
      <w:t>August 3 – 6,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86" w:hanging="331"/>
      </w:pPr>
      <w:rPr>
        <w:rFonts w:ascii="Arial" w:hAnsi="Arial" w:cs="Arial"/>
        <w:b w:val="0"/>
        <w:bCs w:val="0"/>
        <w:i w:val="0"/>
        <w:iCs w:val="0"/>
        <w:spacing w:val="0"/>
        <w:w w:val="112"/>
        <w:sz w:val="16"/>
        <w:szCs w:val="16"/>
      </w:rPr>
    </w:lvl>
    <w:lvl w:ilvl="1">
      <w:numFmt w:val="bullet"/>
      <w:lvlText w:val="•"/>
      <w:lvlJc w:val="left"/>
      <w:pPr>
        <w:ind w:left="1728" w:hanging="331"/>
      </w:pPr>
    </w:lvl>
    <w:lvl w:ilvl="2">
      <w:numFmt w:val="bullet"/>
      <w:lvlText w:val="•"/>
      <w:lvlJc w:val="left"/>
      <w:pPr>
        <w:ind w:left="2576" w:hanging="331"/>
      </w:pPr>
    </w:lvl>
    <w:lvl w:ilvl="3">
      <w:numFmt w:val="bullet"/>
      <w:lvlText w:val="•"/>
      <w:lvlJc w:val="left"/>
      <w:pPr>
        <w:ind w:left="3424" w:hanging="331"/>
      </w:pPr>
    </w:lvl>
    <w:lvl w:ilvl="4">
      <w:numFmt w:val="bullet"/>
      <w:lvlText w:val="•"/>
      <w:lvlJc w:val="left"/>
      <w:pPr>
        <w:ind w:left="4272" w:hanging="331"/>
      </w:pPr>
    </w:lvl>
    <w:lvl w:ilvl="5">
      <w:numFmt w:val="bullet"/>
      <w:lvlText w:val="•"/>
      <w:lvlJc w:val="left"/>
      <w:pPr>
        <w:ind w:left="5120" w:hanging="331"/>
      </w:pPr>
    </w:lvl>
    <w:lvl w:ilvl="6">
      <w:numFmt w:val="bullet"/>
      <w:lvlText w:val="•"/>
      <w:lvlJc w:val="left"/>
      <w:pPr>
        <w:ind w:left="5968" w:hanging="331"/>
      </w:pPr>
    </w:lvl>
    <w:lvl w:ilvl="7">
      <w:numFmt w:val="bullet"/>
      <w:lvlText w:val="•"/>
      <w:lvlJc w:val="left"/>
      <w:pPr>
        <w:ind w:left="6816" w:hanging="331"/>
      </w:pPr>
    </w:lvl>
    <w:lvl w:ilvl="8">
      <w:numFmt w:val="bullet"/>
      <w:lvlText w:val="•"/>
      <w:lvlJc w:val="left"/>
      <w:pPr>
        <w:ind w:left="7664" w:hanging="331"/>
      </w:pPr>
    </w:lvl>
  </w:abstractNum>
  <w:abstractNum w:abstractNumId="1" w15:restartNumberingAfterBreak="0">
    <w:nsid w:val="13710BB0"/>
    <w:multiLevelType w:val="hybridMultilevel"/>
    <w:tmpl w:val="1E26F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7E54CA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3B1"/>
    <w:multiLevelType w:val="hybridMultilevel"/>
    <w:tmpl w:val="987E9704"/>
    <w:lvl w:ilvl="0" w:tplc="A002F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4E29"/>
    <w:multiLevelType w:val="multilevel"/>
    <w:tmpl w:val="628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D4123"/>
    <w:multiLevelType w:val="hybridMultilevel"/>
    <w:tmpl w:val="5E86C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06B5"/>
    <w:multiLevelType w:val="hybridMultilevel"/>
    <w:tmpl w:val="DAE2B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5EAA"/>
    <w:multiLevelType w:val="multilevel"/>
    <w:tmpl w:val="C77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44284"/>
    <w:multiLevelType w:val="hybridMultilevel"/>
    <w:tmpl w:val="35324990"/>
    <w:lvl w:ilvl="0" w:tplc="A002F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7413">
    <w:abstractNumId w:val="5"/>
  </w:num>
  <w:num w:numId="2" w16cid:durableId="428359415">
    <w:abstractNumId w:val="4"/>
  </w:num>
  <w:num w:numId="3" w16cid:durableId="997343462">
    <w:abstractNumId w:val="1"/>
  </w:num>
  <w:num w:numId="4" w16cid:durableId="2025016020">
    <w:abstractNumId w:val="7"/>
  </w:num>
  <w:num w:numId="5" w16cid:durableId="403920774">
    <w:abstractNumId w:val="2"/>
  </w:num>
  <w:num w:numId="6" w16cid:durableId="27730167">
    <w:abstractNumId w:val="0"/>
  </w:num>
  <w:num w:numId="7" w16cid:durableId="1765416190">
    <w:abstractNumId w:val="3"/>
  </w:num>
  <w:num w:numId="8" w16cid:durableId="20508397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0" w:nlCheck="1" w:checkStyle="0"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0E"/>
    <w:rsid w:val="000419A2"/>
    <w:rsid w:val="000449CB"/>
    <w:rsid w:val="000730D4"/>
    <w:rsid w:val="0009483A"/>
    <w:rsid w:val="000B49DE"/>
    <w:rsid w:val="000C0EB7"/>
    <w:rsid w:val="000E1342"/>
    <w:rsid w:val="00125DC2"/>
    <w:rsid w:val="0015416A"/>
    <w:rsid w:val="00170F81"/>
    <w:rsid w:val="001C13E3"/>
    <w:rsid w:val="001C79AD"/>
    <w:rsid w:val="001D3EA8"/>
    <w:rsid w:val="001E7C38"/>
    <w:rsid w:val="00201955"/>
    <w:rsid w:val="00255AD4"/>
    <w:rsid w:val="002E705A"/>
    <w:rsid w:val="00307470"/>
    <w:rsid w:val="003435B0"/>
    <w:rsid w:val="003605D2"/>
    <w:rsid w:val="003612EC"/>
    <w:rsid w:val="003F5C97"/>
    <w:rsid w:val="00403CA6"/>
    <w:rsid w:val="00411BC6"/>
    <w:rsid w:val="0044068D"/>
    <w:rsid w:val="004702B8"/>
    <w:rsid w:val="004B260E"/>
    <w:rsid w:val="004D7CA0"/>
    <w:rsid w:val="00525366"/>
    <w:rsid w:val="00531C03"/>
    <w:rsid w:val="00542A5B"/>
    <w:rsid w:val="005D01AA"/>
    <w:rsid w:val="005D5840"/>
    <w:rsid w:val="005E735E"/>
    <w:rsid w:val="00611886"/>
    <w:rsid w:val="0063322B"/>
    <w:rsid w:val="00656F19"/>
    <w:rsid w:val="006622D9"/>
    <w:rsid w:val="006712F1"/>
    <w:rsid w:val="00683F7B"/>
    <w:rsid w:val="006C1375"/>
    <w:rsid w:val="006D4BEA"/>
    <w:rsid w:val="006E3002"/>
    <w:rsid w:val="0070205F"/>
    <w:rsid w:val="00760C1F"/>
    <w:rsid w:val="007D0A0B"/>
    <w:rsid w:val="00816E6F"/>
    <w:rsid w:val="00860637"/>
    <w:rsid w:val="008D45F5"/>
    <w:rsid w:val="008F22DB"/>
    <w:rsid w:val="009668FF"/>
    <w:rsid w:val="00976F4F"/>
    <w:rsid w:val="0099733C"/>
    <w:rsid w:val="009B7DC1"/>
    <w:rsid w:val="009C15B1"/>
    <w:rsid w:val="009C6A3C"/>
    <w:rsid w:val="00A63204"/>
    <w:rsid w:val="00A87200"/>
    <w:rsid w:val="00A945C9"/>
    <w:rsid w:val="00AD38A1"/>
    <w:rsid w:val="00AD6CB2"/>
    <w:rsid w:val="00AE3C87"/>
    <w:rsid w:val="00AE43E7"/>
    <w:rsid w:val="00B0744D"/>
    <w:rsid w:val="00B142DA"/>
    <w:rsid w:val="00B2647A"/>
    <w:rsid w:val="00B45EC3"/>
    <w:rsid w:val="00B50EBC"/>
    <w:rsid w:val="00BD417B"/>
    <w:rsid w:val="00BE047C"/>
    <w:rsid w:val="00BF5D07"/>
    <w:rsid w:val="00C03F90"/>
    <w:rsid w:val="00C85B45"/>
    <w:rsid w:val="00CC4678"/>
    <w:rsid w:val="00D13802"/>
    <w:rsid w:val="00D16CE8"/>
    <w:rsid w:val="00D54877"/>
    <w:rsid w:val="00D606B7"/>
    <w:rsid w:val="00D634AD"/>
    <w:rsid w:val="00DB021B"/>
    <w:rsid w:val="00DC6AAF"/>
    <w:rsid w:val="00E36B06"/>
    <w:rsid w:val="00E567D6"/>
    <w:rsid w:val="00ED1B5D"/>
    <w:rsid w:val="00ED51DE"/>
    <w:rsid w:val="00F66D00"/>
    <w:rsid w:val="00F72E88"/>
    <w:rsid w:val="00FD10AC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55818"/>
  <w14:defaultImageDpi w14:val="96"/>
  <w15:docId w15:val="{78CB0409-5938-418D-AC7F-92995DC5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DC2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5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DC2"/>
    <w:rPr>
      <w:rFonts w:ascii="Calibri" w:hAnsi="Calibri" w:cs="Calibri"/>
      <w:color w:val="000000"/>
      <w:kern w:val="28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D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DC2"/>
    <w:rPr>
      <w:rFonts w:ascii="Calibri" w:hAnsi="Calibri" w:cs="Calibri"/>
      <w:b/>
      <w:bCs/>
      <w:i/>
      <w:iCs/>
      <w:color w:val="4F81BD" w:themeColor="accent1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B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03F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945C9"/>
    <w:pPr>
      <w:widowControl/>
      <w:overflowPunct/>
      <w:spacing w:after="0" w:line="191" w:lineRule="exact"/>
      <w:ind w:right="41"/>
      <w:jc w:val="right"/>
    </w:pPr>
    <w:rPr>
      <w:rFonts w:ascii="Arial" w:hAnsi="Arial" w:cs="Arial"/>
      <w:color w:val="auto"/>
      <w:kern w:val="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A945C9"/>
    <w:rPr>
      <w:rFonts w:ascii="Arial" w:hAnsi="Arial" w:cs="Arial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CC4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EBC"/>
    <w:rPr>
      <w:color w:val="800080" w:themeColor="followedHyperlink"/>
      <w:u w:val="single"/>
    </w:rPr>
  </w:style>
  <w:style w:type="paragraph" w:customStyle="1" w:styleId="isselectedend">
    <w:name w:val="isselectedend"/>
    <w:basedOn w:val="Normal"/>
    <w:rsid w:val="00AD6C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destin.com/accommodations?ads_cmpid=10442188002&amp;ads_adid=103220190203&amp;ads_matchtype=e&amp;ads_network=g&amp;ads_creative=699742857284&amp;utm_term=sandestin%20golf%20beach%20resort&amp;ads_targetid=kwd-104357108&amp;utm_campaign=&amp;utm_source=adwords&amp;utm_medium=ppc&amp;ttv=2&amp;gad_source=1&amp;gad_campaignid=10442188002&amp;gbraid=0AAAAAD91GJpt5ByW85381Dm1RBfwAmUj9&amp;gclid=Cj0KCQjwornRBhCrARIsAON5exFGKjw8VkQ9RixDLtliHoITbiEccOUOb81PN8XMJ1z1ZZuy591GJEoaAgh6EALw_wcB" TargetMode="External"/><Relationship Id="rId13" Type="http://schemas.openxmlformats.org/officeDocument/2006/relationships/hyperlink" Target="mailto:TammyFrick@fdle.state.f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malmeshedi@fdle.state.fl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ryltaylor@fdle.state.fl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imberlyrowell@fdle.state.fl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estin.com/258278" TargetMode="External"/><Relationship Id="rId14" Type="http://schemas.openxmlformats.org/officeDocument/2006/relationships/hyperlink" Target="http://www.fdle.state.fl.us/CJSTC/Commiss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38BC-58C5-4E0C-965E-6EA216E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Cheryl</dc:creator>
  <cp:lastModifiedBy>Taylor, Cheryl</cp:lastModifiedBy>
  <cp:revision>3</cp:revision>
  <cp:lastPrinted>2026-06-17T00:09:00Z</cp:lastPrinted>
  <dcterms:created xsi:type="dcterms:W3CDTF">2026-06-16T23:39:00Z</dcterms:created>
  <dcterms:modified xsi:type="dcterms:W3CDTF">2026-06-17T00:11:00Z</dcterms:modified>
</cp:coreProperties>
</file>