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73" w:rsidRPr="00F0414E" w:rsidRDefault="00BE6073" w:rsidP="00FD5571">
      <w:pPr>
        <w:spacing w:after="0" w:line="276" w:lineRule="auto"/>
        <w:rPr>
          <w:rFonts w:ascii="Arial" w:hAnsi="Arial" w:cs="Arial"/>
          <w:iCs/>
          <w:spacing w:val="-11"/>
        </w:rPr>
      </w:pPr>
      <w:bookmarkStart w:id="0" w:name="_GoBack"/>
      <w:bookmarkEnd w:id="0"/>
    </w:p>
    <w:p w:rsidR="00E555AC" w:rsidRPr="00F0414E" w:rsidRDefault="00E555AC" w:rsidP="00B24E2D">
      <w:pPr>
        <w:spacing w:after="0" w:line="276" w:lineRule="auto"/>
        <w:jc w:val="center"/>
        <w:rPr>
          <w:rFonts w:ascii="Arial" w:hAnsi="Arial" w:cs="Arial"/>
          <w:b/>
          <w:iCs/>
          <w:spacing w:val="-11"/>
        </w:rPr>
      </w:pPr>
    </w:p>
    <w:p w:rsidR="00E555AC" w:rsidRPr="00F0414E" w:rsidRDefault="00E555AC" w:rsidP="00B24E2D">
      <w:pPr>
        <w:spacing w:after="0" w:line="276" w:lineRule="auto"/>
        <w:jc w:val="center"/>
        <w:rPr>
          <w:rFonts w:ascii="Arial" w:hAnsi="Arial" w:cs="Arial"/>
          <w:b/>
          <w:iCs/>
          <w:spacing w:val="-11"/>
        </w:rPr>
      </w:pPr>
    </w:p>
    <w:p w:rsidR="00BE6073" w:rsidRPr="00F0414E" w:rsidRDefault="00BE6073" w:rsidP="001252B4">
      <w:pPr>
        <w:spacing w:after="0" w:line="276" w:lineRule="auto"/>
        <w:jc w:val="center"/>
        <w:rPr>
          <w:rFonts w:ascii="Arial" w:hAnsi="Arial" w:cs="Arial"/>
          <w:spacing w:val="-2"/>
        </w:rPr>
      </w:pPr>
      <w:r w:rsidRPr="00F0414E">
        <w:rPr>
          <w:rFonts w:ascii="Arial" w:hAnsi="Arial" w:cs="Arial"/>
          <w:iCs/>
          <w:spacing w:val="-11"/>
        </w:rPr>
        <w:br/>
      </w:r>
    </w:p>
    <w:p w:rsidR="001252B4" w:rsidRPr="001252B4" w:rsidRDefault="001252B4" w:rsidP="001252B4">
      <w:pPr>
        <w:spacing w:after="0" w:line="276" w:lineRule="auto"/>
        <w:jc w:val="center"/>
        <w:rPr>
          <w:rFonts w:ascii="Arial" w:hAnsi="Arial" w:cs="Arial"/>
          <w:b/>
          <w:spacing w:val="-2"/>
          <w:sz w:val="52"/>
          <w:szCs w:val="52"/>
        </w:rPr>
      </w:pPr>
      <w:r w:rsidRPr="001252B4">
        <w:rPr>
          <w:rFonts w:ascii="Arial" w:hAnsi="Arial" w:cs="Arial"/>
          <w:b/>
          <w:spacing w:val="-2"/>
          <w:sz w:val="52"/>
          <w:szCs w:val="52"/>
        </w:rPr>
        <w:t>Handling of Human Remains Infected</w:t>
      </w:r>
    </w:p>
    <w:p w:rsidR="00FD5571" w:rsidRPr="001252B4" w:rsidRDefault="001252B4" w:rsidP="001252B4">
      <w:pPr>
        <w:spacing w:after="0" w:line="276" w:lineRule="auto"/>
        <w:jc w:val="center"/>
        <w:rPr>
          <w:rFonts w:ascii="Arial" w:hAnsi="Arial" w:cs="Arial"/>
          <w:b/>
          <w:spacing w:val="-2"/>
          <w:sz w:val="52"/>
          <w:szCs w:val="52"/>
        </w:rPr>
      </w:pPr>
      <w:r w:rsidRPr="001252B4">
        <w:rPr>
          <w:rFonts w:ascii="Arial" w:hAnsi="Arial" w:cs="Arial"/>
          <w:b/>
          <w:spacing w:val="-2"/>
          <w:sz w:val="52"/>
          <w:szCs w:val="52"/>
        </w:rPr>
        <w:t>With Viral Hemorrhagic Fevers</w:t>
      </w:r>
    </w:p>
    <w:p w:rsidR="00FD5571" w:rsidRPr="00F0414E" w:rsidRDefault="00FD5571" w:rsidP="00FD5571">
      <w:pPr>
        <w:spacing w:after="0" w:line="276" w:lineRule="auto"/>
        <w:rPr>
          <w:rFonts w:ascii="Arial" w:hAnsi="Arial" w:cs="Arial"/>
          <w:spacing w:val="-2"/>
        </w:rPr>
      </w:pPr>
    </w:p>
    <w:p w:rsidR="00FD5571" w:rsidRDefault="00FD5571" w:rsidP="00FD5571">
      <w:pPr>
        <w:spacing w:after="0" w:line="276" w:lineRule="auto"/>
        <w:rPr>
          <w:rFonts w:ascii="Arial" w:hAnsi="Arial" w:cs="Arial"/>
          <w:spacing w:val="-2"/>
        </w:rPr>
      </w:pPr>
    </w:p>
    <w:p w:rsidR="00EF0771" w:rsidRDefault="00EF0771" w:rsidP="00FD5571">
      <w:pPr>
        <w:spacing w:after="0" w:line="276" w:lineRule="auto"/>
        <w:rPr>
          <w:rFonts w:ascii="Arial" w:hAnsi="Arial" w:cs="Arial"/>
          <w:spacing w:val="-2"/>
        </w:rPr>
      </w:pPr>
    </w:p>
    <w:p w:rsidR="00FD5571" w:rsidRPr="00F0414E" w:rsidRDefault="00FD5571" w:rsidP="001252B4">
      <w:pPr>
        <w:spacing w:after="0" w:line="276" w:lineRule="auto"/>
        <w:jc w:val="center"/>
        <w:rPr>
          <w:rFonts w:ascii="Arial" w:hAnsi="Arial" w:cs="Arial"/>
          <w:spacing w:val="-2"/>
        </w:rPr>
      </w:pPr>
    </w:p>
    <w:p w:rsidR="00B24E2D" w:rsidRPr="00F0414E" w:rsidRDefault="00B24E2D" w:rsidP="001252B4">
      <w:pPr>
        <w:spacing w:after="0" w:line="276" w:lineRule="auto"/>
        <w:jc w:val="center"/>
        <w:rPr>
          <w:rFonts w:ascii="Arial" w:hAnsi="Arial" w:cs="Arial"/>
          <w:b/>
          <w:i/>
          <w:spacing w:val="-2"/>
          <w:sz w:val="28"/>
          <w:szCs w:val="28"/>
        </w:rPr>
      </w:pPr>
      <w:r w:rsidRPr="00F0414E">
        <w:rPr>
          <w:rFonts w:ascii="Arial" w:hAnsi="Arial" w:cs="Arial"/>
          <w:b/>
          <w:i/>
          <w:spacing w:val="-2"/>
          <w:sz w:val="28"/>
          <w:szCs w:val="28"/>
        </w:rPr>
        <w:t>A Quick Reference Guide For:</w:t>
      </w:r>
    </w:p>
    <w:p w:rsidR="00BE6073" w:rsidRPr="00F0414E" w:rsidRDefault="00BE6073" w:rsidP="001252B4">
      <w:pPr>
        <w:spacing w:after="0" w:line="276" w:lineRule="auto"/>
        <w:jc w:val="center"/>
        <w:rPr>
          <w:rFonts w:ascii="Arial" w:hAnsi="Arial" w:cs="Arial"/>
          <w:bCs/>
          <w:sz w:val="28"/>
          <w:szCs w:val="28"/>
        </w:rPr>
      </w:pPr>
      <w:r w:rsidRPr="00F0414E">
        <w:rPr>
          <w:rFonts w:ascii="Arial" w:hAnsi="Arial" w:cs="Arial"/>
          <w:bCs/>
          <w:sz w:val="28"/>
          <w:szCs w:val="28"/>
        </w:rPr>
        <w:t xml:space="preserve">Health Care Workers </w:t>
      </w:r>
      <w:r w:rsidRPr="00F0414E">
        <w:rPr>
          <w:rFonts w:ascii="Arial" w:hAnsi="Arial" w:cs="Arial"/>
          <w:bCs/>
          <w:sz w:val="28"/>
          <w:szCs w:val="28"/>
        </w:rPr>
        <w:br/>
        <w:t>Medical Examiners</w:t>
      </w:r>
      <w:r w:rsidRPr="00F0414E">
        <w:rPr>
          <w:rFonts w:ascii="Arial" w:hAnsi="Arial" w:cs="Arial"/>
          <w:bCs/>
          <w:sz w:val="28"/>
          <w:szCs w:val="28"/>
        </w:rPr>
        <w:br/>
        <w:t>Funeral Services</w:t>
      </w:r>
    </w:p>
    <w:p w:rsidR="00BE6073" w:rsidRPr="00F0414E" w:rsidRDefault="00BE6073" w:rsidP="00FD5571">
      <w:pPr>
        <w:spacing w:after="0" w:line="276" w:lineRule="auto"/>
        <w:rPr>
          <w:rFonts w:ascii="Arial" w:hAnsi="Arial" w:cs="Arial"/>
          <w:bCs/>
          <w:sz w:val="28"/>
          <w:szCs w:val="28"/>
        </w:rPr>
      </w:pPr>
    </w:p>
    <w:p w:rsidR="00BE6073" w:rsidRPr="00F0414E"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BE6073" w:rsidRPr="00F0414E"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BE6073" w:rsidRPr="00F0414E"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BE6073" w:rsidRPr="00F0414E"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BE6073" w:rsidRDefault="00BE6073" w:rsidP="001768FC">
      <w:pPr>
        <w:tabs>
          <w:tab w:val="left" w:pos="360"/>
        </w:tabs>
        <w:autoSpaceDE w:val="0"/>
        <w:autoSpaceDN w:val="0"/>
        <w:adjustRightInd w:val="0"/>
        <w:spacing w:after="0" w:line="276" w:lineRule="auto"/>
        <w:jc w:val="center"/>
        <w:textAlignment w:val="baseline"/>
        <w:rPr>
          <w:rFonts w:ascii="Arial" w:hAnsi="Arial" w:cs="Arial"/>
          <w:spacing w:val="-5"/>
        </w:rPr>
      </w:pPr>
    </w:p>
    <w:p w:rsidR="00BE6073" w:rsidRPr="00F0414E"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BE6073" w:rsidRDefault="00BE6073" w:rsidP="00FD5571">
      <w:pPr>
        <w:tabs>
          <w:tab w:val="left" w:pos="360"/>
        </w:tabs>
        <w:autoSpaceDE w:val="0"/>
        <w:autoSpaceDN w:val="0"/>
        <w:adjustRightInd w:val="0"/>
        <w:spacing w:after="0" w:line="276" w:lineRule="auto"/>
        <w:textAlignment w:val="baseline"/>
        <w:rPr>
          <w:rFonts w:ascii="Arial" w:hAnsi="Arial" w:cs="Arial"/>
          <w:spacing w:val="-5"/>
        </w:rPr>
      </w:pPr>
    </w:p>
    <w:p w:rsidR="007B1E25" w:rsidRDefault="007B1E25" w:rsidP="008143D0">
      <w:pPr>
        <w:tabs>
          <w:tab w:val="left" w:pos="360"/>
        </w:tabs>
        <w:autoSpaceDE w:val="0"/>
        <w:autoSpaceDN w:val="0"/>
        <w:adjustRightInd w:val="0"/>
        <w:spacing w:after="0" w:line="276" w:lineRule="auto"/>
        <w:jc w:val="center"/>
        <w:textAlignment w:val="baseline"/>
        <w:rPr>
          <w:rFonts w:ascii="Arial" w:hAnsi="Arial" w:cs="Arial"/>
          <w:spacing w:val="-5"/>
          <w:sz w:val="28"/>
          <w:szCs w:val="28"/>
        </w:rPr>
      </w:pPr>
    </w:p>
    <w:p w:rsidR="008143D0" w:rsidRDefault="008143D0" w:rsidP="008143D0">
      <w:pPr>
        <w:tabs>
          <w:tab w:val="left" w:pos="360"/>
        </w:tabs>
        <w:autoSpaceDE w:val="0"/>
        <w:autoSpaceDN w:val="0"/>
        <w:adjustRightInd w:val="0"/>
        <w:spacing w:after="0" w:line="276" w:lineRule="auto"/>
        <w:jc w:val="center"/>
        <w:textAlignment w:val="baseline"/>
        <w:rPr>
          <w:rFonts w:ascii="Arial" w:hAnsi="Arial" w:cs="Arial"/>
          <w:spacing w:val="-5"/>
          <w:sz w:val="28"/>
          <w:szCs w:val="28"/>
        </w:rPr>
      </w:pPr>
      <w:r w:rsidRPr="00F0414E">
        <w:rPr>
          <w:rFonts w:ascii="Arial" w:hAnsi="Arial" w:cs="Arial"/>
          <w:spacing w:val="-5"/>
          <w:sz w:val="28"/>
          <w:szCs w:val="28"/>
        </w:rPr>
        <w:t>Developed in coordination with the Flori</w:t>
      </w:r>
      <w:r w:rsidR="001252B4">
        <w:rPr>
          <w:rFonts w:ascii="Arial" w:hAnsi="Arial" w:cs="Arial"/>
          <w:spacing w:val="-5"/>
          <w:sz w:val="28"/>
          <w:szCs w:val="28"/>
        </w:rPr>
        <w:t xml:space="preserve">da Medical Examiners Commission, </w:t>
      </w:r>
      <w:r>
        <w:rPr>
          <w:rFonts w:ascii="Arial" w:hAnsi="Arial" w:cs="Arial"/>
          <w:spacing w:val="-5"/>
          <w:sz w:val="28"/>
          <w:szCs w:val="28"/>
        </w:rPr>
        <w:t xml:space="preserve">the </w:t>
      </w:r>
      <w:r w:rsidRPr="00F0414E">
        <w:rPr>
          <w:rFonts w:ascii="Arial" w:hAnsi="Arial" w:cs="Arial"/>
          <w:spacing w:val="-5"/>
          <w:sz w:val="28"/>
          <w:szCs w:val="28"/>
        </w:rPr>
        <w:t>Florida Emergency Mortuary Operations Response System</w:t>
      </w:r>
      <w:r w:rsidR="001252B4">
        <w:rPr>
          <w:rFonts w:ascii="Arial" w:hAnsi="Arial" w:cs="Arial"/>
          <w:spacing w:val="-5"/>
          <w:sz w:val="28"/>
          <w:szCs w:val="28"/>
        </w:rPr>
        <w:t xml:space="preserve"> and th</w:t>
      </w:r>
      <w:r w:rsidR="00FB6B74">
        <w:rPr>
          <w:rFonts w:ascii="Arial" w:hAnsi="Arial" w:cs="Arial"/>
          <w:spacing w:val="-5"/>
          <w:sz w:val="28"/>
          <w:szCs w:val="28"/>
        </w:rPr>
        <w:t>e Florida Department of Health</w:t>
      </w:r>
    </w:p>
    <w:p w:rsidR="008143D0" w:rsidRDefault="008143D0" w:rsidP="008143D0">
      <w:pPr>
        <w:tabs>
          <w:tab w:val="left" w:pos="360"/>
        </w:tabs>
        <w:autoSpaceDE w:val="0"/>
        <w:autoSpaceDN w:val="0"/>
        <w:adjustRightInd w:val="0"/>
        <w:spacing w:after="0" w:line="276" w:lineRule="auto"/>
        <w:jc w:val="center"/>
        <w:textAlignment w:val="baseline"/>
        <w:rPr>
          <w:rFonts w:ascii="Arial" w:hAnsi="Arial" w:cs="Arial"/>
          <w:spacing w:val="-5"/>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3306"/>
        <w:gridCol w:w="2892"/>
      </w:tblGrid>
      <w:tr w:rsidR="001252B4" w:rsidTr="001252B4">
        <w:trPr>
          <w:jc w:val="center"/>
        </w:trPr>
        <w:tc>
          <w:tcPr>
            <w:tcW w:w="3378" w:type="dxa"/>
            <w:vAlign w:val="center"/>
          </w:tcPr>
          <w:p w:rsidR="001252B4" w:rsidRDefault="001252B4" w:rsidP="00ED02EB">
            <w:pPr>
              <w:tabs>
                <w:tab w:val="left" w:pos="360"/>
              </w:tabs>
              <w:autoSpaceDE w:val="0"/>
              <w:autoSpaceDN w:val="0"/>
              <w:adjustRightInd w:val="0"/>
              <w:spacing w:line="276" w:lineRule="auto"/>
              <w:jc w:val="center"/>
              <w:textAlignment w:val="baseline"/>
              <w:rPr>
                <w:rFonts w:ascii="Arial" w:hAnsi="Arial" w:cs="Arial"/>
                <w:spacing w:val="-5"/>
                <w:sz w:val="28"/>
                <w:szCs w:val="28"/>
              </w:rPr>
            </w:pPr>
            <w:r>
              <w:rPr>
                <w:rFonts w:ascii="Arial" w:hAnsi="Arial" w:cs="Arial"/>
                <w:noProof/>
                <w:spacing w:val="-5"/>
                <w:sz w:val="28"/>
                <w:szCs w:val="28"/>
              </w:rPr>
              <w:drawing>
                <wp:inline distT="0" distB="0" distL="0" distR="0" wp14:anchorId="366C6DD7" wp14:editId="78BEB46B">
                  <wp:extent cx="1475232" cy="1359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065"/>
                          <a:stretch/>
                        </pic:blipFill>
                        <pic:spPr bwMode="auto">
                          <a:xfrm>
                            <a:off x="0" y="0"/>
                            <a:ext cx="1480821" cy="13648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6" w:type="dxa"/>
            <w:vAlign w:val="center"/>
          </w:tcPr>
          <w:p w:rsidR="001252B4" w:rsidRDefault="001252B4" w:rsidP="00ED02EB">
            <w:pPr>
              <w:tabs>
                <w:tab w:val="left" w:pos="360"/>
              </w:tabs>
              <w:autoSpaceDE w:val="0"/>
              <w:autoSpaceDN w:val="0"/>
              <w:adjustRightInd w:val="0"/>
              <w:spacing w:line="276" w:lineRule="auto"/>
              <w:jc w:val="center"/>
              <w:textAlignment w:val="baseline"/>
              <w:rPr>
                <w:rFonts w:ascii="Arial" w:hAnsi="Arial" w:cs="Arial"/>
                <w:spacing w:val="-5"/>
                <w:sz w:val="28"/>
                <w:szCs w:val="28"/>
              </w:rPr>
            </w:pPr>
            <w:r>
              <w:rPr>
                <w:rFonts w:ascii="Arial" w:hAnsi="Arial" w:cs="Arial"/>
                <w:noProof/>
                <w:spacing w:val="-5"/>
                <w:sz w:val="28"/>
                <w:szCs w:val="28"/>
              </w:rPr>
              <w:drawing>
                <wp:inline distT="0" distB="0" distL="0" distR="0" wp14:anchorId="471C7743" wp14:editId="2A183210">
                  <wp:extent cx="1255594" cy="1255594"/>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ORS_EPS-Logo3D-EDIT-e13908751969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2892" w:type="dxa"/>
          </w:tcPr>
          <w:p w:rsidR="001252B4" w:rsidRDefault="001252B4" w:rsidP="00ED02EB">
            <w:pPr>
              <w:tabs>
                <w:tab w:val="left" w:pos="360"/>
              </w:tabs>
              <w:autoSpaceDE w:val="0"/>
              <w:autoSpaceDN w:val="0"/>
              <w:adjustRightInd w:val="0"/>
              <w:spacing w:line="276" w:lineRule="auto"/>
              <w:jc w:val="center"/>
              <w:textAlignment w:val="baseline"/>
              <w:rPr>
                <w:rFonts w:ascii="Arial" w:hAnsi="Arial" w:cs="Arial"/>
                <w:noProof/>
                <w:spacing w:val="-5"/>
                <w:sz w:val="28"/>
                <w:szCs w:val="28"/>
              </w:rPr>
            </w:pPr>
            <w:r>
              <w:rPr>
                <w:rFonts w:ascii="Arial" w:hAnsi="Arial" w:cs="Arial"/>
                <w:noProof/>
                <w:spacing w:val="-5"/>
                <w:sz w:val="28"/>
                <w:szCs w:val="28"/>
              </w:rPr>
              <w:drawing>
                <wp:inline distT="0" distB="0" distL="0" distR="0">
                  <wp:extent cx="1124050"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DOHlogo.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7492" cy="1213379"/>
                          </a:xfrm>
                          <a:prstGeom prst="rect">
                            <a:avLst/>
                          </a:prstGeom>
                        </pic:spPr>
                      </pic:pic>
                    </a:graphicData>
                  </a:graphic>
                </wp:inline>
              </w:drawing>
            </w:r>
          </w:p>
        </w:tc>
      </w:tr>
    </w:tbl>
    <w:p w:rsidR="007B1E25" w:rsidRDefault="007B1E25" w:rsidP="0073029B">
      <w:pPr>
        <w:rPr>
          <w:rFonts w:ascii="Arial" w:hAnsi="Arial" w:cs="Arial"/>
          <w:b/>
          <w:sz w:val="32"/>
          <w:szCs w:val="32"/>
        </w:rPr>
      </w:pPr>
    </w:p>
    <w:p w:rsidR="001252B4" w:rsidRDefault="001252B4">
      <w:pPr>
        <w:rPr>
          <w:rFonts w:ascii="Arial" w:hAnsi="Arial" w:cs="Arial"/>
          <w:b/>
          <w:sz w:val="32"/>
          <w:szCs w:val="32"/>
        </w:rPr>
      </w:pPr>
      <w:r>
        <w:rPr>
          <w:rFonts w:ascii="Arial" w:hAnsi="Arial" w:cs="Arial"/>
          <w:b/>
          <w:sz w:val="32"/>
          <w:szCs w:val="32"/>
        </w:rPr>
        <w:br w:type="page"/>
      </w:r>
    </w:p>
    <w:p w:rsidR="0073029B" w:rsidRPr="00EF0771" w:rsidRDefault="0073029B" w:rsidP="0073029B">
      <w:pPr>
        <w:rPr>
          <w:rFonts w:ascii="Arial" w:hAnsi="Arial" w:cs="Arial"/>
          <w:b/>
          <w:sz w:val="32"/>
          <w:szCs w:val="32"/>
        </w:rPr>
      </w:pPr>
      <w:r w:rsidRPr="00EF0771">
        <w:rPr>
          <w:rFonts w:ascii="Arial" w:hAnsi="Arial" w:cs="Arial"/>
          <w:b/>
          <w:sz w:val="32"/>
          <w:szCs w:val="32"/>
        </w:rPr>
        <w:lastRenderedPageBreak/>
        <w:t>Contents</w:t>
      </w:r>
    </w:p>
    <w:p w:rsidR="0073029B" w:rsidRPr="00766017" w:rsidRDefault="0073029B" w:rsidP="0073029B">
      <w:pPr>
        <w:pStyle w:val="ListParagraph"/>
        <w:numPr>
          <w:ilvl w:val="0"/>
          <w:numId w:val="11"/>
        </w:numPr>
        <w:spacing w:after="200" w:line="276" w:lineRule="auto"/>
        <w:rPr>
          <w:rFonts w:ascii="Arial" w:hAnsi="Arial" w:cs="Arial"/>
          <w:b/>
          <w:sz w:val="24"/>
          <w:szCs w:val="24"/>
        </w:rPr>
      </w:pPr>
      <w:r w:rsidRPr="00F0414E">
        <w:rPr>
          <w:rFonts w:ascii="Arial" w:hAnsi="Arial" w:cs="Arial"/>
          <w:b/>
        </w:rPr>
        <w:t xml:space="preserve"> </w:t>
      </w:r>
      <w:r w:rsidRPr="00EF0771">
        <w:rPr>
          <w:rFonts w:ascii="Arial" w:hAnsi="Arial" w:cs="Arial"/>
          <w:b/>
          <w:sz w:val="24"/>
          <w:szCs w:val="24"/>
        </w:rPr>
        <w:t>Introduction to Safe Handling of Human Remains</w:t>
      </w:r>
    </w:p>
    <w:p w:rsidR="0073029B" w:rsidRPr="00766017" w:rsidRDefault="0073029B" w:rsidP="0073029B">
      <w:pPr>
        <w:pStyle w:val="ListParagraph"/>
        <w:numPr>
          <w:ilvl w:val="1"/>
          <w:numId w:val="12"/>
        </w:numPr>
        <w:spacing w:after="200" w:line="276" w:lineRule="auto"/>
        <w:rPr>
          <w:rFonts w:ascii="Arial" w:hAnsi="Arial" w:cs="Arial"/>
          <w:sz w:val="24"/>
          <w:szCs w:val="24"/>
        </w:rPr>
      </w:pPr>
      <w:r w:rsidRPr="00766017">
        <w:rPr>
          <w:rFonts w:ascii="Arial" w:hAnsi="Arial" w:cs="Arial"/>
          <w:sz w:val="24"/>
          <w:szCs w:val="24"/>
        </w:rPr>
        <w:t>Handling of Infected Human Remains</w:t>
      </w:r>
    </w:p>
    <w:p w:rsidR="0073029B" w:rsidRPr="00766017" w:rsidRDefault="0073029B" w:rsidP="0073029B">
      <w:pPr>
        <w:pStyle w:val="ListParagraph"/>
        <w:numPr>
          <w:ilvl w:val="1"/>
          <w:numId w:val="12"/>
        </w:numPr>
        <w:spacing w:after="200" w:line="276" w:lineRule="auto"/>
        <w:rPr>
          <w:rFonts w:ascii="Arial" w:hAnsi="Arial" w:cs="Arial"/>
          <w:sz w:val="24"/>
          <w:szCs w:val="24"/>
        </w:rPr>
      </w:pPr>
      <w:r w:rsidRPr="00766017">
        <w:rPr>
          <w:rFonts w:ascii="Arial" w:hAnsi="Arial" w:cs="Arial"/>
          <w:sz w:val="24"/>
          <w:szCs w:val="24"/>
        </w:rPr>
        <w:t>State Authority of Disposition of Infected Human Remains</w:t>
      </w:r>
    </w:p>
    <w:p w:rsidR="0073029B" w:rsidRPr="000159D3" w:rsidRDefault="0073029B" w:rsidP="0073029B">
      <w:pPr>
        <w:pStyle w:val="ListParagraph"/>
        <w:numPr>
          <w:ilvl w:val="1"/>
          <w:numId w:val="12"/>
        </w:numPr>
        <w:spacing w:after="200" w:line="276" w:lineRule="auto"/>
        <w:rPr>
          <w:rFonts w:ascii="Arial" w:hAnsi="Arial" w:cs="Arial"/>
          <w:sz w:val="24"/>
          <w:szCs w:val="24"/>
        </w:rPr>
      </w:pPr>
      <w:r w:rsidRPr="000159D3">
        <w:rPr>
          <w:rFonts w:ascii="Arial" w:hAnsi="Arial" w:cs="Arial"/>
          <w:sz w:val="24"/>
          <w:szCs w:val="24"/>
        </w:rPr>
        <w:t>At Risk Responders and Service Providers</w:t>
      </w:r>
    </w:p>
    <w:p w:rsidR="0073029B" w:rsidRPr="000159D3" w:rsidRDefault="0073029B" w:rsidP="0073029B">
      <w:pPr>
        <w:pStyle w:val="ListParagraph"/>
        <w:numPr>
          <w:ilvl w:val="1"/>
          <w:numId w:val="12"/>
        </w:numPr>
        <w:spacing w:after="200" w:line="276" w:lineRule="auto"/>
        <w:rPr>
          <w:rFonts w:ascii="Arial" w:hAnsi="Arial" w:cs="Arial"/>
          <w:sz w:val="24"/>
          <w:szCs w:val="24"/>
        </w:rPr>
      </w:pPr>
      <w:r w:rsidRPr="000159D3">
        <w:rPr>
          <w:rFonts w:ascii="Arial" w:hAnsi="Arial" w:cs="Arial"/>
          <w:sz w:val="24"/>
          <w:szCs w:val="24"/>
        </w:rPr>
        <w:t>Personal Protective Equipment (PPE)</w:t>
      </w:r>
    </w:p>
    <w:p w:rsidR="0073029B" w:rsidRPr="0076416E" w:rsidRDefault="0073029B" w:rsidP="0073029B">
      <w:pPr>
        <w:pStyle w:val="ListParagraph"/>
        <w:numPr>
          <w:ilvl w:val="0"/>
          <w:numId w:val="11"/>
        </w:numPr>
        <w:spacing w:after="200" w:line="276" w:lineRule="auto"/>
        <w:rPr>
          <w:rFonts w:ascii="Arial" w:hAnsi="Arial" w:cs="Arial"/>
          <w:b/>
          <w:sz w:val="24"/>
          <w:szCs w:val="24"/>
        </w:rPr>
      </w:pPr>
      <w:r w:rsidRPr="0076416E">
        <w:rPr>
          <w:rFonts w:ascii="Arial" w:hAnsi="Arial" w:cs="Arial"/>
          <w:b/>
          <w:sz w:val="24"/>
          <w:szCs w:val="24"/>
        </w:rPr>
        <w:t>Scene Response and Transport</w:t>
      </w:r>
    </w:p>
    <w:p w:rsidR="0073029B" w:rsidRPr="00BE3EA8" w:rsidRDefault="0073029B" w:rsidP="0073029B">
      <w:pPr>
        <w:pStyle w:val="ListParagraph"/>
        <w:ind w:left="1440"/>
        <w:rPr>
          <w:rFonts w:ascii="Arial" w:hAnsi="Arial" w:cs="Arial"/>
          <w:sz w:val="24"/>
          <w:szCs w:val="24"/>
        </w:rPr>
      </w:pPr>
      <w:r w:rsidRPr="00863F4B">
        <w:rPr>
          <w:rFonts w:ascii="Arial" w:hAnsi="Arial" w:cs="Arial"/>
          <w:b/>
          <w:sz w:val="24"/>
          <w:szCs w:val="24"/>
        </w:rPr>
        <w:t>2.1</w:t>
      </w:r>
      <w:r w:rsidRPr="003D30DA">
        <w:rPr>
          <w:rFonts w:ascii="Arial" w:hAnsi="Arial" w:cs="Arial"/>
          <w:b/>
          <w:sz w:val="24"/>
          <w:szCs w:val="24"/>
        </w:rPr>
        <w:tab/>
      </w:r>
      <w:r w:rsidRPr="00BE3EA8">
        <w:rPr>
          <w:rFonts w:ascii="Arial" w:hAnsi="Arial" w:cs="Arial"/>
          <w:sz w:val="24"/>
          <w:szCs w:val="24"/>
        </w:rPr>
        <w:t>Preparation for Transport</w:t>
      </w:r>
    </w:p>
    <w:p w:rsidR="0073029B" w:rsidRPr="009C3565" w:rsidRDefault="0073029B" w:rsidP="0073029B">
      <w:pPr>
        <w:pStyle w:val="ListParagraph"/>
        <w:ind w:left="1440"/>
        <w:rPr>
          <w:rFonts w:ascii="Arial" w:hAnsi="Arial" w:cs="Arial"/>
          <w:sz w:val="24"/>
          <w:szCs w:val="24"/>
        </w:rPr>
      </w:pPr>
      <w:r w:rsidRPr="009C3565">
        <w:rPr>
          <w:rFonts w:ascii="Arial" w:hAnsi="Arial" w:cs="Arial"/>
          <w:b/>
          <w:sz w:val="24"/>
          <w:szCs w:val="24"/>
        </w:rPr>
        <w:t>2.2</w:t>
      </w:r>
      <w:r w:rsidRPr="009C3565">
        <w:rPr>
          <w:rFonts w:ascii="Arial" w:hAnsi="Arial" w:cs="Arial"/>
          <w:b/>
          <w:sz w:val="24"/>
          <w:szCs w:val="24"/>
        </w:rPr>
        <w:tab/>
      </w:r>
      <w:r w:rsidRPr="009C3565">
        <w:rPr>
          <w:rFonts w:ascii="Arial" w:hAnsi="Arial" w:cs="Arial"/>
          <w:sz w:val="24"/>
          <w:szCs w:val="24"/>
        </w:rPr>
        <w:t>Scene Decontamination</w:t>
      </w:r>
    </w:p>
    <w:p w:rsidR="0073029B" w:rsidRPr="009C3565" w:rsidRDefault="0073029B" w:rsidP="0073029B">
      <w:pPr>
        <w:pStyle w:val="ListParagraph"/>
        <w:ind w:left="1440"/>
        <w:rPr>
          <w:rFonts w:ascii="Arial" w:hAnsi="Arial" w:cs="Arial"/>
          <w:sz w:val="24"/>
          <w:szCs w:val="24"/>
        </w:rPr>
      </w:pPr>
      <w:r w:rsidRPr="009C3565">
        <w:rPr>
          <w:rFonts w:ascii="Arial" w:hAnsi="Arial" w:cs="Arial"/>
          <w:b/>
          <w:sz w:val="24"/>
          <w:szCs w:val="24"/>
        </w:rPr>
        <w:t>2.3</w:t>
      </w:r>
      <w:r w:rsidRPr="009C3565">
        <w:rPr>
          <w:rFonts w:ascii="Arial" w:hAnsi="Arial" w:cs="Arial"/>
          <w:b/>
          <w:sz w:val="24"/>
          <w:szCs w:val="24"/>
        </w:rPr>
        <w:tab/>
      </w:r>
      <w:r w:rsidRPr="009C3565">
        <w:rPr>
          <w:rFonts w:ascii="Arial" w:hAnsi="Arial" w:cs="Arial"/>
          <w:sz w:val="24"/>
          <w:szCs w:val="24"/>
        </w:rPr>
        <w:t>Transport Drivers</w:t>
      </w:r>
    </w:p>
    <w:p w:rsidR="0073029B" w:rsidRPr="009C3565" w:rsidRDefault="0073029B" w:rsidP="0073029B">
      <w:pPr>
        <w:pStyle w:val="ListParagraph"/>
        <w:numPr>
          <w:ilvl w:val="0"/>
          <w:numId w:val="11"/>
        </w:numPr>
        <w:spacing w:after="200" w:line="276" w:lineRule="auto"/>
        <w:rPr>
          <w:rFonts w:ascii="Arial" w:hAnsi="Arial" w:cs="Arial"/>
          <w:b/>
          <w:sz w:val="24"/>
          <w:szCs w:val="24"/>
        </w:rPr>
      </w:pPr>
      <w:r w:rsidRPr="009C3565">
        <w:rPr>
          <w:rFonts w:ascii="Arial" w:hAnsi="Arial" w:cs="Arial"/>
          <w:b/>
          <w:sz w:val="24"/>
          <w:szCs w:val="24"/>
        </w:rPr>
        <w:t>Mortuary Care</w:t>
      </w:r>
    </w:p>
    <w:p w:rsidR="0073029B" w:rsidRDefault="0073029B" w:rsidP="0073029B">
      <w:pPr>
        <w:pStyle w:val="ListParagraph"/>
        <w:ind w:left="1440"/>
        <w:rPr>
          <w:rFonts w:ascii="Arial" w:hAnsi="Arial" w:cs="Arial"/>
          <w:sz w:val="24"/>
          <w:szCs w:val="24"/>
        </w:rPr>
      </w:pPr>
      <w:r w:rsidRPr="00BD10CB">
        <w:rPr>
          <w:rFonts w:ascii="Arial" w:hAnsi="Arial" w:cs="Arial"/>
          <w:b/>
          <w:sz w:val="24"/>
          <w:szCs w:val="24"/>
        </w:rPr>
        <w:t>3.1</w:t>
      </w:r>
      <w:r w:rsidRPr="00BD10CB">
        <w:rPr>
          <w:rFonts w:ascii="Arial" w:hAnsi="Arial" w:cs="Arial"/>
          <w:b/>
          <w:sz w:val="24"/>
          <w:szCs w:val="24"/>
        </w:rPr>
        <w:tab/>
      </w:r>
      <w:r w:rsidRPr="00BD10CB">
        <w:rPr>
          <w:rFonts w:ascii="Arial" w:hAnsi="Arial" w:cs="Arial"/>
          <w:sz w:val="24"/>
          <w:szCs w:val="24"/>
        </w:rPr>
        <w:t>General Guidelines</w:t>
      </w:r>
    </w:p>
    <w:p w:rsidR="00053FEF" w:rsidRPr="00053FEF" w:rsidRDefault="00053FEF" w:rsidP="0073029B">
      <w:pPr>
        <w:pStyle w:val="ListParagraph"/>
        <w:ind w:left="1440"/>
        <w:rPr>
          <w:rFonts w:ascii="Arial" w:hAnsi="Arial" w:cs="Arial"/>
          <w:sz w:val="24"/>
          <w:szCs w:val="24"/>
        </w:rPr>
      </w:pPr>
      <w:r>
        <w:rPr>
          <w:rFonts w:ascii="Arial" w:hAnsi="Arial" w:cs="Arial"/>
          <w:b/>
          <w:sz w:val="24"/>
          <w:szCs w:val="24"/>
        </w:rPr>
        <w:t>3.2</w:t>
      </w:r>
      <w:r>
        <w:rPr>
          <w:rFonts w:ascii="Arial" w:hAnsi="Arial" w:cs="Arial"/>
          <w:b/>
          <w:sz w:val="24"/>
          <w:szCs w:val="24"/>
        </w:rPr>
        <w:tab/>
      </w:r>
      <w:r w:rsidRPr="00053FEF">
        <w:rPr>
          <w:rFonts w:ascii="Arial" w:hAnsi="Arial" w:cs="Arial"/>
          <w:sz w:val="24"/>
          <w:szCs w:val="24"/>
        </w:rPr>
        <w:t>Key Points</w:t>
      </w:r>
    </w:p>
    <w:p w:rsidR="0073029B" w:rsidRPr="00F2006F" w:rsidRDefault="0073029B" w:rsidP="0073029B">
      <w:pPr>
        <w:pStyle w:val="ListParagraph"/>
        <w:numPr>
          <w:ilvl w:val="0"/>
          <w:numId w:val="11"/>
        </w:numPr>
        <w:spacing w:after="200" w:line="276" w:lineRule="auto"/>
        <w:rPr>
          <w:rFonts w:ascii="Arial" w:hAnsi="Arial" w:cs="Arial"/>
          <w:b/>
          <w:sz w:val="24"/>
          <w:szCs w:val="24"/>
        </w:rPr>
      </w:pPr>
      <w:r w:rsidRPr="00F2006F">
        <w:rPr>
          <w:rFonts w:ascii="Arial" w:hAnsi="Arial" w:cs="Arial"/>
          <w:b/>
          <w:sz w:val="24"/>
          <w:szCs w:val="24"/>
        </w:rPr>
        <w:t>Disposition of Infected Human Remains</w:t>
      </w:r>
    </w:p>
    <w:p w:rsidR="00F645CC" w:rsidRPr="00BB740D" w:rsidRDefault="0073029B" w:rsidP="0073029B">
      <w:pPr>
        <w:pStyle w:val="ListParagraph"/>
        <w:ind w:left="1440"/>
        <w:rPr>
          <w:rFonts w:ascii="Arial" w:hAnsi="Arial" w:cs="Arial"/>
          <w:sz w:val="24"/>
          <w:szCs w:val="24"/>
        </w:rPr>
      </w:pPr>
      <w:r w:rsidRPr="00DF3D53">
        <w:rPr>
          <w:rFonts w:ascii="Arial" w:hAnsi="Arial" w:cs="Arial"/>
          <w:b/>
          <w:sz w:val="24"/>
          <w:szCs w:val="24"/>
        </w:rPr>
        <w:t>4.1</w:t>
      </w:r>
      <w:r w:rsidRPr="00DF3D53">
        <w:rPr>
          <w:rFonts w:ascii="Arial" w:hAnsi="Arial" w:cs="Arial"/>
          <w:b/>
          <w:sz w:val="24"/>
          <w:szCs w:val="24"/>
        </w:rPr>
        <w:tab/>
      </w:r>
      <w:r w:rsidRPr="00DF3D53">
        <w:rPr>
          <w:rFonts w:ascii="Arial" w:hAnsi="Arial" w:cs="Arial"/>
          <w:sz w:val="24"/>
          <w:szCs w:val="24"/>
        </w:rPr>
        <w:t>General Guidelines</w:t>
      </w:r>
      <w:r w:rsidR="00F645CC" w:rsidRPr="00DF3D53">
        <w:rPr>
          <w:rFonts w:ascii="Arial" w:hAnsi="Arial" w:cs="Arial"/>
          <w:sz w:val="24"/>
          <w:szCs w:val="24"/>
        </w:rPr>
        <w:br/>
      </w:r>
      <w:r w:rsidR="00F645CC" w:rsidRPr="00DF3D53">
        <w:rPr>
          <w:rFonts w:ascii="Arial" w:eastAsia="Times New Roman" w:hAnsi="Arial" w:cs="Arial"/>
          <w:b/>
          <w:sz w:val="24"/>
          <w:szCs w:val="24"/>
        </w:rPr>
        <w:t xml:space="preserve">4.2      </w:t>
      </w:r>
      <w:r w:rsidR="00F645CC" w:rsidRPr="00DF3D53">
        <w:rPr>
          <w:rFonts w:ascii="Arial" w:eastAsia="Times New Roman" w:hAnsi="Arial" w:cs="Arial"/>
          <w:sz w:val="24"/>
          <w:szCs w:val="24"/>
        </w:rPr>
        <w:t>Cremation</w:t>
      </w:r>
      <w:r w:rsidR="00F645CC" w:rsidRPr="00DF3D53">
        <w:rPr>
          <w:rFonts w:ascii="Arial" w:eastAsia="Times New Roman" w:hAnsi="Arial" w:cs="Arial"/>
          <w:b/>
          <w:sz w:val="24"/>
          <w:szCs w:val="24"/>
        </w:rPr>
        <w:br/>
        <w:t xml:space="preserve">4.3      </w:t>
      </w:r>
      <w:r w:rsidR="00F645CC" w:rsidRPr="00DF3D53">
        <w:rPr>
          <w:rFonts w:ascii="Arial" w:eastAsia="Times New Roman" w:hAnsi="Arial" w:cs="Arial"/>
          <w:sz w:val="24"/>
          <w:szCs w:val="24"/>
        </w:rPr>
        <w:t>Burial</w:t>
      </w:r>
    </w:p>
    <w:p w:rsidR="0073029B" w:rsidRPr="00F0414E" w:rsidRDefault="0073029B" w:rsidP="0073029B">
      <w:pPr>
        <w:pStyle w:val="ListParagraph"/>
        <w:ind w:left="1440"/>
        <w:rPr>
          <w:rFonts w:ascii="Arial" w:hAnsi="Arial" w:cs="Arial"/>
          <w:sz w:val="24"/>
          <w:szCs w:val="24"/>
        </w:rPr>
      </w:pPr>
      <w:r w:rsidRPr="00F0414E">
        <w:rPr>
          <w:rFonts w:ascii="Arial" w:hAnsi="Arial" w:cs="Arial"/>
          <w:b/>
          <w:sz w:val="24"/>
          <w:szCs w:val="24"/>
        </w:rPr>
        <w:t>4.</w:t>
      </w:r>
      <w:r w:rsidR="00F645CC" w:rsidRPr="00F0414E">
        <w:rPr>
          <w:rFonts w:ascii="Arial" w:hAnsi="Arial" w:cs="Arial"/>
          <w:b/>
          <w:sz w:val="24"/>
          <w:szCs w:val="24"/>
        </w:rPr>
        <w:t>4</w:t>
      </w:r>
      <w:r w:rsidRPr="00F0414E">
        <w:rPr>
          <w:rFonts w:ascii="Arial" w:hAnsi="Arial" w:cs="Arial"/>
          <w:b/>
          <w:sz w:val="24"/>
          <w:szCs w:val="24"/>
        </w:rPr>
        <w:tab/>
      </w:r>
      <w:r w:rsidRPr="00F0414E">
        <w:rPr>
          <w:rFonts w:ascii="Arial" w:hAnsi="Arial" w:cs="Arial"/>
          <w:sz w:val="24"/>
          <w:szCs w:val="24"/>
        </w:rPr>
        <w:t>Interstate and International Transport of Infected Human Remains</w:t>
      </w:r>
    </w:p>
    <w:p w:rsidR="0073029B" w:rsidRDefault="0073029B" w:rsidP="0073029B">
      <w:pPr>
        <w:pStyle w:val="ListParagraph"/>
        <w:numPr>
          <w:ilvl w:val="0"/>
          <w:numId w:val="11"/>
        </w:numPr>
        <w:spacing w:after="200" w:line="276" w:lineRule="auto"/>
        <w:rPr>
          <w:rFonts w:ascii="Arial" w:hAnsi="Arial" w:cs="Arial"/>
          <w:b/>
          <w:sz w:val="24"/>
          <w:szCs w:val="24"/>
        </w:rPr>
      </w:pPr>
      <w:r w:rsidRPr="00F0414E">
        <w:rPr>
          <w:rFonts w:ascii="Arial" w:hAnsi="Arial" w:cs="Arial"/>
          <w:b/>
          <w:sz w:val="24"/>
          <w:szCs w:val="24"/>
        </w:rPr>
        <w:t>References</w:t>
      </w:r>
    </w:p>
    <w:p w:rsidR="00960E8D" w:rsidRDefault="00960E8D" w:rsidP="00960E8D">
      <w:pPr>
        <w:pStyle w:val="ListParagraph"/>
        <w:spacing w:after="200" w:line="276" w:lineRule="auto"/>
        <w:rPr>
          <w:rFonts w:ascii="Arial" w:hAnsi="Arial" w:cs="Arial"/>
          <w:b/>
          <w:sz w:val="24"/>
          <w:szCs w:val="24"/>
        </w:rPr>
      </w:pPr>
    </w:p>
    <w:p w:rsidR="00960E8D" w:rsidRDefault="00960E8D" w:rsidP="00960E8D">
      <w:pPr>
        <w:pStyle w:val="ListParagraph"/>
        <w:spacing w:after="200" w:line="276" w:lineRule="auto"/>
        <w:ind w:left="360"/>
        <w:rPr>
          <w:rFonts w:ascii="Arial" w:hAnsi="Arial" w:cs="Arial"/>
          <w:sz w:val="24"/>
          <w:szCs w:val="24"/>
        </w:rPr>
      </w:pPr>
      <w:r>
        <w:rPr>
          <w:rFonts w:ascii="Arial" w:hAnsi="Arial" w:cs="Arial"/>
          <w:b/>
          <w:sz w:val="24"/>
          <w:szCs w:val="24"/>
        </w:rPr>
        <w:t>Appendix A:</w:t>
      </w:r>
      <w:r>
        <w:rPr>
          <w:rFonts w:ascii="Arial" w:hAnsi="Arial" w:cs="Arial"/>
          <w:b/>
          <w:sz w:val="24"/>
          <w:szCs w:val="24"/>
        </w:rPr>
        <w:tab/>
      </w:r>
      <w:hyperlink r:id="rId12" w:history="1">
        <w:r w:rsidRPr="001252B4">
          <w:rPr>
            <w:rStyle w:val="Hyperlink"/>
            <w:rFonts w:ascii="Arial" w:hAnsi="Arial" w:cs="Arial"/>
            <w:sz w:val="24"/>
            <w:szCs w:val="24"/>
          </w:rPr>
          <w:t>Florida Department of Health Guidance Personal Protective Equipment (PPE) for Health Care Workers: Ebola Virus Disease (EVD)</w:t>
        </w:r>
      </w:hyperlink>
      <w:r w:rsidR="001252B4">
        <w:rPr>
          <w:rFonts w:ascii="Arial" w:hAnsi="Arial" w:cs="Arial"/>
          <w:sz w:val="24"/>
          <w:szCs w:val="24"/>
        </w:rPr>
        <w:t xml:space="preserve"> </w:t>
      </w:r>
    </w:p>
    <w:p w:rsidR="00960E8D" w:rsidRDefault="00960E8D" w:rsidP="00960E8D">
      <w:pPr>
        <w:pStyle w:val="ListParagraph"/>
        <w:spacing w:after="200" w:line="276" w:lineRule="auto"/>
        <w:ind w:left="360"/>
        <w:rPr>
          <w:rFonts w:ascii="Arial" w:hAnsi="Arial" w:cs="Arial"/>
          <w:b/>
          <w:sz w:val="24"/>
          <w:szCs w:val="24"/>
        </w:rPr>
      </w:pPr>
    </w:p>
    <w:p w:rsidR="00960E8D" w:rsidRPr="00960E8D" w:rsidRDefault="00960E8D" w:rsidP="00960E8D">
      <w:pPr>
        <w:pStyle w:val="ListParagraph"/>
        <w:spacing w:after="200" w:line="276" w:lineRule="auto"/>
        <w:ind w:left="360"/>
        <w:rPr>
          <w:rFonts w:ascii="Arial" w:hAnsi="Arial" w:cs="Arial"/>
          <w:sz w:val="24"/>
          <w:szCs w:val="24"/>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sz w:val="24"/>
          <w:szCs w:val="24"/>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73029B" w:rsidRPr="00F0414E" w:rsidRDefault="0073029B" w:rsidP="00FD5571">
      <w:pPr>
        <w:tabs>
          <w:tab w:val="left" w:pos="360"/>
        </w:tabs>
        <w:autoSpaceDE w:val="0"/>
        <w:autoSpaceDN w:val="0"/>
        <w:adjustRightInd w:val="0"/>
        <w:spacing w:after="0" w:line="276" w:lineRule="auto"/>
        <w:textAlignment w:val="baseline"/>
        <w:rPr>
          <w:rFonts w:ascii="Arial" w:hAnsi="Arial" w:cs="Arial"/>
          <w:b/>
          <w:i/>
          <w:spacing w:val="-5"/>
        </w:rPr>
      </w:pPr>
    </w:p>
    <w:p w:rsidR="00E555AC" w:rsidRPr="00F0414E" w:rsidRDefault="00E555AC">
      <w:pPr>
        <w:rPr>
          <w:rFonts w:ascii="Arial" w:hAnsi="Arial" w:cs="Arial"/>
          <w:b/>
          <w:i/>
          <w:spacing w:val="-5"/>
        </w:rPr>
      </w:pPr>
      <w:r w:rsidRPr="00F0414E">
        <w:rPr>
          <w:rFonts w:ascii="Arial" w:hAnsi="Arial" w:cs="Arial"/>
          <w:b/>
          <w:i/>
          <w:spacing w:val="-5"/>
        </w:rPr>
        <w:br w:type="page"/>
      </w:r>
    </w:p>
    <w:p w:rsidR="00E43404" w:rsidRPr="00F0414E" w:rsidRDefault="00E43404" w:rsidP="00E958A3">
      <w:pPr>
        <w:pStyle w:val="ListParagraph"/>
        <w:numPr>
          <w:ilvl w:val="0"/>
          <w:numId w:val="31"/>
        </w:numPr>
        <w:tabs>
          <w:tab w:val="left" w:pos="0"/>
        </w:tabs>
        <w:autoSpaceDE w:val="0"/>
        <w:autoSpaceDN w:val="0"/>
        <w:adjustRightInd w:val="0"/>
        <w:spacing w:after="0" w:line="276" w:lineRule="auto"/>
        <w:textAlignment w:val="baseline"/>
        <w:rPr>
          <w:rFonts w:ascii="Arial" w:hAnsi="Arial" w:cs="Arial"/>
          <w:b/>
          <w:i/>
          <w:spacing w:val="-5"/>
          <w:sz w:val="24"/>
          <w:szCs w:val="24"/>
        </w:rPr>
      </w:pPr>
      <w:r w:rsidRPr="00F2006F">
        <w:rPr>
          <w:rFonts w:ascii="Arial" w:hAnsi="Arial" w:cs="Arial"/>
          <w:b/>
          <w:i/>
          <w:spacing w:val="-5"/>
          <w:sz w:val="32"/>
          <w:szCs w:val="32"/>
        </w:rPr>
        <w:lastRenderedPageBreak/>
        <w:t>Introduction to Safe Handling of Human Remains</w:t>
      </w:r>
    </w:p>
    <w:p w:rsidR="00280AC2" w:rsidRDefault="00280AC2" w:rsidP="00827271">
      <w:pPr>
        <w:tabs>
          <w:tab w:val="left" w:pos="360"/>
        </w:tabs>
        <w:autoSpaceDE w:val="0"/>
        <w:autoSpaceDN w:val="0"/>
        <w:adjustRightInd w:val="0"/>
        <w:spacing w:after="0" w:line="276" w:lineRule="auto"/>
        <w:textAlignment w:val="baseline"/>
        <w:rPr>
          <w:rFonts w:ascii="Arial" w:hAnsi="Arial" w:cs="Arial"/>
          <w:b/>
          <w:spacing w:val="-5"/>
        </w:rPr>
      </w:pPr>
    </w:p>
    <w:p w:rsidR="00CF635A" w:rsidRPr="00F0414E" w:rsidRDefault="00CF635A" w:rsidP="00827271">
      <w:pPr>
        <w:tabs>
          <w:tab w:val="left" w:pos="360"/>
        </w:tabs>
        <w:autoSpaceDE w:val="0"/>
        <w:autoSpaceDN w:val="0"/>
        <w:adjustRightInd w:val="0"/>
        <w:spacing w:after="0" w:line="276" w:lineRule="auto"/>
        <w:textAlignment w:val="baseline"/>
        <w:rPr>
          <w:rFonts w:ascii="Arial" w:hAnsi="Arial" w:cs="Arial"/>
          <w:b/>
          <w:spacing w:val="-5"/>
        </w:rPr>
      </w:pPr>
    </w:p>
    <w:p w:rsidR="00BE6073" w:rsidRPr="00FB28C0" w:rsidRDefault="005E6B37" w:rsidP="00FD5571">
      <w:pPr>
        <w:tabs>
          <w:tab w:val="left" w:pos="360"/>
        </w:tabs>
        <w:autoSpaceDE w:val="0"/>
        <w:autoSpaceDN w:val="0"/>
        <w:adjustRightInd w:val="0"/>
        <w:spacing w:after="0" w:line="276" w:lineRule="auto"/>
        <w:textAlignment w:val="baseline"/>
        <w:rPr>
          <w:rFonts w:ascii="Arial" w:hAnsi="Arial" w:cs="Arial"/>
          <w:b/>
          <w:spacing w:val="-5"/>
          <w:sz w:val="24"/>
          <w:szCs w:val="24"/>
        </w:rPr>
      </w:pPr>
      <w:r w:rsidRPr="00E958A3">
        <w:rPr>
          <w:rFonts w:ascii="Arial" w:hAnsi="Arial" w:cs="Arial"/>
          <w:b/>
          <w:spacing w:val="-5"/>
          <w:sz w:val="24"/>
          <w:szCs w:val="24"/>
        </w:rPr>
        <w:t xml:space="preserve">1.1    </w:t>
      </w:r>
      <w:r w:rsidR="00BE6073" w:rsidRPr="00FB28C0">
        <w:rPr>
          <w:rFonts w:ascii="Arial" w:hAnsi="Arial" w:cs="Arial"/>
          <w:b/>
          <w:spacing w:val="-5"/>
          <w:sz w:val="24"/>
          <w:szCs w:val="24"/>
        </w:rPr>
        <w:t>Handling of Infected Human Remains:</w:t>
      </w:r>
    </w:p>
    <w:p w:rsidR="00351799" w:rsidRPr="00F0414E" w:rsidRDefault="00351799" w:rsidP="00FD5571">
      <w:pPr>
        <w:tabs>
          <w:tab w:val="left" w:pos="360"/>
        </w:tabs>
        <w:autoSpaceDE w:val="0"/>
        <w:autoSpaceDN w:val="0"/>
        <w:adjustRightInd w:val="0"/>
        <w:spacing w:after="0" w:line="276" w:lineRule="auto"/>
        <w:textAlignment w:val="baseline"/>
        <w:rPr>
          <w:rFonts w:ascii="Arial" w:hAnsi="Arial" w:cs="Arial"/>
          <w:b/>
          <w:spacing w:val="-5"/>
        </w:rPr>
      </w:pPr>
    </w:p>
    <w:p w:rsidR="00F2006F" w:rsidRPr="00F0414E" w:rsidRDefault="00F2006F" w:rsidP="00F2006F">
      <w:pPr>
        <w:tabs>
          <w:tab w:val="left" w:pos="360"/>
        </w:tabs>
        <w:autoSpaceDE w:val="0"/>
        <w:autoSpaceDN w:val="0"/>
        <w:adjustRightInd w:val="0"/>
        <w:spacing w:after="0" w:line="276" w:lineRule="auto"/>
        <w:textAlignment w:val="baseline"/>
        <w:rPr>
          <w:rFonts w:ascii="Arial" w:hAnsi="Arial" w:cs="Arial"/>
        </w:rPr>
      </w:pPr>
      <w:r w:rsidRPr="00F2006F">
        <w:rPr>
          <w:rFonts w:ascii="Arial" w:hAnsi="Arial" w:cs="Arial"/>
        </w:rPr>
        <w:t xml:space="preserve">Note: </w:t>
      </w:r>
      <w:r w:rsidRPr="00F0414E">
        <w:rPr>
          <w:rFonts w:ascii="Arial" w:hAnsi="Arial" w:cs="Arial"/>
        </w:rPr>
        <w:t>Suspected</w:t>
      </w:r>
      <w:r w:rsidRPr="00F2006F">
        <w:rPr>
          <w:rFonts w:ascii="Arial" w:hAnsi="Arial" w:cs="Arial"/>
        </w:rPr>
        <w:t xml:space="preserve"> Ebola Virus Disease</w:t>
      </w:r>
      <w:r w:rsidRPr="00F0414E">
        <w:rPr>
          <w:rFonts w:ascii="Arial" w:hAnsi="Arial" w:cs="Arial"/>
        </w:rPr>
        <w:t xml:space="preserve"> or other </w:t>
      </w:r>
      <w:r w:rsidRPr="00F2006F">
        <w:rPr>
          <w:rFonts w:ascii="Arial" w:hAnsi="Arial" w:cs="Arial"/>
        </w:rPr>
        <w:t xml:space="preserve">Viral Hemorrhagic Fever </w:t>
      </w:r>
      <w:r w:rsidRPr="00F0414E">
        <w:rPr>
          <w:rFonts w:ascii="Arial" w:hAnsi="Arial" w:cs="Arial"/>
        </w:rPr>
        <w:t xml:space="preserve">cases are immediately reportable to DOH according </w:t>
      </w:r>
      <w:r w:rsidRPr="00F2006F">
        <w:rPr>
          <w:rFonts w:ascii="Arial" w:hAnsi="Arial" w:cs="Arial"/>
        </w:rPr>
        <w:t xml:space="preserve">to </w:t>
      </w:r>
      <w:r w:rsidRPr="00F0414E">
        <w:rPr>
          <w:rFonts w:ascii="Arial" w:hAnsi="Arial" w:cs="Arial"/>
        </w:rPr>
        <w:t>Florida Law (Chapter 64D-3, F.A.C</w:t>
      </w:r>
      <w:r w:rsidR="00180DCE">
        <w:rPr>
          <w:rFonts w:ascii="Arial" w:hAnsi="Arial" w:cs="Arial"/>
        </w:rPr>
        <w:t>.</w:t>
      </w:r>
      <w:r w:rsidRPr="00F0414E">
        <w:rPr>
          <w:rFonts w:ascii="Arial" w:hAnsi="Arial" w:cs="Arial"/>
        </w:rPr>
        <w:t>).</w:t>
      </w:r>
    </w:p>
    <w:p w:rsidR="00F2006F" w:rsidRDefault="00F2006F" w:rsidP="00FD5571">
      <w:pPr>
        <w:tabs>
          <w:tab w:val="left" w:pos="360"/>
        </w:tabs>
        <w:autoSpaceDE w:val="0"/>
        <w:autoSpaceDN w:val="0"/>
        <w:adjustRightInd w:val="0"/>
        <w:spacing w:after="0" w:line="276" w:lineRule="auto"/>
        <w:textAlignment w:val="baseline"/>
        <w:rPr>
          <w:rFonts w:ascii="Arial" w:hAnsi="Arial" w:cs="Arial"/>
        </w:rPr>
      </w:pPr>
    </w:p>
    <w:p w:rsidR="000D4898" w:rsidRPr="00F0414E" w:rsidRDefault="00F372AE" w:rsidP="00FD5571">
      <w:pPr>
        <w:tabs>
          <w:tab w:val="left" w:pos="360"/>
        </w:tabs>
        <w:autoSpaceDE w:val="0"/>
        <w:autoSpaceDN w:val="0"/>
        <w:adjustRightInd w:val="0"/>
        <w:spacing w:after="0" w:line="276" w:lineRule="auto"/>
        <w:textAlignment w:val="baseline"/>
        <w:rPr>
          <w:rFonts w:ascii="Arial" w:hAnsi="Arial" w:cs="Arial"/>
          <w:spacing w:val="-5"/>
        </w:rPr>
      </w:pPr>
      <w:r w:rsidRPr="00F0414E">
        <w:rPr>
          <w:rFonts w:ascii="Arial" w:hAnsi="Arial" w:cs="Arial"/>
        </w:rPr>
        <w:t xml:space="preserve">This document </w:t>
      </w:r>
      <w:r w:rsidR="001806F0" w:rsidRPr="00F0414E">
        <w:rPr>
          <w:rFonts w:ascii="Arial" w:hAnsi="Arial" w:cs="Arial"/>
        </w:rPr>
        <w:t xml:space="preserve">provides </w:t>
      </w:r>
      <w:r w:rsidR="00856122" w:rsidRPr="00F0414E">
        <w:rPr>
          <w:rFonts w:ascii="Arial" w:hAnsi="Arial" w:cs="Arial"/>
        </w:rPr>
        <w:t xml:space="preserve">guidance </w:t>
      </w:r>
      <w:r w:rsidR="0036603C" w:rsidRPr="00F0414E">
        <w:rPr>
          <w:rFonts w:ascii="Arial" w:hAnsi="Arial" w:cs="Arial"/>
        </w:rPr>
        <w:t xml:space="preserve">for professionals involved with the postmortem care in </w:t>
      </w:r>
      <w:r w:rsidR="007B374B">
        <w:rPr>
          <w:rFonts w:ascii="Arial" w:hAnsi="Arial" w:cs="Arial"/>
        </w:rPr>
        <w:t xml:space="preserve">hospitals, </w:t>
      </w:r>
      <w:r w:rsidR="0036603C" w:rsidRPr="00F0414E">
        <w:rPr>
          <w:rFonts w:ascii="Arial" w:hAnsi="Arial" w:cs="Arial"/>
        </w:rPr>
        <w:t xml:space="preserve">medical examiner offices and funeral homes </w:t>
      </w:r>
      <w:r w:rsidR="00856122" w:rsidRPr="00F0414E">
        <w:rPr>
          <w:rFonts w:ascii="Arial" w:hAnsi="Arial" w:cs="Arial"/>
        </w:rPr>
        <w:t>regarding the</w:t>
      </w:r>
      <w:r w:rsidR="001806F0" w:rsidRPr="00F0414E">
        <w:rPr>
          <w:rFonts w:ascii="Arial" w:hAnsi="Arial" w:cs="Arial"/>
        </w:rPr>
        <w:t xml:space="preserve"> </w:t>
      </w:r>
      <w:r w:rsidR="00856122" w:rsidRPr="00F0414E">
        <w:rPr>
          <w:rFonts w:ascii="Arial" w:hAnsi="Arial" w:cs="Arial"/>
        </w:rPr>
        <w:t>appropriate</w:t>
      </w:r>
      <w:r w:rsidR="001806F0" w:rsidRPr="00F0414E">
        <w:rPr>
          <w:rFonts w:ascii="Arial" w:hAnsi="Arial" w:cs="Arial"/>
        </w:rPr>
        <w:t xml:space="preserve"> handling of hum</w:t>
      </w:r>
      <w:r w:rsidRPr="00F0414E">
        <w:rPr>
          <w:rFonts w:ascii="Arial" w:hAnsi="Arial" w:cs="Arial"/>
        </w:rPr>
        <w:t xml:space="preserve">an remains infected with pathogens </w:t>
      </w:r>
      <w:r w:rsidR="00856122" w:rsidRPr="00F0414E">
        <w:rPr>
          <w:rFonts w:ascii="Arial" w:hAnsi="Arial" w:cs="Arial"/>
        </w:rPr>
        <w:t xml:space="preserve">responsible for </w:t>
      </w:r>
      <w:r w:rsidR="00F3296B" w:rsidRPr="00F0414E">
        <w:rPr>
          <w:rFonts w:ascii="Arial" w:hAnsi="Arial" w:cs="Arial"/>
        </w:rPr>
        <w:t xml:space="preserve">viral </w:t>
      </w:r>
      <w:r w:rsidRPr="00F0414E">
        <w:rPr>
          <w:rFonts w:ascii="Arial" w:hAnsi="Arial" w:cs="Arial"/>
        </w:rPr>
        <w:t>hemorrhagic fevers</w:t>
      </w:r>
      <w:r w:rsidR="001C312B" w:rsidRPr="00F0414E">
        <w:rPr>
          <w:rFonts w:ascii="Arial" w:hAnsi="Arial" w:cs="Arial"/>
        </w:rPr>
        <w:t xml:space="preserve"> (VHF)</w:t>
      </w:r>
      <w:r w:rsidR="00C30F2A" w:rsidRPr="00F0414E">
        <w:rPr>
          <w:rFonts w:ascii="Arial" w:hAnsi="Arial" w:cs="Arial"/>
        </w:rPr>
        <w:t>, such as Ebola Virus Disease</w:t>
      </w:r>
      <w:r w:rsidR="001C312B" w:rsidRPr="00F0414E">
        <w:rPr>
          <w:rFonts w:ascii="Arial" w:hAnsi="Arial" w:cs="Arial"/>
        </w:rPr>
        <w:t xml:space="preserve"> (EVD)</w:t>
      </w:r>
      <w:r w:rsidR="0036603C" w:rsidRPr="00F0414E">
        <w:rPr>
          <w:rFonts w:ascii="Arial" w:hAnsi="Arial" w:cs="Arial"/>
        </w:rPr>
        <w:t>.</w:t>
      </w:r>
      <w:r w:rsidRPr="00F0414E">
        <w:rPr>
          <w:rFonts w:ascii="Arial" w:hAnsi="Arial" w:cs="Arial"/>
        </w:rPr>
        <w:t xml:space="preserve">  </w:t>
      </w:r>
      <w:r w:rsidR="007B374B">
        <w:rPr>
          <w:rFonts w:ascii="Arial" w:hAnsi="Arial" w:cs="Arial"/>
        </w:rPr>
        <w:t>Providers and r</w:t>
      </w:r>
      <w:r w:rsidR="000D5BC6" w:rsidRPr="00F0414E">
        <w:rPr>
          <w:rFonts w:ascii="Arial" w:hAnsi="Arial" w:cs="Arial"/>
          <w:spacing w:val="-5"/>
        </w:rPr>
        <w:t xml:space="preserve">esponders who must physically handle deceased victims of hemorrhagic fevers </w:t>
      </w:r>
      <w:r w:rsidR="00856122" w:rsidRPr="00F0414E">
        <w:rPr>
          <w:rFonts w:ascii="Arial" w:hAnsi="Arial" w:cs="Arial"/>
          <w:spacing w:val="-5"/>
        </w:rPr>
        <w:t xml:space="preserve">must </w:t>
      </w:r>
      <w:r w:rsidR="000D5BC6" w:rsidRPr="00F0414E">
        <w:rPr>
          <w:rFonts w:ascii="Arial" w:hAnsi="Arial" w:cs="Arial"/>
          <w:spacing w:val="-5"/>
        </w:rPr>
        <w:t xml:space="preserve">be equipped with </w:t>
      </w:r>
      <w:r w:rsidR="00351799" w:rsidRPr="00F0414E">
        <w:rPr>
          <w:rFonts w:ascii="Arial" w:hAnsi="Arial" w:cs="Arial"/>
          <w:spacing w:val="-5"/>
        </w:rPr>
        <w:t xml:space="preserve">accurate and detailed </w:t>
      </w:r>
      <w:r w:rsidR="000D5BC6" w:rsidRPr="00F0414E">
        <w:rPr>
          <w:rFonts w:ascii="Arial" w:hAnsi="Arial" w:cs="Arial"/>
          <w:spacing w:val="-5"/>
        </w:rPr>
        <w:t xml:space="preserve">information to </w:t>
      </w:r>
      <w:r w:rsidR="00856122" w:rsidRPr="00F0414E">
        <w:rPr>
          <w:rFonts w:ascii="Arial" w:hAnsi="Arial" w:cs="Arial"/>
          <w:spacing w:val="-5"/>
        </w:rPr>
        <w:t xml:space="preserve">assist with </w:t>
      </w:r>
      <w:r w:rsidR="00351799" w:rsidRPr="00F0414E">
        <w:rPr>
          <w:rFonts w:ascii="Arial" w:hAnsi="Arial" w:cs="Arial"/>
          <w:spacing w:val="-5"/>
        </w:rPr>
        <w:t>their</w:t>
      </w:r>
      <w:r w:rsidR="000D5BC6" w:rsidRPr="00F0414E">
        <w:rPr>
          <w:rFonts w:ascii="Arial" w:hAnsi="Arial" w:cs="Arial"/>
          <w:spacing w:val="-5"/>
        </w:rPr>
        <w:t xml:space="preserve"> mission as safely as possible, while preserving as much dignity as possible for the deceased.  </w:t>
      </w:r>
    </w:p>
    <w:p w:rsidR="000D4898" w:rsidRPr="00F0414E" w:rsidRDefault="000D4898" w:rsidP="000D4898">
      <w:pPr>
        <w:tabs>
          <w:tab w:val="left" w:pos="360"/>
        </w:tabs>
        <w:autoSpaceDE w:val="0"/>
        <w:autoSpaceDN w:val="0"/>
        <w:adjustRightInd w:val="0"/>
        <w:spacing w:after="0" w:line="276" w:lineRule="auto"/>
        <w:textAlignment w:val="baseline"/>
        <w:rPr>
          <w:rFonts w:ascii="Arial" w:hAnsi="Arial" w:cs="Arial"/>
          <w:spacing w:val="-5"/>
        </w:rPr>
      </w:pPr>
    </w:p>
    <w:p w:rsidR="000D4898" w:rsidRPr="00F0414E" w:rsidRDefault="000D4898" w:rsidP="000D4898">
      <w:pPr>
        <w:tabs>
          <w:tab w:val="left" w:pos="360"/>
        </w:tabs>
        <w:autoSpaceDE w:val="0"/>
        <w:autoSpaceDN w:val="0"/>
        <w:adjustRightInd w:val="0"/>
        <w:spacing w:after="0" w:line="276" w:lineRule="auto"/>
        <w:textAlignment w:val="baseline"/>
        <w:rPr>
          <w:rFonts w:ascii="Arial" w:hAnsi="Arial" w:cs="Arial"/>
          <w:spacing w:val="-5"/>
        </w:rPr>
      </w:pPr>
      <w:r w:rsidRPr="00F0414E">
        <w:rPr>
          <w:rFonts w:ascii="Arial" w:hAnsi="Arial" w:cs="Arial"/>
          <w:spacing w:val="-5"/>
        </w:rPr>
        <w:t>Funeral homes, funeral directors, embalmers, and multiple other death care industry businesses potentially involved in removal and final disposition of remains of Ebola decedents, are regulated under Chapter 497, Florida Statutes, by the Division of Funeral, Cemetery, and Consumer Services (FCCS Division), in the Florida Department of Financial Services.  The FCCS Division works in concert with the Florida Board of Funeral, Cemetery, and Consumer Services, licenses death care professionals and businesses under Chapter 497</w:t>
      </w:r>
      <w:r w:rsidR="000D438E">
        <w:rPr>
          <w:rFonts w:ascii="Arial" w:hAnsi="Arial" w:cs="Arial"/>
          <w:spacing w:val="-5"/>
        </w:rPr>
        <w:t>, Florida Statutes (F.S.)</w:t>
      </w:r>
      <w:r w:rsidRPr="00F0414E">
        <w:rPr>
          <w:rFonts w:ascii="Arial" w:hAnsi="Arial" w:cs="Arial"/>
          <w:spacing w:val="-5"/>
        </w:rPr>
        <w:t>; the Board is contacted through the FCCS Division.</w:t>
      </w:r>
    </w:p>
    <w:p w:rsidR="000D4898" w:rsidRPr="00F0414E" w:rsidRDefault="000D4898" w:rsidP="000D4898">
      <w:pPr>
        <w:tabs>
          <w:tab w:val="left" w:pos="360"/>
        </w:tabs>
        <w:autoSpaceDE w:val="0"/>
        <w:autoSpaceDN w:val="0"/>
        <w:adjustRightInd w:val="0"/>
        <w:spacing w:after="0" w:line="276" w:lineRule="auto"/>
        <w:textAlignment w:val="baseline"/>
        <w:rPr>
          <w:rFonts w:ascii="Arial" w:hAnsi="Arial" w:cs="Arial"/>
          <w:b/>
          <w:spacing w:val="-5"/>
        </w:rPr>
      </w:pPr>
    </w:p>
    <w:p w:rsidR="000D4898" w:rsidRDefault="000D4898" w:rsidP="000D4898">
      <w:pPr>
        <w:tabs>
          <w:tab w:val="left" w:pos="360"/>
        </w:tabs>
        <w:autoSpaceDE w:val="0"/>
        <w:autoSpaceDN w:val="0"/>
        <w:adjustRightInd w:val="0"/>
        <w:spacing w:after="0" w:line="276" w:lineRule="auto"/>
        <w:textAlignment w:val="baseline"/>
        <w:rPr>
          <w:rFonts w:ascii="Arial" w:hAnsi="Arial" w:cs="Arial"/>
          <w:spacing w:val="-5"/>
        </w:rPr>
      </w:pPr>
      <w:r w:rsidRPr="00F0414E">
        <w:rPr>
          <w:rFonts w:ascii="Arial" w:hAnsi="Arial" w:cs="Arial"/>
          <w:spacing w:val="-5"/>
        </w:rPr>
        <w:t>The following categories of Chapter 497 licensees would be legally authorized to conduct a removal of a decedent from place of death:</w:t>
      </w:r>
    </w:p>
    <w:p w:rsidR="00A24C20" w:rsidRPr="00F0414E" w:rsidRDefault="00A24C20" w:rsidP="000D4898">
      <w:pPr>
        <w:tabs>
          <w:tab w:val="left" w:pos="360"/>
        </w:tabs>
        <w:autoSpaceDE w:val="0"/>
        <w:autoSpaceDN w:val="0"/>
        <w:adjustRightInd w:val="0"/>
        <w:spacing w:after="0" w:line="276" w:lineRule="auto"/>
        <w:textAlignment w:val="baseline"/>
        <w:rPr>
          <w:rFonts w:ascii="Arial" w:hAnsi="Arial" w:cs="Arial"/>
          <w:spacing w:val="-5"/>
        </w:rPr>
      </w:pPr>
    </w:p>
    <w:p w:rsidR="000D4898" w:rsidRPr="00E45287" w:rsidRDefault="000D4898" w:rsidP="00E45287">
      <w:pPr>
        <w:numPr>
          <w:ilvl w:val="0"/>
          <w:numId w:val="18"/>
        </w:numPr>
        <w:spacing w:after="200" w:line="276" w:lineRule="auto"/>
        <w:rPr>
          <w:rFonts w:ascii="Arial" w:eastAsia="Calibri" w:hAnsi="Arial" w:cs="Arial"/>
        </w:rPr>
      </w:pPr>
      <w:r w:rsidRPr="00E45287">
        <w:rPr>
          <w:rFonts w:ascii="Arial" w:eastAsia="Calibri" w:hAnsi="Arial" w:cs="Arial"/>
        </w:rPr>
        <w:t xml:space="preserve">A funeral establishment licensed under Chapter 497 (a funeral establishment may take remains to conduct a burial or a cremation).  </w:t>
      </w:r>
    </w:p>
    <w:p w:rsidR="000D4898" w:rsidRPr="00E45287" w:rsidRDefault="000D4898" w:rsidP="00E45287">
      <w:pPr>
        <w:numPr>
          <w:ilvl w:val="0"/>
          <w:numId w:val="18"/>
        </w:numPr>
        <w:spacing w:after="200" w:line="276" w:lineRule="auto"/>
        <w:rPr>
          <w:rFonts w:ascii="Arial" w:eastAsia="Calibri" w:hAnsi="Arial" w:cs="Arial"/>
        </w:rPr>
      </w:pPr>
      <w:r w:rsidRPr="00E45287">
        <w:rPr>
          <w:rFonts w:ascii="Arial" w:eastAsia="Calibri" w:hAnsi="Arial" w:cs="Arial"/>
        </w:rPr>
        <w:t>A direct disposal establishment licensed under Chapter 497 (direct disposal establishments are only authorized to take remains for direct cremation</w:t>
      </w:r>
      <w:r w:rsidR="008A6D27" w:rsidRPr="00E45287">
        <w:rPr>
          <w:rFonts w:ascii="Arial" w:eastAsia="Calibri" w:hAnsi="Arial" w:cs="Arial"/>
        </w:rPr>
        <w:t>)</w:t>
      </w:r>
      <w:r w:rsidR="000159D3" w:rsidRPr="00E45287">
        <w:rPr>
          <w:rFonts w:ascii="Arial" w:eastAsia="Calibri" w:hAnsi="Arial" w:cs="Arial"/>
        </w:rPr>
        <w:t>.</w:t>
      </w:r>
      <w:r w:rsidRPr="00E45287">
        <w:rPr>
          <w:rFonts w:ascii="Arial" w:eastAsia="Calibri" w:hAnsi="Arial" w:cs="Arial"/>
        </w:rPr>
        <w:t xml:space="preserve"> </w:t>
      </w:r>
    </w:p>
    <w:p w:rsidR="000D4898" w:rsidRPr="00E45287" w:rsidRDefault="000D4898" w:rsidP="00E45287">
      <w:pPr>
        <w:numPr>
          <w:ilvl w:val="0"/>
          <w:numId w:val="18"/>
        </w:numPr>
        <w:spacing w:after="200" w:line="276" w:lineRule="auto"/>
        <w:rPr>
          <w:rFonts w:ascii="Arial" w:eastAsia="Calibri" w:hAnsi="Arial" w:cs="Arial"/>
        </w:rPr>
      </w:pPr>
      <w:r w:rsidRPr="00E45287">
        <w:rPr>
          <w:rFonts w:ascii="Arial" w:eastAsia="Calibri" w:hAnsi="Arial" w:cs="Arial"/>
        </w:rPr>
        <w:t>A removal service licensed under Chapter 497, acting at the request of a funeral establishment or direct disposal establishment.  Removal services subcontract with funeral establishments and direct disposal establishments to perform removals from place of death and bring the remains</w:t>
      </w:r>
      <w:r w:rsidR="008A6D27" w:rsidRPr="00E45287">
        <w:rPr>
          <w:rFonts w:ascii="Arial" w:eastAsia="Calibri" w:hAnsi="Arial" w:cs="Arial"/>
        </w:rPr>
        <w:t xml:space="preserve"> to the funeral establishment,</w:t>
      </w:r>
      <w:r w:rsidRPr="00E45287">
        <w:rPr>
          <w:rFonts w:ascii="Arial" w:eastAsia="Calibri" w:hAnsi="Arial" w:cs="Arial"/>
        </w:rPr>
        <w:t xml:space="preserve"> direct disposal establishment</w:t>
      </w:r>
      <w:r w:rsidR="008A6D27" w:rsidRPr="00E45287">
        <w:rPr>
          <w:rFonts w:ascii="Arial" w:eastAsia="Calibri" w:hAnsi="Arial" w:cs="Arial"/>
        </w:rPr>
        <w:t>, or cinerator facility</w:t>
      </w:r>
      <w:r w:rsidRPr="00E45287">
        <w:rPr>
          <w:rFonts w:ascii="Arial" w:eastAsia="Calibri" w:hAnsi="Arial" w:cs="Arial"/>
        </w:rPr>
        <w:t>.  Removal services do not deal directly with the public.  The use of removal services by funeral establishments and direct disposal establishments is common.</w:t>
      </w:r>
      <w:r w:rsidR="008A6D27" w:rsidRPr="00E45287">
        <w:rPr>
          <w:rFonts w:ascii="Arial" w:eastAsia="Calibri" w:hAnsi="Arial" w:cs="Arial"/>
        </w:rPr>
        <w:t xml:space="preserve"> </w:t>
      </w:r>
    </w:p>
    <w:p w:rsidR="009243D9" w:rsidRPr="009243D9" w:rsidRDefault="000D5BC6" w:rsidP="009243D9">
      <w:pPr>
        <w:tabs>
          <w:tab w:val="left" w:pos="360"/>
        </w:tabs>
        <w:autoSpaceDE w:val="0"/>
        <w:autoSpaceDN w:val="0"/>
        <w:adjustRightInd w:val="0"/>
        <w:spacing w:after="0" w:line="276" w:lineRule="auto"/>
        <w:textAlignment w:val="baseline"/>
        <w:rPr>
          <w:rFonts w:ascii="Arial" w:hAnsi="Arial" w:cs="Arial"/>
          <w:spacing w:val="-5"/>
        </w:rPr>
      </w:pPr>
      <w:r w:rsidRPr="00F0414E">
        <w:rPr>
          <w:rFonts w:ascii="Arial" w:hAnsi="Arial" w:cs="Arial"/>
          <w:spacing w:val="-5"/>
        </w:rPr>
        <w:t xml:space="preserve">This document is designed to illustrate the basic steps required to minimize risk to all responders when handling </w:t>
      </w:r>
      <w:r w:rsidR="009C5271" w:rsidRPr="00F0414E">
        <w:rPr>
          <w:rFonts w:ascii="Arial" w:hAnsi="Arial" w:cs="Arial"/>
          <w:spacing w:val="-5"/>
        </w:rPr>
        <w:t xml:space="preserve">victims of </w:t>
      </w:r>
      <w:r w:rsidR="00F3296B" w:rsidRPr="00F0414E">
        <w:rPr>
          <w:rFonts w:ascii="Arial" w:hAnsi="Arial" w:cs="Arial"/>
          <w:spacing w:val="-5"/>
        </w:rPr>
        <w:t>EVD or other VHF</w:t>
      </w:r>
      <w:r w:rsidR="00FD5571" w:rsidRPr="00F0414E">
        <w:rPr>
          <w:rFonts w:ascii="Arial" w:hAnsi="Arial" w:cs="Arial"/>
          <w:spacing w:val="-5"/>
        </w:rPr>
        <w:t>.</w:t>
      </w:r>
      <w:r w:rsidR="003642E3" w:rsidRPr="00F0414E">
        <w:rPr>
          <w:rFonts w:ascii="Arial" w:hAnsi="Arial" w:cs="Arial"/>
          <w:spacing w:val="-5"/>
        </w:rPr>
        <w:t xml:space="preserve">  </w:t>
      </w:r>
      <w:r w:rsidR="009243D9" w:rsidRPr="009243D9">
        <w:rPr>
          <w:rFonts w:ascii="Arial" w:hAnsi="Arial" w:cs="Arial"/>
          <w:spacing w:val="-5"/>
        </w:rPr>
        <w:t>Considerations for at-risk responders and service providers include at least the following:</w:t>
      </w:r>
    </w:p>
    <w:p w:rsidR="00FD5571" w:rsidRPr="00F0414E" w:rsidRDefault="00FD5571" w:rsidP="00FD5571">
      <w:pPr>
        <w:tabs>
          <w:tab w:val="left" w:pos="360"/>
        </w:tabs>
        <w:autoSpaceDE w:val="0"/>
        <w:autoSpaceDN w:val="0"/>
        <w:adjustRightInd w:val="0"/>
        <w:spacing w:after="0" w:line="276" w:lineRule="auto"/>
        <w:textAlignment w:val="baseline"/>
        <w:rPr>
          <w:rFonts w:ascii="Arial" w:hAnsi="Arial" w:cs="Arial"/>
          <w:spacing w:val="-5"/>
        </w:rPr>
      </w:pPr>
    </w:p>
    <w:p w:rsidR="003642E3" w:rsidRPr="00F0414E" w:rsidRDefault="003642E3" w:rsidP="00E45287">
      <w:pPr>
        <w:numPr>
          <w:ilvl w:val="0"/>
          <w:numId w:val="18"/>
        </w:numPr>
        <w:spacing w:after="200" w:line="276" w:lineRule="auto"/>
        <w:rPr>
          <w:rFonts w:ascii="Arial" w:eastAsia="Calibri" w:hAnsi="Arial" w:cs="Arial"/>
        </w:rPr>
      </w:pPr>
      <w:r w:rsidRPr="00F0414E">
        <w:rPr>
          <w:rFonts w:ascii="Arial" w:eastAsia="Calibri" w:hAnsi="Arial" w:cs="Arial"/>
        </w:rPr>
        <w:lastRenderedPageBreak/>
        <w:t>Handling of infected human remains</w:t>
      </w:r>
      <w:r w:rsidR="00234574" w:rsidRPr="00F0414E">
        <w:rPr>
          <w:rFonts w:ascii="Arial" w:eastAsia="Calibri" w:hAnsi="Arial" w:cs="Arial"/>
        </w:rPr>
        <w:t xml:space="preserve">, </w:t>
      </w:r>
      <w:r w:rsidR="00467B7C" w:rsidRPr="00F0414E">
        <w:rPr>
          <w:rFonts w:ascii="Arial" w:eastAsia="Calibri" w:hAnsi="Arial" w:cs="Arial"/>
        </w:rPr>
        <w:t>or a bod</w:t>
      </w:r>
      <w:r w:rsidR="00234574" w:rsidRPr="00F0414E">
        <w:rPr>
          <w:rFonts w:ascii="Arial" w:eastAsia="Calibri" w:hAnsi="Arial" w:cs="Arial"/>
        </w:rPr>
        <w:t xml:space="preserve">y bag </w:t>
      </w:r>
      <w:r w:rsidR="00467B7C" w:rsidRPr="00F0414E">
        <w:rPr>
          <w:rFonts w:ascii="Arial" w:eastAsia="Calibri" w:hAnsi="Arial" w:cs="Arial"/>
        </w:rPr>
        <w:t>containing</w:t>
      </w:r>
      <w:r w:rsidR="00234574" w:rsidRPr="00F0414E">
        <w:rPr>
          <w:rFonts w:ascii="Arial" w:eastAsia="Calibri" w:hAnsi="Arial" w:cs="Arial"/>
        </w:rPr>
        <w:t xml:space="preserve"> infected human remains</w:t>
      </w:r>
      <w:r w:rsidR="000159D3" w:rsidRPr="00E45287">
        <w:rPr>
          <w:rFonts w:ascii="Arial" w:eastAsia="Calibri" w:hAnsi="Arial" w:cs="Arial"/>
        </w:rPr>
        <w:t>, should</w:t>
      </w:r>
      <w:r w:rsidRPr="00F0414E">
        <w:rPr>
          <w:rFonts w:ascii="Arial" w:eastAsia="Calibri" w:hAnsi="Arial" w:cs="Arial"/>
        </w:rPr>
        <w:t xml:space="preserve"> be kept to an absolute minimum.</w:t>
      </w:r>
    </w:p>
    <w:p w:rsidR="003642E3" w:rsidRPr="00F0414E" w:rsidRDefault="003642E3" w:rsidP="00E45287">
      <w:pPr>
        <w:numPr>
          <w:ilvl w:val="0"/>
          <w:numId w:val="18"/>
        </w:numPr>
        <w:spacing w:after="200" w:line="276" w:lineRule="auto"/>
        <w:rPr>
          <w:rFonts w:ascii="Arial" w:eastAsia="Calibri" w:hAnsi="Arial" w:cs="Arial"/>
        </w:rPr>
      </w:pPr>
      <w:r w:rsidRPr="00F0414E">
        <w:rPr>
          <w:rFonts w:ascii="Arial" w:eastAsia="Calibri" w:hAnsi="Arial" w:cs="Arial"/>
        </w:rPr>
        <w:t>Only trained personnel wearing appropriate personal protective equipment (PPE) should touch or move any infected remains or associated contaminated materials.</w:t>
      </w:r>
      <w:r w:rsidR="00A27050" w:rsidRPr="00F0414E">
        <w:rPr>
          <w:rFonts w:ascii="Arial" w:eastAsia="Calibri" w:hAnsi="Arial" w:cs="Arial"/>
        </w:rPr>
        <w:t xml:space="preserve">  Personnel must be medically cleared</w:t>
      </w:r>
      <w:r w:rsidR="00A24C20">
        <w:rPr>
          <w:rFonts w:ascii="Arial" w:eastAsia="Calibri" w:hAnsi="Arial" w:cs="Arial"/>
        </w:rPr>
        <w:t>,</w:t>
      </w:r>
      <w:r w:rsidR="00234574" w:rsidRPr="00F0414E">
        <w:rPr>
          <w:rFonts w:ascii="Arial" w:eastAsia="Calibri" w:hAnsi="Arial" w:cs="Arial"/>
        </w:rPr>
        <w:t xml:space="preserve"> </w:t>
      </w:r>
      <w:r w:rsidR="00A27050" w:rsidRPr="00F0414E">
        <w:rPr>
          <w:rFonts w:ascii="Arial" w:eastAsia="Calibri" w:hAnsi="Arial" w:cs="Arial"/>
        </w:rPr>
        <w:t>trained and fit tested</w:t>
      </w:r>
      <w:r w:rsidR="000159D3" w:rsidRPr="00E45287">
        <w:rPr>
          <w:rFonts w:ascii="Arial" w:eastAsia="Calibri" w:hAnsi="Arial" w:cs="Arial"/>
        </w:rPr>
        <w:t xml:space="preserve">, </w:t>
      </w:r>
      <w:r w:rsidR="00A27050" w:rsidRPr="00F0414E">
        <w:rPr>
          <w:rFonts w:ascii="Arial" w:eastAsia="Calibri" w:hAnsi="Arial" w:cs="Arial"/>
        </w:rPr>
        <w:t>to the specific models of respirators they</w:t>
      </w:r>
      <w:r w:rsidR="009B374C" w:rsidRPr="00F0414E">
        <w:rPr>
          <w:rFonts w:ascii="Arial" w:eastAsia="Calibri" w:hAnsi="Arial" w:cs="Arial"/>
        </w:rPr>
        <w:t xml:space="preserve"> may </w:t>
      </w:r>
      <w:r w:rsidR="00A27050" w:rsidRPr="00F0414E">
        <w:rPr>
          <w:rFonts w:ascii="Arial" w:eastAsia="Calibri" w:hAnsi="Arial" w:cs="Arial"/>
        </w:rPr>
        <w:t>use</w:t>
      </w:r>
      <w:r w:rsidR="000159D3" w:rsidRPr="00E45287">
        <w:rPr>
          <w:rFonts w:ascii="Arial" w:eastAsia="Calibri" w:hAnsi="Arial" w:cs="Arial"/>
        </w:rPr>
        <w:t>, per OSHA respiratory protection program requirements.</w:t>
      </w:r>
    </w:p>
    <w:p w:rsidR="003642E3" w:rsidRPr="00E45287" w:rsidRDefault="003642E3" w:rsidP="00E45287">
      <w:pPr>
        <w:numPr>
          <w:ilvl w:val="0"/>
          <w:numId w:val="18"/>
        </w:numPr>
        <w:spacing w:after="200" w:line="276" w:lineRule="auto"/>
        <w:rPr>
          <w:rFonts w:ascii="Arial" w:eastAsia="Calibri" w:hAnsi="Arial" w:cs="Arial"/>
        </w:rPr>
      </w:pPr>
      <w:r w:rsidRPr="00F0414E">
        <w:rPr>
          <w:rFonts w:ascii="Arial" w:eastAsia="Calibri" w:hAnsi="Arial" w:cs="Arial"/>
        </w:rPr>
        <w:t>Autopsies of infected human remains should be avoided.  If it is deemed an autopsy is necessary, the Florida Department of Health</w:t>
      </w:r>
      <w:r w:rsidR="00F17627" w:rsidRPr="00F0414E">
        <w:rPr>
          <w:rFonts w:ascii="Arial" w:eastAsia="Calibri" w:hAnsi="Arial" w:cs="Arial"/>
        </w:rPr>
        <w:t xml:space="preserve"> (DOH)</w:t>
      </w:r>
      <w:r w:rsidRPr="00F0414E">
        <w:rPr>
          <w:rFonts w:ascii="Arial" w:eastAsia="Calibri" w:hAnsi="Arial" w:cs="Arial"/>
        </w:rPr>
        <w:t xml:space="preserve"> and </w:t>
      </w:r>
      <w:r w:rsidR="00F17627" w:rsidRPr="00F0414E">
        <w:rPr>
          <w:rFonts w:ascii="Arial" w:eastAsia="Calibri" w:hAnsi="Arial" w:cs="Arial"/>
        </w:rPr>
        <w:t xml:space="preserve">the </w:t>
      </w:r>
      <w:r w:rsidRPr="00F0414E">
        <w:rPr>
          <w:rFonts w:ascii="Arial" w:eastAsia="Calibri" w:hAnsi="Arial" w:cs="Arial"/>
        </w:rPr>
        <w:t>C</w:t>
      </w:r>
      <w:r w:rsidR="00F17627" w:rsidRPr="00F0414E">
        <w:rPr>
          <w:rFonts w:ascii="Arial" w:eastAsia="Calibri" w:hAnsi="Arial" w:cs="Arial"/>
        </w:rPr>
        <w:t xml:space="preserve">enters for </w:t>
      </w:r>
      <w:r w:rsidRPr="00F0414E">
        <w:rPr>
          <w:rFonts w:ascii="Arial" w:eastAsia="Calibri" w:hAnsi="Arial" w:cs="Arial"/>
        </w:rPr>
        <w:t>D</w:t>
      </w:r>
      <w:r w:rsidR="00F17627" w:rsidRPr="00F0414E">
        <w:rPr>
          <w:rFonts w:ascii="Arial" w:eastAsia="Calibri" w:hAnsi="Arial" w:cs="Arial"/>
        </w:rPr>
        <w:t xml:space="preserve">isease </w:t>
      </w:r>
      <w:r w:rsidRPr="00F0414E">
        <w:rPr>
          <w:rFonts w:ascii="Arial" w:eastAsia="Calibri" w:hAnsi="Arial" w:cs="Arial"/>
        </w:rPr>
        <w:t>C</w:t>
      </w:r>
      <w:r w:rsidR="00F17627" w:rsidRPr="00F0414E">
        <w:rPr>
          <w:rFonts w:ascii="Arial" w:eastAsia="Calibri" w:hAnsi="Arial" w:cs="Arial"/>
        </w:rPr>
        <w:t>ontrol and Prevention (CDC)</w:t>
      </w:r>
      <w:r w:rsidRPr="00F0414E">
        <w:rPr>
          <w:rFonts w:ascii="Arial" w:eastAsia="Calibri" w:hAnsi="Arial" w:cs="Arial"/>
        </w:rPr>
        <w:t xml:space="preserve"> should be consulted for additional safety precautions.</w:t>
      </w:r>
    </w:p>
    <w:p w:rsidR="00863F4B" w:rsidRPr="00E45287" w:rsidRDefault="00863F4B" w:rsidP="00E45287">
      <w:pPr>
        <w:numPr>
          <w:ilvl w:val="0"/>
          <w:numId w:val="18"/>
        </w:numPr>
        <w:spacing w:after="200" w:line="276" w:lineRule="auto"/>
        <w:rPr>
          <w:rFonts w:ascii="Arial" w:eastAsia="Calibri" w:hAnsi="Arial" w:cs="Arial"/>
        </w:rPr>
      </w:pPr>
      <w:r w:rsidRPr="00F0414E">
        <w:rPr>
          <w:rFonts w:ascii="Arial" w:eastAsia="Calibri" w:hAnsi="Arial" w:cs="Arial"/>
        </w:rPr>
        <w:t xml:space="preserve">In those instances where a hospital, clinic, or </w:t>
      </w:r>
      <w:r w:rsidR="00A24C20">
        <w:rPr>
          <w:rFonts w:ascii="Arial" w:eastAsia="Calibri" w:hAnsi="Arial" w:cs="Arial"/>
        </w:rPr>
        <w:t>M</w:t>
      </w:r>
      <w:r w:rsidR="00A24C20" w:rsidRPr="00F0414E">
        <w:rPr>
          <w:rFonts w:ascii="Arial" w:eastAsia="Calibri" w:hAnsi="Arial" w:cs="Arial"/>
        </w:rPr>
        <w:t xml:space="preserve">edical </w:t>
      </w:r>
      <w:r w:rsidR="00A24C20">
        <w:rPr>
          <w:rFonts w:ascii="Arial" w:eastAsia="Calibri" w:hAnsi="Arial" w:cs="Arial"/>
        </w:rPr>
        <w:t>E</w:t>
      </w:r>
      <w:r w:rsidR="00A24C20" w:rsidRPr="00F0414E">
        <w:rPr>
          <w:rFonts w:ascii="Arial" w:eastAsia="Calibri" w:hAnsi="Arial" w:cs="Arial"/>
        </w:rPr>
        <w:t xml:space="preserve">xaminer's </w:t>
      </w:r>
      <w:r w:rsidR="00A24C20">
        <w:rPr>
          <w:rFonts w:ascii="Arial" w:eastAsia="Calibri" w:hAnsi="Arial" w:cs="Arial"/>
        </w:rPr>
        <w:t>O</w:t>
      </w:r>
      <w:r w:rsidR="00A24C20" w:rsidRPr="00F0414E">
        <w:rPr>
          <w:rFonts w:ascii="Arial" w:eastAsia="Calibri" w:hAnsi="Arial" w:cs="Arial"/>
        </w:rPr>
        <w:t>ffice</w:t>
      </w:r>
      <w:r w:rsidR="00A24C20">
        <w:rPr>
          <w:rFonts w:ascii="Arial" w:eastAsia="Calibri" w:hAnsi="Arial" w:cs="Arial"/>
        </w:rPr>
        <w:t xml:space="preserve"> (MEO)</w:t>
      </w:r>
      <w:r w:rsidRPr="00F0414E">
        <w:rPr>
          <w:rFonts w:ascii="Arial" w:eastAsia="Calibri" w:hAnsi="Arial" w:cs="Arial"/>
        </w:rPr>
        <w:t xml:space="preserve"> is holding human remains believed to have been infect</w:t>
      </w:r>
      <w:r w:rsidRPr="00E45287">
        <w:rPr>
          <w:rFonts w:ascii="Arial" w:eastAsia="Calibri" w:hAnsi="Arial" w:cs="Arial"/>
        </w:rPr>
        <w:t>ed or possibly infected with Ebola virus</w:t>
      </w:r>
      <w:r w:rsidRPr="00F0414E">
        <w:rPr>
          <w:rFonts w:ascii="Arial" w:eastAsia="Calibri" w:hAnsi="Arial" w:cs="Arial"/>
        </w:rPr>
        <w:t>, the hospital, clinic or MEO shall assure that any funeral establishment or other removal staff who arrive at that location to remove the remains of that decedent are advised</w:t>
      </w:r>
      <w:r w:rsidR="005E4633">
        <w:rPr>
          <w:rFonts w:ascii="Arial" w:eastAsia="Calibri" w:hAnsi="Arial" w:cs="Arial"/>
        </w:rPr>
        <w:t>,</w:t>
      </w:r>
      <w:r w:rsidRPr="00F0414E">
        <w:rPr>
          <w:rFonts w:ascii="Arial" w:eastAsia="Calibri" w:hAnsi="Arial" w:cs="Arial"/>
        </w:rPr>
        <w:t xml:space="preserve"> prior to being given access to the remains, that the remains a</w:t>
      </w:r>
      <w:r w:rsidRPr="00E45287">
        <w:rPr>
          <w:rFonts w:ascii="Arial" w:eastAsia="Calibri" w:hAnsi="Arial" w:cs="Arial"/>
        </w:rPr>
        <w:t>re or may be infected by the Ebola virus</w:t>
      </w:r>
      <w:r w:rsidRPr="00F0414E">
        <w:rPr>
          <w:rFonts w:ascii="Arial" w:eastAsia="Calibri" w:hAnsi="Arial" w:cs="Arial"/>
        </w:rPr>
        <w:t>.</w:t>
      </w:r>
    </w:p>
    <w:p w:rsidR="003642E3" w:rsidRPr="00F0414E" w:rsidRDefault="003642E3" w:rsidP="00E45287">
      <w:pPr>
        <w:numPr>
          <w:ilvl w:val="0"/>
          <w:numId w:val="18"/>
        </w:numPr>
        <w:spacing w:after="200" w:line="276" w:lineRule="auto"/>
        <w:rPr>
          <w:rFonts w:ascii="Arial" w:eastAsia="Calibri" w:hAnsi="Arial" w:cs="Arial"/>
        </w:rPr>
      </w:pPr>
      <w:r w:rsidRPr="000D438E">
        <w:rPr>
          <w:rFonts w:ascii="Arial" w:eastAsia="Calibri" w:hAnsi="Arial" w:cs="Arial"/>
          <w:u w:val="single"/>
        </w:rPr>
        <w:t>If cause of death is known to be EVD or other VHF</w:t>
      </w:r>
      <w:r w:rsidRPr="00F0414E">
        <w:rPr>
          <w:rFonts w:ascii="Arial" w:eastAsia="Calibri" w:hAnsi="Arial" w:cs="Arial"/>
        </w:rPr>
        <w:t xml:space="preserve">, </w:t>
      </w:r>
      <w:r w:rsidR="00E15E4C" w:rsidRPr="00F0414E">
        <w:rPr>
          <w:rFonts w:ascii="Arial" w:eastAsia="Calibri" w:hAnsi="Arial" w:cs="Arial"/>
        </w:rPr>
        <w:t xml:space="preserve">then an autopsy is not required and </w:t>
      </w:r>
      <w:r w:rsidRPr="00F0414E">
        <w:rPr>
          <w:rFonts w:ascii="Arial" w:eastAsia="Calibri" w:hAnsi="Arial" w:cs="Arial"/>
        </w:rPr>
        <w:t>the body will not be transported to the</w:t>
      </w:r>
      <w:r w:rsidR="00A24C20">
        <w:rPr>
          <w:rFonts w:ascii="Arial" w:eastAsia="Calibri" w:hAnsi="Arial" w:cs="Arial"/>
        </w:rPr>
        <w:t xml:space="preserve"> MEO</w:t>
      </w:r>
      <w:r w:rsidRPr="00F0414E">
        <w:rPr>
          <w:rFonts w:ascii="Arial" w:eastAsia="Calibri" w:hAnsi="Arial" w:cs="Arial"/>
        </w:rPr>
        <w:t>.  However, in accordance with state law, the Medical Examiner (ME) has jurisdiction of the body and must sign the death certificate.</w:t>
      </w:r>
    </w:p>
    <w:p w:rsidR="009B374C" w:rsidRPr="00F0414E" w:rsidRDefault="009B374C" w:rsidP="00E45287">
      <w:pPr>
        <w:numPr>
          <w:ilvl w:val="1"/>
          <w:numId w:val="18"/>
        </w:numPr>
        <w:spacing w:after="200" w:line="276" w:lineRule="auto"/>
        <w:rPr>
          <w:rFonts w:ascii="Arial" w:eastAsia="Calibri" w:hAnsi="Arial" w:cs="Arial"/>
        </w:rPr>
      </w:pPr>
      <w:r w:rsidRPr="00F0414E">
        <w:rPr>
          <w:rFonts w:ascii="Arial" w:eastAsia="Calibri" w:hAnsi="Arial" w:cs="Arial"/>
        </w:rPr>
        <w:t xml:space="preserve">A death from EVD or other VHF in the U.S. is most likely to occur in the hospital setting, where the diagnosis has been established, as infected individuals develop significant and debilitating symptoms typically 8-10 days after infection.  </w:t>
      </w:r>
    </w:p>
    <w:p w:rsidR="00203B48" w:rsidRPr="00F0414E" w:rsidRDefault="00203B48" w:rsidP="00E45287">
      <w:pPr>
        <w:numPr>
          <w:ilvl w:val="1"/>
          <w:numId w:val="18"/>
        </w:numPr>
        <w:spacing w:after="200" w:line="276" w:lineRule="auto"/>
        <w:rPr>
          <w:rFonts w:ascii="Arial" w:hAnsi="Arial" w:cs="Arial"/>
          <w:spacing w:val="-5"/>
        </w:rPr>
      </w:pPr>
      <w:r w:rsidRPr="00F0414E">
        <w:rPr>
          <w:rFonts w:ascii="Arial" w:eastAsia="Calibri" w:hAnsi="Arial" w:cs="Arial"/>
        </w:rPr>
        <w:t>The body would be retrieved and transported directly from the hospital by a</w:t>
      </w:r>
      <w:r w:rsidR="003900A2" w:rsidRPr="00F0414E">
        <w:rPr>
          <w:rFonts w:ascii="Arial" w:eastAsia="Calibri" w:hAnsi="Arial" w:cs="Arial"/>
        </w:rPr>
        <w:t>n appropriate Chapter 497 licensee (see above)</w:t>
      </w:r>
      <w:r w:rsidRPr="00F0414E">
        <w:rPr>
          <w:rFonts w:ascii="Arial" w:eastAsia="Calibri" w:hAnsi="Arial" w:cs="Arial"/>
        </w:rPr>
        <w:t>, following the guidance in this document and from CDC’s Guidance for Safe Handling of Human Remains of Ebola Patients in U. S. Hospitals and Mortuaries found at:</w:t>
      </w:r>
      <w:r w:rsidRPr="00F0414E">
        <w:rPr>
          <w:rFonts w:ascii="Arial" w:hAnsi="Arial" w:cs="Arial"/>
          <w:b/>
          <w:bCs/>
          <w:spacing w:val="-5"/>
        </w:rPr>
        <w:t xml:space="preserve"> </w:t>
      </w:r>
      <w:hyperlink r:id="rId13" w:history="1">
        <w:r w:rsidRPr="00F0414E">
          <w:rPr>
            <w:rStyle w:val="Hyperlink"/>
            <w:rFonts w:ascii="Arial" w:eastAsia="Calibri" w:hAnsi="Arial" w:cs="Arial"/>
            <w:spacing w:val="-5"/>
          </w:rPr>
          <w:t>http</w:t>
        </w:r>
        <w:r w:rsidRPr="00F0414E">
          <w:rPr>
            <w:rStyle w:val="Hyperlink"/>
            <w:rFonts w:ascii="Arial" w:hAnsi="Arial" w:cs="Arial"/>
            <w:spacing w:val="-5"/>
          </w:rPr>
          <w:t>://www.cdc.gov/vhf/ebola/hcp/guidance-safe-handling-human-remains-ebola-patients-us-hospitals-mortuaries.html</w:t>
        </w:r>
      </w:hyperlink>
      <w:r w:rsidR="00254C7B" w:rsidRPr="00F0414E">
        <w:rPr>
          <w:rFonts w:ascii="Arial" w:hAnsi="Arial" w:cs="Arial"/>
          <w:spacing w:val="-5"/>
        </w:rPr>
        <w:t>.</w:t>
      </w:r>
    </w:p>
    <w:p w:rsidR="00234574" w:rsidRPr="00E45287" w:rsidRDefault="00234574" w:rsidP="00E45287">
      <w:pPr>
        <w:numPr>
          <w:ilvl w:val="1"/>
          <w:numId w:val="18"/>
        </w:numPr>
        <w:spacing w:after="200" w:line="276" w:lineRule="auto"/>
        <w:rPr>
          <w:rFonts w:ascii="Arial" w:eastAsia="Calibri" w:hAnsi="Arial" w:cs="Arial"/>
        </w:rPr>
      </w:pPr>
      <w:r w:rsidRPr="00F0414E">
        <w:rPr>
          <w:rFonts w:ascii="Arial" w:eastAsia="Calibri" w:hAnsi="Arial" w:cs="Arial"/>
        </w:rPr>
        <w:t>The right of the legally authorized person under</w:t>
      </w:r>
      <w:r w:rsidR="000D438E">
        <w:rPr>
          <w:rFonts w:ascii="Arial" w:eastAsia="Calibri" w:hAnsi="Arial" w:cs="Arial"/>
        </w:rPr>
        <w:t xml:space="preserve"> section</w:t>
      </w:r>
      <w:r w:rsidRPr="00E45287">
        <w:rPr>
          <w:rFonts w:ascii="Arial" w:eastAsia="Calibri" w:hAnsi="Arial" w:cs="Arial"/>
        </w:rPr>
        <w:t xml:space="preserve"> 497.005(39)</w:t>
      </w:r>
      <w:r w:rsidR="00B11348" w:rsidRPr="00E45287">
        <w:rPr>
          <w:rFonts w:ascii="Arial" w:eastAsia="Calibri" w:hAnsi="Arial" w:cs="Arial"/>
        </w:rPr>
        <w:t>, F.S.,</w:t>
      </w:r>
      <w:r w:rsidRPr="00E45287">
        <w:rPr>
          <w:rFonts w:ascii="Arial" w:eastAsia="Calibri" w:hAnsi="Arial" w:cs="Arial"/>
        </w:rPr>
        <w:t xml:space="preserve"> of the Ebola decedent</w:t>
      </w:r>
      <w:r w:rsidR="000C7005">
        <w:rPr>
          <w:rFonts w:ascii="Arial" w:eastAsia="Calibri" w:hAnsi="Arial" w:cs="Arial"/>
        </w:rPr>
        <w:t xml:space="preserve"> </w:t>
      </w:r>
      <w:r w:rsidR="000C7005" w:rsidRPr="00E45287">
        <w:rPr>
          <w:rFonts w:ascii="Arial" w:eastAsia="Calibri" w:hAnsi="Arial" w:cs="Arial"/>
        </w:rPr>
        <w:t xml:space="preserve">(typically the spouse or child of the </w:t>
      </w:r>
      <w:r w:rsidR="000C7005">
        <w:rPr>
          <w:rFonts w:ascii="Arial" w:eastAsia="Calibri" w:hAnsi="Arial" w:cs="Arial"/>
        </w:rPr>
        <w:t>dece</w:t>
      </w:r>
      <w:r w:rsidR="000C7005" w:rsidRPr="00E45287">
        <w:rPr>
          <w:rFonts w:ascii="Arial" w:eastAsia="Calibri" w:hAnsi="Arial" w:cs="Arial"/>
        </w:rPr>
        <w:t>dent)</w:t>
      </w:r>
      <w:r w:rsidRPr="00E45287">
        <w:rPr>
          <w:rFonts w:ascii="Arial" w:eastAsia="Calibri" w:hAnsi="Arial" w:cs="Arial"/>
        </w:rPr>
        <w:t xml:space="preserve"> to choose the funeral establishment that will handle final disposition, remains in effect as regards an Ebola decedent</w:t>
      </w:r>
      <w:r w:rsidR="00B11348" w:rsidRPr="00E45287">
        <w:rPr>
          <w:rFonts w:ascii="Arial" w:eastAsia="Calibri" w:hAnsi="Arial" w:cs="Arial"/>
        </w:rPr>
        <w:t>.</w:t>
      </w:r>
      <w:r w:rsidR="00D46BB8">
        <w:rPr>
          <w:rFonts w:ascii="Arial" w:eastAsia="Calibri" w:hAnsi="Arial" w:cs="Arial"/>
        </w:rPr>
        <w:t xml:space="preserve">  [</w:t>
      </w:r>
      <w:r w:rsidR="000C7005">
        <w:rPr>
          <w:rFonts w:ascii="Arial" w:eastAsia="Calibri" w:hAnsi="Arial" w:cs="Arial"/>
        </w:rPr>
        <w:t>However</w:t>
      </w:r>
      <w:r w:rsidR="00D46BB8">
        <w:rPr>
          <w:rFonts w:ascii="Arial" w:eastAsia="Calibri" w:hAnsi="Arial" w:cs="Arial"/>
        </w:rPr>
        <w:t>, see</w:t>
      </w:r>
      <w:r w:rsidR="000C7005">
        <w:rPr>
          <w:rFonts w:ascii="Arial" w:eastAsia="Calibri" w:hAnsi="Arial" w:cs="Arial"/>
        </w:rPr>
        <w:t xml:space="preserve"> also</w:t>
      </w:r>
      <w:r w:rsidR="00D46BB8">
        <w:rPr>
          <w:rFonts w:ascii="Arial" w:eastAsia="Calibri" w:hAnsi="Arial" w:cs="Arial"/>
        </w:rPr>
        <w:t xml:space="preserve"> section 1.2, State Authority of Disposition of Infected Human Remains.] </w:t>
      </w:r>
    </w:p>
    <w:p w:rsidR="00234574" w:rsidRPr="00F0414E" w:rsidRDefault="00234574" w:rsidP="00E45287">
      <w:pPr>
        <w:numPr>
          <w:ilvl w:val="1"/>
          <w:numId w:val="18"/>
        </w:numPr>
        <w:spacing w:after="200" w:line="276" w:lineRule="auto"/>
        <w:rPr>
          <w:rFonts w:ascii="Arial" w:eastAsia="Calibri" w:hAnsi="Arial" w:cs="Arial"/>
        </w:rPr>
      </w:pPr>
      <w:r w:rsidRPr="00F0414E">
        <w:rPr>
          <w:rFonts w:ascii="Arial" w:eastAsia="Calibri" w:hAnsi="Arial" w:cs="Arial"/>
        </w:rPr>
        <w:t>In the cas</w:t>
      </w:r>
      <w:r w:rsidR="00F02DE4" w:rsidRPr="00F0414E">
        <w:rPr>
          <w:rFonts w:ascii="Arial" w:eastAsia="Calibri" w:hAnsi="Arial" w:cs="Arial"/>
        </w:rPr>
        <w:t>e of indigents</w:t>
      </w:r>
      <w:r w:rsidRPr="00F0414E">
        <w:rPr>
          <w:rFonts w:ascii="Arial" w:eastAsia="Calibri" w:hAnsi="Arial" w:cs="Arial"/>
        </w:rPr>
        <w:t xml:space="preserve"> whose final disposition is handled </w:t>
      </w:r>
      <w:r w:rsidR="00F02DE4" w:rsidRPr="00F0414E">
        <w:rPr>
          <w:rFonts w:ascii="Arial" w:eastAsia="Calibri" w:hAnsi="Arial" w:cs="Arial"/>
        </w:rPr>
        <w:t xml:space="preserve">and paid for by </w:t>
      </w:r>
      <w:r w:rsidR="00284FB3" w:rsidRPr="00E45287">
        <w:rPr>
          <w:rFonts w:ascii="Arial" w:eastAsia="Calibri" w:hAnsi="Arial" w:cs="Arial"/>
        </w:rPr>
        <w:t>a county</w:t>
      </w:r>
      <w:r w:rsidR="00F02DE4" w:rsidRPr="00F0414E">
        <w:rPr>
          <w:rFonts w:ascii="Arial" w:eastAsia="Calibri" w:hAnsi="Arial" w:cs="Arial"/>
        </w:rPr>
        <w:t xml:space="preserve"> </w:t>
      </w:r>
      <w:r w:rsidRPr="00F0414E">
        <w:rPr>
          <w:rFonts w:ascii="Arial" w:eastAsia="Calibri" w:hAnsi="Arial" w:cs="Arial"/>
        </w:rPr>
        <w:t xml:space="preserve">under a county contract with a local funeral establishment, </w:t>
      </w:r>
      <w:r w:rsidR="00F02DE4" w:rsidRPr="00F0414E">
        <w:rPr>
          <w:rFonts w:ascii="Arial" w:eastAsia="Calibri" w:hAnsi="Arial" w:cs="Arial"/>
        </w:rPr>
        <w:t xml:space="preserve">cremation shall be an acceptable and preferred method </w:t>
      </w:r>
      <w:r w:rsidR="00284FB3" w:rsidRPr="00E45287">
        <w:rPr>
          <w:rFonts w:ascii="Arial" w:eastAsia="Calibri" w:hAnsi="Arial" w:cs="Arial"/>
        </w:rPr>
        <w:t>of final</w:t>
      </w:r>
      <w:r w:rsidRPr="00F0414E">
        <w:rPr>
          <w:rFonts w:ascii="Arial" w:eastAsia="Calibri" w:hAnsi="Arial" w:cs="Arial"/>
        </w:rPr>
        <w:t xml:space="preserve"> disposition, </w:t>
      </w:r>
      <w:r w:rsidR="00B11348" w:rsidRPr="00E45287">
        <w:rPr>
          <w:rFonts w:ascii="Arial" w:eastAsia="Calibri" w:hAnsi="Arial" w:cs="Arial"/>
        </w:rPr>
        <w:t>notwithstanding</w:t>
      </w:r>
      <w:r w:rsidRPr="00F0414E">
        <w:rPr>
          <w:rFonts w:ascii="Arial" w:eastAsia="Calibri" w:hAnsi="Arial" w:cs="Arial"/>
        </w:rPr>
        <w:t xml:space="preserve"> the terms of the contract. </w:t>
      </w:r>
      <w:r w:rsidR="00A24C20">
        <w:rPr>
          <w:rFonts w:ascii="Arial" w:eastAsia="Calibri" w:hAnsi="Arial" w:cs="Arial"/>
        </w:rPr>
        <w:t xml:space="preserve"> </w:t>
      </w:r>
      <w:r w:rsidR="00C1075C" w:rsidRPr="00F0414E">
        <w:rPr>
          <w:rFonts w:ascii="Arial" w:eastAsia="Calibri" w:hAnsi="Arial" w:cs="Arial"/>
        </w:rPr>
        <w:t>If the disposition is by burial, the requirement for a hermetically</w:t>
      </w:r>
      <w:r w:rsidR="00A24C20">
        <w:rPr>
          <w:rFonts w:ascii="Arial" w:eastAsia="Calibri" w:hAnsi="Arial" w:cs="Arial"/>
        </w:rPr>
        <w:t>-</w:t>
      </w:r>
      <w:r w:rsidR="00C1075C" w:rsidRPr="00F0414E">
        <w:rPr>
          <w:rFonts w:ascii="Arial" w:eastAsia="Calibri" w:hAnsi="Arial" w:cs="Arial"/>
        </w:rPr>
        <w:t xml:space="preserve">sealed casket shall be complied with. </w:t>
      </w:r>
      <w:r w:rsidRPr="00F0414E">
        <w:rPr>
          <w:rFonts w:ascii="Arial" w:eastAsia="Calibri" w:hAnsi="Arial" w:cs="Arial"/>
        </w:rPr>
        <w:t xml:space="preserve"> </w:t>
      </w:r>
    </w:p>
    <w:p w:rsidR="00863F4B" w:rsidRPr="00F83275" w:rsidRDefault="00F875CC" w:rsidP="00F83275">
      <w:pPr>
        <w:numPr>
          <w:ilvl w:val="1"/>
          <w:numId w:val="18"/>
        </w:numPr>
        <w:spacing w:after="200" w:line="276" w:lineRule="auto"/>
        <w:rPr>
          <w:rFonts w:ascii="Arial" w:eastAsia="Calibri" w:hAnsi="Arial" w:cs="Arial"/>
        </w:rPr>
      </w:pPr>
      <w:r w:rsidRPr="00F0414E">
        <w:rPr>
          <w:rFonts w:ascii="Arial" w:eastAsia="Calibri" w:hAnsi="Arial" w:cs="Arial"/>
        </w:rPr>
        <w:lastRenderedPageBreak/>
        <w:t>In the rare event of next-of-kin being unable to find a</w:t>
      </w:r>
      <w:r w:rsidR="003900A2" w:rsidRPr="00F0414E">
        <w:rPr>
          <w:rFonts w:ascii="Arial" w:eastAsia="Calibri" w:hAnsi="Arial" w:cs="Arial"/>
        </w:rPr>
        <w:t xml:space="preserve"> funeral establishment or direct disposal establishment </w:t>
      </w:r>
      <w:r w:rsidRPr="00F0414E">
        <w:rPr>
          <w:rFonts w:ascii="Arial" w:eastAsia="Calibri" w:hAnsi="Arial" w:cs="Arial"/>
        </w:rPr>
        <w:t>that will accept the body in a timely manner, contact the Florida Cemetery, Cremation and Funeral Association (FCCFA) for assistance.  Also, there should be at least one Funeral Home on contract with the MEO to provide services in such cases.</w:t>
      </w:r>
    </w:p>
    <w:p w:rsidR="00863F4B" w:rsidRPr="00F83275" w:rsidRDefault="003642E3" w:rsidP="00F83275">
      <w:pPr>
        <w:numPr>
          <w:ilvl w:val="0"/>
          <w:numId w:val="18"/>
        </w:numPr>
        <w:spacing w:after="200" w:line="276" w:lineRule="auto"/>
        <w:rPr>
          <w:rFonts w:ascii="Arial" w:eastAsia="Calibri" w:hAnsi="Arial" w:cs="Arial"/>
        </w:rPr>
      </w:pPr>
      <w:r w:rsidRPr="004D19AA">
        <w:rPr>
          <w:rFonts w:ascii="Arial" w:eastAsia="Calibri" w:hAnsi="Arial" w:cs="Arial"/>
          <w:u w:val="single"/>
        </w:rPr>
        <w:t>If the cause of death is suspected EVD or other VHF</w:t>
      </w:r>
      <w:r w:rsidRPr="00F0414E">
        <w:rPr>
          <w:rFonts w:ascii="Arial" w:eastAsia="Calibri" w:hAnsi="Arial" w:cs="Arial"/>
        </w:rPr>
        <w:t>, the body should be kept on site (e.g., patient’s hospital room) while awaiting confirmatory test results.  Once the diagnosis is confirmed</w:t>
      </w:r>
      <w:r w:rsidR="00A14B80" w:rsidRPr="00F0414E">
        <w:rPr>
          <w:rFonts w:ascii="Arial" w:eastAsia="Calibri" w:hAnsi="Arial" w:cs="Arial"/>
        </w:rPr>
        <w:t>, the body is handled as for a known case of EVD or other VHF</w:t>
      </w:r>
      <w:r w:rsidRPr="00F0414E">
        <w:rPr>
          <w:rFonts w:ascii="Arial" w:eastAsia="Calibri" w:hAnsi="Arial" w:cs="Arial"/>
        </w:rPr>
        <w:t xml:space="preserve">.  If testing rules out EVD or other VHF, then the body is handled in accordance with </w:t>
      </w:r>
      <w:r w:rsidR="004D19AA">
        <w:rPr>
          <w:rFonts w:ascii="Arial" w:eastAsia="Calibri" w:hAnsi="Arial" w:cs="Arial"/>
        </w:rPr>
        <w:t>section</w:t>
      </w:r>
      <w:r w:rsidR="00F17627" w:rsidRPr="00F0414E">
        <w:rPr>
          <w:rFonts w:ascii="Arial" w:eastAsia="Calibri" w:hAnsi="Arial" w:cs="Arial"/>
        </w:rPr>
        <w:t xml:space="preserve"> 406.11, F.S.</w:t>
      </w:r>
    </w:p>
    <w:p w:rsidR="00863F4B" w:rsidRPr="00F83275" w:rsidRDefault="003642E3" w:rsidP="00F83275">
      <w:pPr>
        <w:numPr>
          <w:ilvl w:val="0"/>
          <w:numId w:val="18"/>
        </w:numPr>
        <w:spacing w:after="200" w:line="276" w:lineRule="auto"/>
        <w:rPr>
          <w:rFonts w:ascii="Arial" w:eastAsia="Calibri" w:hAnsi="Arial" w:cs="Arial"/>
        </w:rPr>
      </w:pPr>
      <w:r w:rsidRPr="0062077C">
        <w:rPr>
          <w:rFonts w:ascii="Arial" w:eastAsia="Calibri" w:hAnsi="Arial" w:cs="Arial"/>
          <w:u w:val="single"/>
        </w:rPr>
        <w:t>If cause of death is unknown</w:t>
      </w:r>
      <w:r w:rsidRPr="00F0414E">
        <w:rPr>
          <w:rFonts w:ascii="Arial" w:eastAsia="Calibri" w:hAnsi="Arial" w:cs="Arial"/>
        </w:rPr>
        <w:t xml:space="preserve"> but the history and findings are not compatible with EVD or other VHF as defined by CDC</w:t>
      </w:r>
      <w:r w:rsidR="0062077C">
        <w:rPr>
          <w:rFonts w:ascii="Arial" w:eastAsia="Calibri" w:hAnsi="Arial" w:cs="Arial"/>
        </w:rPr>
        <w:t xml:space="preserve"> (see below)</w:t>
      </w:r>
      <w:r w:rsidRPr="00F0414E">
        <w:rPr>
          <w:rFonts w:ascii="Arial" w:eastAsia="Calibri" w:hAnsi="Arial" w:cs="Arial"/>
        </w:rPr>
        <w:t>, then the body will be ha</w:t>
      </w:r>
      <w:r w:rsidR="0062077C">
        <w:rPr>
          <w:rFonts w:ascii="Arial" w:eastAsia="Calibri" w:hAnsi="Arial" w:cs="Arial"/>
        </w:rPr>
        <w:t xml:space="preserve">ndled in accordance with section </w:t>
      </w:r>
      <w:r w:rsidRPr="00F0414E">
        <w:rPr>
          <w:rFonts w:ascii="Arial" w:eastAsia="Calibri" w:hAnsi="Arial" w:cs="Arial"/>
        </w:rPr>
        <w:t>406.11, F.S.</w:t>
      </w:r>
    </w:p>
    <w:p w:rsidR="00863F4B" w:rsidRPr="00F83275" w:rsidRDefault="003642E3" w:rsidP="00F83275">
      <w:pPr>
        <w:numPr>
          <w:ilvl w:val="0"/>
          <w:numId w:val="18"/>
        </w:numPr>
        <w:spacing w:after="200" w:line="276" w:lineRule="auto"/>
        <w:rPr>
          <w:rFonts w:ascii="Arial" w:eastAsia="Calibri" w:hAnsi="Arial" w:cs="Arial"/>
        </w:rPr>
      </w:pPr>
      <w:r w:rsidRPr="0062077C">
        <w:rPr>
          <w:rFonts w:ascii="Arial" w:eastAsia="Calibri" w:hAnsi="Arial" w:cs="Arial"/>
          <w:u w:val="single"/>
        </w:rPr>
        <w:t>If the death occurs outside the medical care setting</w:t>
      </w:r>
      <w:r w:rsidRPr="00F0414E">
        <w:rPr>
          <w:rFonts w:ascii="Arial" w:eastAsia="Calibri" w:hAnsi="Arial" w:cs="Arial"/>
        </w:rPr>
        <w:t xml:space="preserve">, and EVD or other VHF is suspected as the cause of death due to travel or contact history, </w:t>
      </w:r>
      <w:r w:rsidR="00F17627" w:rsidRPr="00F0414E">
        <w:rPr>
          <w:rFonts w:ascii="Arial" w:eastAsia="Calibri" w:hAnsi="Arial" w:cs="Arial"/>
        </w:rPr>
        <w:t xml:space="preserve">and </w:t>
      </w:r>
      <w:r w:rsidRPr="00F0414E">
        <w:rPr>
          <w:rFonts w:ascii="Arial" w:eastAsia="Calibri" w:hAnsi="Arial" w:cs="Arial"/>
        </w:rPr>
        <w:t>a history of compatible symptoms and findings (e.g., fever, vomiting, diarrhea, hemorrhage),</w:t>
      </w:r>
      <w:r w:rsidR="00F17627" w:rsidRPr="00F0414E">
        <w:rPr>
          <w:rFonts w:ascii="Arial" w:eastAsia="Calibri" w:hAnsi="Arial" w:cs="Arial"/>
        </w:rPr>
        <w:t xml:space="preserve"> then</w:t>
      </w:r>
      <w:r w:rsidRPr="00F0414E">
        <w:rPr>
          <w:rFonts w:ascii="Arial" w:eastAsia="Calibri" w:hAnsi="Arial" w:cs="Arial"/>
        </w:rPr>
        <w:t xml:space="preserve"> DOH and MEO will work together to provide guidance for testing.  Remains would be stored at a </w:t>
      </w:r>
      <w:r w:rsidR="00F21425">
        <w:rPr>
          <w:rFonts w:ascii="Arial" w:eastAsia="Calibri" w:hAnsi="Arial" w:cs="Arial"/>
        </w:rPr>
        <w:t xml:space="preserve">secure, </w:t>
      </w:r>
      <w:r w:rsidRPr="00F0414E">
        <w:rPr>
          <w:rFonts w:ascii="Arial" w:eastAsia="Calibri" w:hAnsi="Arial" w:cs="Arial"/>
        </w:rPr>
        <w:t>temporary predetermined refrigerated location until cause of death diagnosis is established.</w:t>
      </w:r>
    </w:p>
    <w:p w:rsidR="00537DE8" w:rsidRDefault="00C1075C" w:rsidP="00F83275">
      <w:pPr>
        <w:numPr>
          <w:ilvl w:val="0"/>
          <w:numId w:val="18"/>
        </w:numPr>
        <w:spacing w:after="200" w:line="276" w:lineRule="auto"/>
        <w:rPr>
          <w:rFonts w:ascii="Arial" w:eastAsia="Calibri" w:hAnsi="Arial" w:cs="Arial"/>
        </w:rPr>
      </w:pPr>
      <w:r w:rsidRPr="0062077C">
        <w:rPr>
          <w:rFonts w:ascii="Arial" w:eastAsia="Calibri" w:hAnsi="Arial" w:cs="Arial"/>
          <w:u w:val="single"/>
        </w:rPr>
        <w:t>If the death occurs outside the medical care setting</w:t>
      </w:r>
      <w:r w:rsidRPr="00F0414E">
        <w:rPr>
          <w:rFonts w:ascii="Arial" w:eastAsia="Calibri" w:hAnsi="Arial" w:cs="Arial"/>
        </w:rPr>
        <w:t xml:space="preserve"> and</w:t>
      </w:r>
      <w:r w:rsidR="0062077C">
        <w:rPr>
          <w:rFonts w:ascii="Arial" w:eastAsia="Calibri" w:hAnsi="Arial" w:cs="Arial"/>
        </w:rPr>
        <w:t>,</w:t>
      </w:r>
      <w:r w:rsidRPr="00F0414E">
        <w:rPr>
          <w:rFonts w:ascii="Arial" w:eastAsia="Calibri" w:hAnsi="Arial" w:cs="Arial"/>
        </w:rPr>
        <w:t xml:space="preserve"> pursuant to a call from the decedent</w:t>
      </w:r>
      <w:r w:rsidR="00704EC4">
        <w:rPr>
          <w:rFonts w:ascii="Arial" w:eastAsia="Calibri" w:hAnsi="Arial" w:cs="Arial"/>
        </w:rPr>
        <w:t>’</w:t>
      </w:r>
      <w:r w:rsidRPr="00F0414E">
        <w:rPr>
          <w:rFonts w:ascii="Arial" w:eastAsia="Calibri" w:hAnsi="Arial" w:cs="Arial"/>
        </w:rPr>
        <w:t>s family or relatives</w:t>
      </w:r>
      <w:r w:rsidR="005F5FDF" w:rsidRPr="00F0414E">
        <w:rPr>
          <w:rFonts w:ascii="Arial" w:eastAsia="Calibri" w:hAnsi="Arial" w:cs="Arial"/>
        </w:rPr>
        <w:t>,</w:t>
      </w:r>
      <w:r w:rsidRPr="00F0414E">
        <w:rPr>
          <w:rFonts w:ascii="Arial" w:eastAsia="Calibri" w:hAnsi="Arial" w:cs="Arial"/>
        </w:rPr>
        <w:t xml:space="preserve"> funeral establishment staff or other Chapter 497 removal staff arrive to conduct a removal of the remains, </w:t>
      </w:r>
      <w:r w:rsidR="005F5FDF" w:rsidRPr="00F0414E">
        <w:rPr>
          <w:rFonts w:ascii="Arial" w:eastAsia="Calibri" w:hAnsi="Arial" w:cs="Arial"/>
        </w:rPr>
        <w:t xml:space="preserve">such staff </w:t>
      </w:r>
      <w:r w:rsidR="0052560B" w:rsidRPr="00F0414E">
        <w:rPr>
          <w:rFonts w:ascii="Arial" w:eastAsia="Calibri" w:hAnsi="Arial" w:cs="Arial"/>
        </w:rPr>
        <w:t>should be wearing disposable gloves upon initial entry into the premises where death occurred, even if at that time there i</w:t>
      </w:r>
      <w:r w:rsidR="00FB7E7B" w:rsidRPr="00F83275">
        <w:rPr>
          <w:rFonts w:ascii="Arial" w:eastAsia="Calibri" w:hAnsi="Arial" w:cs="Arial"/>
        </w:rPr>
        <w:t>s no reason to believe that EVD</w:t>
      </w:r>
      <w:r w:rsidR="00284FB3" w:rsidRPr="00F83275">
        <w:rPr>
          <w:rFonts w:ascii="Arial" w:eastAsia="Calibri" w:hAnsi="Arial" w:cs="Arial"/>
        </w:rPr>
        <w:t xml:space="preserve"> </w:t>
      </w:r>
      <w:r w:rsidR="0052560B" w:rsidRPr="00F0414E">
        <w:rPr>
          <w:rFonts w:ascii="Arial" w:eastAsia="Calibri" w:hAnsi="Arial" w:cs="Arial"/>
        </w:rPr>
        <w:t xml:space="preserve">may be involved.  Such removal staff </w:t>
      </w:r>
      <w:r w:rsidR="005F5FDF" w:rsidRPr="00F0414E">
        <w:rPr>
          <w:rFonts w:ascii="Arial" w:eastAsia="Calibri" w:hAnsi="Arial" w:cs="Arial"/>
        </w:rPr>
        <w:t xml:space="preserve">shall, prior to touching the remains, be alert for indications that the decedent was afflicted by fever, vomiting, diarrhea, or hemorrhage at or near to time of death.  Removal staff would be authorized to ask any persons present at the place of death whether there was any indication of </w:t>
      </w:r>
      <w:r w:rsidR="0052560B" w:rsidRPr="00F0414E">
        <w:rPr>
          <w:rFonts w:ascii="Arial" w:eastAsia="Calibri" w:hAnsi="Arial" w:cs="Arial"/>
        </w:rPr>
        <w:t>f</w:t>
      </w:r>
      <w:r w:rsidR="005F5FDF" w:rsidRPr="00F0414E">
        <w:rPr>
          <w:rFonts w:ascii="Arial" w:eastAsia="Calibri" w:hAnsi="Arial" w:cs="Arial"/>
        </w:rPr>
        <w:t xml:space="preserve">ever, vomiting, diarrhea, or hemorrhage at or near to time of death.  If there is any indication that there was vomiting, diarrhea, or hemorrhage at or near to time of death, the removal staff </w:t>
      </w:r>
      <w:r w:rsidR="0052560B" w:rsidRPr="00F0414E">
        <w:rPr>
          <w:rFonts w:ascii="Arial" w:eastAsia="Calibri" w:hAnsi="Arial" w:cs="Arial"/>
        </w:rPr>
        <w:t>should</w:t>
      </w:r>
      <w:r w:rsidR="005F5FDF" w:rsidRPr="00F0414E">
        <w:rPr>
          <w:rFonts w:ascii="Arial" w:eastAsia="Calibri" w:hAnsi="Arial" w:cs="Arial"/>
        </w:rPr>
        <w:t xml:space="preserve"> immed</w:t>
      </w:r>
      <w:r w:rsidR="0052560B" w:rsidRPr="00F0414E">
        <w:rPr>
          <w:rFonts w:ascii="Arial" w:eastAsia="Calibri" w:hAnsi="Arial" w:cs="Arial"/>
        </w:rPr>
        <w:t>iately terminate removal efforts</w:t>
      </w:r>
      <w:r w:rsidR="005F5FDF" w:rsidRPr="00F0414E">
        <w:rPr>
          <w:rFonts w:ascii="Arial" w:eastAsia="Calibri" w:hAnsi="Arial" w:cs="Arial"/>
        </w:rPr>
        <w:t xml:space="preserve"> and withdraw from the premises and immediately contact the local </w:t>
      </w:r>
      <w:r w:rsidR="004652AF">
        <w:rPr>
          <w:rFonts w:ascii="Arial" w:eastAsia="Calibri" w:hAnsi="Arial" w:cs="Arial"/>
        </w:rPr>
        <w:t>MEO</w:t>
      </w:r>
      <w:r w:rsidR="005F5FDF" w:rsidRPr="00F0414E">
        <w:rPr>
          <w:rFonts w:ascii="Arial" w:eastAsia="Calibri" w:hAnsi="Arial" w:cs="Arial"/>
        </w:rPr>
        <w:t xml:space="preserve"> for guidance.  Upon such withdrawal from the premises</w:t>
      </w:r>
      <w:r w:rsidR="00885175" w:rsidRPr="00F83275">
        <w:rPr>
          <w:rFonts w:ascii="Arial" w:eastAsia="Calibri" w:hAnsi="Arial" w:cs="Arial"/>
        </w:rPr>
        <w:t>,</w:t>
      </w:r>
      <w:r w:rsidR="005F5FDF" w:rsidRPr="00F0414E">
        <w:rPr>
          <w:rFonts w:ascii="Arial" w:eastAsia="Calibri" w:hAnsi="Arial" w:cs="Arial"/>
        </w:rPr>
        <w:t xml:space="preserve"> the removal staff shall immediately conduct a </w:t>
      </w:r>
      <w:r w:rsidR="0052560B" w:rsidRPr="00F0414E">
        <w:rPr>
          <w:rFonts w:ascii="Arial" w:eastAsia="Calibri" w:hAnsi="Arial" w:cs="Arial"/>
        </w:rPr>
        <w:t>thorough</w:t>
      </w:r>
      <w:r w:rsidR="005F5FDF" w:rsidRPr="00F0414E">
        <w:rPr>
          <w:rFonts w:ascii="Arial" w:eastAsia="Calibri" w:hAnsi="Arial" w:cs="Arial"/>
        </w:rPr>
        <w:t xml:space="preserve"> </w:t>
      </w:r>
      <w:r w:rsidR="0052560B" w:rsidRPr="00F0414E">
        <w:rPr>
          <w:rFonts w:ascii="Arial" w:eastAsia="Calibri" w:hAnsi="Arial" w:cs="Arial"/>
        </w:rPr>
        <w:t>decontamination</w:t>
      </w:r>
      <w:r w:rsidR="005F5FDF" w:rsidRPr="00F0414E">
        <w:rPr>
          <w:rFonts w:ascii="Arial" w:eastAsia="Calibri" w:hAnsi="Arial" w:cs="Arial"/>
        </w:rPr>
        <w:t xml:space="preserve"> procedure of their body and clothing (</w:t>
      </w:r>
      <w:r w:rsidR="00284FB3" w:rsidRPr="00F83275">
        <w:rPr>
          <w:rFonts w:ascii="Arial" w:eastAsia="Calibri" w:hAnsi="Arial" w:cs="Arial"/>
        </w:rPr>
        <w:t xml:space="preserve">e.g., </w:t>
      </w:r>
      <w:proofErr w:type="gramStart"/>
      <w:r w:rsidR="005F5FDF" w:rsidRPr="00F0414E">
        <w:rPr>
          <w:rFonts w:ascii="Arial" w:eastAsia="Calibri" w:hAnsi="Arial" w:cs="Arial"/>
        </w:rPr>
        <w:t>wash</w:t>
      </w:r>
      <w:proofErr w:type="gramEnd"/>
      <w:r w:rsidR="005F5FDF" w:rsidRPr="00F0414E">
        <w:rPr>
          <w:rFonts w:ascii="Arial" w:eastAsia="Calibri" w:hAnsi="Arial" w:cs="Arial"/>
        </w:rPr>
        <w:t xml:space="preserve"> hands, </w:t>
      </w:r>
      <w:r w:rsidR="0052560B" w:rsidRPr="00F0414E">
        <w:rPr>
          <w:rFonts w:ascii="Arial" w:eastAsia="Calibri" w:hAnsi="Arial" w:cs="Arial"/>
        </w:rPr>
        <w:t xml:space="preserve">shower, </w:t>
      </w:r>
      <w:r w:rsidR="005F5FDF" w:rsidRPr="00F0414E">
        <w:rPr>
          <w:rFonts w:ascii="Arial" w:eastAsia="Calibri" w:hAnsi="Arial" w:cs="Arial"/>
        </w:rPr>
        <w:t>change clothes and shoes and assure that clothes and shoes are segr</w:t>
      </w:r>
      <w:r w:rsidR="0052560B" w:rsidRPr="00F0414E">
        <w:rPr>
          <w:rFonts w:ascii="Arial" w:eastAsia="Calibri" w:hAnsi="Arial" w:cs="Arial"/>
        </w:rPr>
        <w:t>eg</w:t>
      </w:r>
      <w:r w:rsidR="005F5FDF" w:rsidRPr="00F0414E">
        <w:rPr>
          <w:rFonts w:ascii="Arial" w:eastAsia="Calibri" w:hAnsi="Arial" w:cs="Arial"/>
        </w:rPr>
        <w:t xml:space="preserve">ated and </w:t>
      </w:r>
      <w:r w:rsidR="0052560B" w:rsidRPr="00F0414E">
        <w:rPr>
          <w:rFonts w:ascii="Arial" w:eastAsia="Calibri" w:hAnsi="Arial" w:cs="Arial"/>
        </w:rPr>
        <w:t>washed/decontaminated</w:t>
      </w:r>
      <w:r w:rsidR="00284FB3" w:rsidRPr="00F83275">
        <w:rPr>
          <w:rFonts w:ascii="Arial" w:eastAsia="Calibri" w:hAnsi="Arial" w:cs="Arial"/>
        </w:rPr>
        <w:t>)</w:t>
      </w:r>
      <w:r w:rsidR="0052560B" w:rsidRPr="00F0414E">
        <w:rPr>
          <w:rFonts w:ascii="Arial" w:eastAsia="Calibri" w:hAnsi="Arial" w:cs="Arial"/>
        </w:rPr>
        <w:t>.</w:t>
      </w:r>
      <w:r w:rsidR="005F5FDF" w:rsidRPr="00F0414E">
        <w:rPr>
          <w:rFonts w:ascii="Arial" w:eastAsia="Calibri" w:hAnsi="Arial" w:cs="Arial"/>
        </w:rPr>
        <w:t xml:space="preserve"> </w:t>
      </w:r>
    </w:p>
    <w:p w:rsidR="000D5BC6" w:rsidRPr="00DF3D53" w:rsidRDefault="005E6B37" w:rsidP="005E6B37">
      <w:pPr>
        <w:tabs>
          <w:tab w:val="left" w:pos="360"/>
        </w:tabs>
        <w:autoSpaceDE w:val="0"/>
        <w:autoSpaceDN w:val="0"/>
        <w:adjustRightInd w:val="0"/>
        <w:spacing w:after="0" w:line="276" w:lineRule="auto"/>
        <w:textAlignment w:val="baseline"/>
        <w:rPr>
          <w:rFonts w:ascii="Arial" w:hAnsi="Arial" w:cs="Arial"/>
          <w:spacing w:val="-5"/>
          <w:sz w:val="24"/>
          <w:szCs w:val="24"/>
        </w:rPr>
      </w:pPr>
      <w:r w:rsidRPr="00E958A3">
        <w:rPr>
          <w:rFonts w:ascii="Arial" w:hAnsi="Arial" w:cs="Arial"/>
          <w:b/>
          <w:spacing w:val="-5"/>
          <w:sz w:val="24"/>
          <w:szCs w:val="24"/>
        </w:rPr>
        <w:t xml:space="preserve">1.2     </w:t>
      </w:r>
      <w:r w:rsidR="000D5BC6" w:rsidRPr="00DF3D53">
        <w:rPr>
          <w:rFonts w:ascii="Arial" w:hAnsi="Arial" w:cs="Arial"/>
          <w:b/>
          <w:spacing w:val="-5"/>
          <w:sz w:val="24"/>
          <w:szCs w:val="24"/>
        </w:rPr>
        <w:t>State Authority of Disposition of Infected Human Remains:</w:t>
      </w:r>
    </w:p>
    <w:p w:rsidR="00F3296B" w:rsidRPr="00F0414E" w:rsidRDefault="00F3296B" w:rsidP="003A6480">
      <w:pPr>
        <w:tabs>
          <w:tab w:val="left" w:pos="360"/>
        </w:tabs>
        <w:autoSpaceDE w:val="0"/>
        <w:autoSpaceDN w:val="0"/>
        <w:adjustRightInd w:val="0"/>
        <w:spacing w:after="0" w:line="276" w:lineRule="auto"/>
        <w:textAlignment w:val="baseline"/>
        <w:rPr>
          <w:rFonts w:ascii="Arial" w:hAnsi="Arial" w:cs="Arial"/>
          <w:spacing w:val="-5"/>
        </w:rPr>
      </w:pPr>
    </w:p>
    <w:p w:rsidR="00C87666" w:rsidRDefault="00C87666" w:rsidP="00C87666">
      <w:pPr>
        <w:tabs>
          <w:tab w:val="left" w:pos="360"/>
        </w:tabs>
        <w:autoSpaceDE w:val="0"/>
        <w:autoSpaceDN w:val="0"/>
        <w:adjustRightInd w:val="0"/>
        <w:spacing w:after="0" w:line="276" w:lineRule="auto"/>
        <w:textAlignment w:val="baseline"/>
        <w:rPr>
          <w:rFonts w:ascii="Arial" w:hAnsi="Arial" w:cs="Arial"/>
        </w:rPr>
      </w:pPr>
      <w:r w:rsidRPr="00C87666">
        <w:rPr>
          <w:rFonts w:ascii="Arial" w:hAnsi="Arial" w:cs="Arial"/>
        </w:rPr>
        <w:t xml:space="preserve">Under the emergency management powers of the Office of the Governor and specifically the authority in section 252.36, Florida Statutes, the Governor may issue Executive Orders that have the full force and effect of law.  The Governor may direct the Florida Department of Health </w:t>
      </w:r>
      <w:r w:rsidRPr="00C87666">
        <w:rPr>
          <w:rFonts w:ascii="Arial" w:hAnsi="Arial" w:cs="Arial"/>
        </w:rPr>
        <w:lastRenderedPageBreak/>
        <w:t xml:space="preserve">to take certain actions necessary to protect the health and welfare of the citizens of the State of Florida.  An Executive Order may suspend the provisions of any regulatory statute regarding the disposal of human remains and grant the Department of Health disposition powers for human remains, including mandatory cremation.  </w:t>
      </w:r>
    </w:p>
    <w:p w:rsidR="00D06E2F" w:rsidRDefault="00D06E2F" w:rsidP="00C87666">
      <w:pPr>
        <w:tabs>
          <w:tab w:val="left" w:pos="360"/>
        </w:tabs>
        <w:autoSpaceDE w:val="0"/>
        <w:autoSpaceDN w:val="0"/>
        <w:adjustRightInd w:val="0"/>
        <w:spacing w:after="0" w:line="276" w:lineRule="auto"/>
        <w:textAlignment w:val="baseline"/>
        <w:rPr>
          <w:rFonts w:ascii="Arial" w:hAnsi="Arial" w:cs="Arial"/>
        </w:rPr>
      </w:pPr>
    </w:p>
    <w:p w:rsidR="00D06E2F" w:rsidRPr="00D06E2F" w:rsidRDefault="00D06E2F" w:rsidP="00D06E2F">
      <w:pPr>
        <w:tabs>
          <w:tab w:val="left" w:pos="360"/>
        </w:tabs>
        <w:autoSpaceDE w:val="0"/>
        <w:autoSpaceDN w:val="0"/>
        <w:adjustRightInd w:val="0"/>
        <w:spacing w:after="0" w:line="276" w:lineRule="auto"/>
        <w:textAlignment w:val="baseline"/>
        <w:rPr>
          <w:rFonts w:ascii="Arial" w:hAnsi="Arial" w:cs="Arial"/>
        </w:rPr>
      </w:pPr>
      <w:r w:rsidRPr="00D06E2F">
        <w:rPr>
          <w:rFonts w:ascii="Arial" w:hAnsi="Arial" w:cs="Arial"/>
        </w:rPr>
        <w:t>In the event of a declared state of emergency, the Governor will issue an Executive Order</w:t>
      </w:r>
      <w:r>
        <w:rPr>
          <w:rFonts w:ascii="Arial" w:hAnsi="Arial" w:cs="Arial"/>
        </w:rPr>
        <w:t xml:space="preserve"> that</w:t>
      </w:r>
      <w:r w:rsidRPr="00D06E2F">
        <w:rPr>
          <w:rFonts w:ascii="Arial" w:hAnsi="Arial" w:cs="Arial"/>
        </w:rPr>
        <w:t xml:space="preserve"> will likely contain clear direction as to </w:t>
      </w:r>
      <w:r w:rsidR="0021604F">
        <w:rPr>
          <w:rFonts w:ascii="Arial" w:hAnsi="Arial" w:cs="Arial"/>
        </w:rPr>
        <w:t xml:space="preserve">the </w:t>
      </w:r>
      <w:r w:rsidRPr="00D06E2F">
        <w:rPr>
          <w:rFonts w:ascii="Arial" w:hAnsi="Arial" w:cs="Arial"/>
        </w:rPr>
        <w:t xml:space="preserve">proper disposal methods for infected human remains.  The </w:t>
      </w:r>
      <w:r w:rsidR="0021604F">
        <w:rPr>
          <w:rFonts w:ascii="Arial" w:hAnsi="Arial" w:cs="Arial"/>
        </w:rPr>
        <w:t>E</w:t>
      </w:r>
      <w:r w:rsidR="0021604F" w:rsidRPr="00D06E2F">
        <w:rPr>
          <w:rFonts w:ascii="Arial" w:hAnsi="Arial" w:cs="Arial"/>
        </w:rPr>
        <w:t xml:space="preserve">xecutive </w:t>
      </w:r>
      <w:r w:rsidR="0021604F">
        <w:rPr>
          <w:rFonts w:ascii="Arial" w:hAnsi="Arial" w:cs="Arial"/>
        </w:rPr>
        <w:t>O</w:t>
      </w:r>
      <w:r w:rsidR="0021604F" w:rsidRPr="00D06E2F">
        <w:rPr>
          <w:rFonts w:ascii="Arial" w:hAnsi="Arial" w:cs="Arial"/>
        </w:rPr>
        <w:t xml:space="preserve">rder </w:t>
      </w:r>
      <w:r w:rsidRPr="00D06E2F">
        <w:rPr>
          <w:rFonts w:ascii="Arial" w:hAnsi="Arial" w:cs="Arial"/>
        </w:rPr>
        <w:t>will also likely suspend the application of several state laws in conflict with the direction as to proper disposal methods for infected human remains.</w:t>
      </w:r>
    </w:p>
    <w:p w:rsidR="00D06E2F" w:rsidRPr="00C87666" w:rsidRDefault="00D06E2F" w:rsidP="00C87666">
      <w:pPr>
        <w:tabs>
          <w:tab w:val="left" w:pos="360"/>
        </w:tabs>
        <w:autoSpaceDE w:val="0"/>
        <w:autoSpaceDN w:val="0"/>
        <w:adjustRightInd w:val="0"/>
        <w:spacing w:after="0" w:line="276" w:lineRule="auto"/>
        <w:textAlignment w:val="baseline"/>
        <w:rPr>
          <w:rFonts w:ascii="Arial" w:hAnsi="Arial" w:cs="Arial"/>
        </w:rPr>
      </w:pPr>
    </w:p>
    <w:p w:rsidR="00D06E2F" w:rsidRDefault="00C87666" w:rsidP="00D06E2F">
      <w:pPr>
        <w:tabs>
          <w:tab w:val="left" w:pos="360"/>
        </w:tabs>
        <w:autoSpaceDE w:val="0"/>
        <w:autoSpaceDN w:val="0"/>
        <w:adjustRightInd w:val="0"/>
        <w:spacing w:after="0" w:line="276" w:lineRule="auto"/>
        <w:textAlignment w:val="baseline"/>
        <w:rPr>
          <w:rFonts w:ascii="Arial" w:hAnsi="Arial" w:cs="Arial"/>
        </w:rPr>
      </w:pPr>
      <w:r w:rsidRPr="00C87666">
        <w:rPr>
          <w:rFonts w:ascii="Arial" w:hAnsi="Arial" w:cs="Arial"/>
        </w:rPr>
        <w:t>If the Governor declares a state of emergency, modifications to traditional funeral practices may be recommended.  In doing so, the Executive Order would clearly define what constitutes “infected human remains."  Other considerations for an Executive Order declaring a state of emergency include:</w:t>
      </w:r>
    </w:p>
    <w:p w:rsidR="0021604F" w:rsidRPr="00D06E2F" w:rsidRDefault="0021604F" w:rsidP="00D06E2F">
      <w:pPr>
        <w:tabs>
          <w:tab w:val="left" w:pos="360"/>
        </w:tabs>
        <w:autoSpaceDE w:val="0"/>
        <w:autoSpaceDN w:val="0"/>
        <w:adjustRightInd w:val="0"/>
        <w:spacing w:after="0" w:line="276" w:lineRule="auto"/>
        <w:textAlignment w:val="baseline"/>
        <w:rPr>
          <w:rFonts w:ascii="Arial" w:hAnsi="Arial" w:cs="Arial"/>
        </w:rPr>
      </w:pPr>
    </w:p>
    <w:p w:rsidR="00C87666" w:rsidRPr="00C87666" w:rsidRDefault="00C87666" w:rsidP="00C87666">
      <w:pPr>
        <w:numPr>
          <w:ilvl w:val="0"/>
          <w:numId w:val="18"/>
        </w:numPr>
        <w:spacing w:after="200" w:line="276" w:lineRule="auto"/>
        <w:rPr>
          <w:rFonts w:ascii="Arial" w:eastAsia="Calibri" w:hAnsi="Arial" w:cs="Arial"/>
        </w:rPr>
      </w:pPr>
      <w:r w:rsidRPr="00C87666">
        <w:rPr>
          <w:rFonts w:ascii="Arial" w:eastAsia="Calibri" w:hAnsi="Arial" w:cs="Arial"/>
        </w:rPr>
        <w:t>The Executive Order may require the cremation of all infected human remains and suspend any state laws related that would affect the ability of public health officials to take custody and control of the rema</w:t>
      </w:r>
      <w:r w:rsidR="00CC381D">
        <w:rPr>
          <w:rFonts w:ascii="Arial" w:eastAsia="Calibri" w:hAnsi="Arial" w:cs="Arial"/>
        </w:rPr>
        <w:t>ins and direct proper disposal.</w:t>
      </w:r>
    </w:p>
    <w:p w:rsidR="00C87666" w:rsidRPr="00C87666" w:rsidRDefault="00C87666" w:rsidP="00C87666">
      <w:pPr>
        <w:numPr>
          <w:ilvl w:val="0"/>
          <w:numId w:val="18"/>
        </w:numPr>
        <w:spacing w:after="200" w:line="276" w:lineRule="auto"/>
        <w:rPr>
          <w:rFonts w:ascii="Arial" w:eastAsia="Calibri" w:hAnsi="Arial" w:cs="Arial"/>
        </w:rPr>
      </w:pPr>
      <w:r w:rsidRPr="00C87666">
        <w:rPr>
          <w:rFonts w:ascii="Arial" w:eastAsia="Calibri" w:hAnsi="Arial" w:cs="Arial"/>
        </w:rPr>
        <w:t>The Executive Order may suspend the provisions of section 872.03, Florida Statutes, requiring a 48 hour waiting period prior to the cremation of any human remains.</w:t>
      </w:r>
    </w:p>
    <w:p w:rsidR="00C87666" w:rsidRPr="00C87666" w:rsidRDefault="00C87666" w:rsidP="00C87666">
      <w:pPr>
        <w:numPr>
          <w:ilvl w:val="0"/>
          <w:numId w:val="18"/>
        </w:numPr>
        <w:spacing w:after="200" w:line="276" w:lineRule="auto"/>
        <w:rPr>
          <w:rFonts w:ascii="Arial" w:eastAsia="Calibri" w:hAnsi="Arial" w:cs="Arial"/>
        </w:rPr>
      </w:pPr>
      <w:r w:rsidRPr="00C87666">
        <w:rPr>
          <w:rFonts w:ascii="Arial" w:eastAsia="Calibri" w:hAnsi="Arial" w:cs="Arial"/>
        </w:rPr>
        <w:t xml:space="preserve">The Executive Order may suspend the application of provisions of chapter 406, Florida Statutes, requiring certain activities by </w:t>
      </w:r>
      <w:r w:rsidR="0021604F">
        <w:rPr>
          <w:rFonts w:ascii="Arial" w:eastAsia="Calibri" w:hAnsi="Arial" w:cs="Arial"/>
        </w:rPr>
        <w:t>M</w:t>
      </w:r>
      <w:r w:rsidRPr="00C87666">
        <w:rPr>
          <w:rFonts w:ascii="Arial" w:eastAsia="Calibri" w:hAnsi="Arial" w:cs="Arial"/>
        </w:rPr>
        <w:t xml:space="preserve">edical </w:t>
      </w:r>
      <w:r w:rsidR="0021604F">
        <w:rPr>
          <w:rFonts w:ascii="Arial" w:eastAsia="Calibri" w:hAnsi="Arial" w:cs="Arial"/>
        </w:rPr>
        <w:t>E</w:t>
      </w:r>
      <w:r w:rsidRPr="00C87666">
        <w:rPr>
          <w:rFonts w:ascii="Arial" w:eastAsia="Calibri" w:hAnsi="Arial" w:cs="Arial"/>
        </w:rPr>
        <w:t xml:space="preserve">xaminers. </w:t>
      </w:r>
    </w:p>
    <w:p w:rsidR="00CC381D" w:rsidRPr="00D06E2F" w:rsidRDefault="00C87666" w:rsidP="00CC381D">
      <w:pPr>
        <w:numPr>
          <w:ilvl w:val="0"/>
          <w:numId w:val="18"/>
        </w:numPr>
        <w:spacing w:after="200" w:line="276" w:lineRule="auto"/>
        <w:rPr>
          <w:rFonts w:ascii="Arial" w:hAnsi="Arial" w:cs="Arial"/>
          <w:b/>
          <w:spacing w:val="-5"/>
          <w:sz w:val="24"/>
          <w:szCs w:val="24"/>
        </w:rPr>
      </w:pPr>
      <w:r w:rsidRPr="00C87666">
        <w:rPr>
          <w:rFonts w:ascii="Arial" w:eastAsia="Calibri" w:hAnsi="Arial" w:cs="Arial"/>
        </w:rPr>
        <w:t>The Executive Order may set conditions on the transport of human remains infected by Ebola.</w:t>
      </w:r>
    </w:p>
    <w:p w:rsidR="00FD5571" w:rsidRDefault="005E6B37" w:rsidP="00CC381D">
      <w:pPr>
        <w:spacing w:after="200" w:line="276" w:lineRule="auto"/>
        <w:rPr>
          <w:rFonts w:ascii="Arial" w:hAnsi="Arial" w:cs="Arial"/>
          <w:b/>
          <w:spacing w:val="-5"/>
          <w:sz w:val="24"/>
          <w:szCs w:val="24"/>
        </w:rPr>
      </w:pPr>
      <w:r w:rsidRPr="00CC381D">
        <w:rPr>
          <w:rFonts w:ascii="Arial" w:hAnsi="Arial" w:cs="Arial"/>
          <w:b/>
          <w:spacing w:val="-5"/>
          <w:sz w:val="24"/>
          <w:szCs w:val="24"/>
        </w:rPr>
        <w:t xml:space="preserve">1.3     </w:t>
      </w:r>
      <w:r w:rsidR="00632345" w:rsidRPr="00CC381D">
        <w:rPr>
          <w:rFonts w:ascii="Arial" w:hAnsi="Arial" w:cs="Arial"/>
          <w:b/>
          <w:spacing w:val="-5"/>
          <w:sz w:val="24"/>
          <w:szCs w:val="24"/>
        </w:rPr>
        <w:t>At</w:t>
      </w:r>
      <w:r w:rsidR="00744805" w:rsidRPr="00CC381D">
        <w:rPr>
          <w:rFonts w:ascii="Arial" w:hAnsi="Arial" w:cs="Arial"/>
          <w:b/>
          <w:spacing w:val="-5"/>
          <w:sz w:val="24"/>
          <w:szCs w:val="24"/>
        </w:rPr>
        <w:t>-Risk Responders and Service Providers</w:t>
      </w:r>
      <w:r w:rsidR="0073029B" w:rsidRPr="00CC381D">
        <w:rPr>
          <w:rFonts w:ascii="Arial" w:hAnsi="Arial" w:cs="Arial"/>
          <w:b/>
          <w:spacing w:val="-5"/>
          <w:sz w:val="24"/>
          <w:szCs w:val="24"/>
        </w:rPr>
        <w:t>:</w:t>
      </w:r>
    </w:p>
    <w:p w:rsidR="00EF1097" w:rsidRPr="00F0414E" w:rsidRDefault="00EF1097" w:rsidP="00EF1097">
      <w:pPr>
        <w:spacing w:after="0" w:line="276" w:lineRule="auto"/>
        <w:rPr>
          <w:rFonts w:ascii="Arial" w:hAnsi="Arial" w:cs="Arial"/>
          <w:spacing w:val="-5"/>
        </w:rPr>
      </w:pPr>
      <w:r w:rsidRPr="00F0414E">
        <w:rPr>
          <w:rFonts w:ascii="Arial" w:hAnsi="Arial" w:cs="Arial"/>
          <w:spacing w:val="-5"/>
        </w:rPr>
        <w:t>In patients who die of EVD or other VHF, infectious pathogen may be found throughout the body, including tissues and fluids, and may survive up to several days at room temperature.  Thus, the virus can be transmitted in postmortem care settings by incisions, lacerations, and punctures with instruments used during autopsy and embalming procedures.  Additionally, transmission can occur through direct handling of human remains without appropriate PPE, and through splashes of blood or other body fluids (e.g., urine, feces) to unprotected skin and mucosa (e.g., eyes, nose</w:t>
      </w:r>
      <w:r w:rsidR="0021604F">
        <w:rPr>
          <w:rFonts w:ascii="Arial" w:hAnsi="Arial" w:cs="Arial"/>
          <w:spacing w:val="-5"/>
        </w:rPr>
        <w:t>,</w:t>
      </w:r>
      <w:r w:rsidRPr="00F0414E">
        <w:rPr>
          <w:rFonts w:ascii="Arial" w:hAnsi="Arial" w:cs="Arial"/>
          <w:spacing w:val="-5"/>
        </w:rPr>
        <w:t xml:space="preserve"> mouth), which occur during routine body handling and transport.  </w:t>
      </w:r>
    </w:p>
    <w:p w:rsidR="00EF1097" w:rsidRPr="00F0414E" w:rsidRDefault="00EF1097" w:rsidP="00F3296B">
      <w:pPr>
        <w:spacing w:after="0" w:line="276" w:lineRule="auto"/>
        <w:rPr>
          <w:rFonts w:ascii="Arial" w:hAnsi="Arial" w:cs="Arial"/>
          <w:spacing w:val="-5"/>
        </w:rPr>
      </w:pPr>
    </w:p>
    <w:p w:rsidR="00E8711A" w:rsidRDefault="00F3296B" w:rsidP="00FD5571">
      <w:pPr>
        <w:spacing w:after="0" w:line="276" w:lineRule="auto"/>
        <w:rPr>
          <w:rFonts w:ascii="Arial" w:hAnsi="Arial" w:cs="Arial"/>
          <w:spacing w:val="-5"/>
        </w:rPr>
      </w:pPr>
      <w:r w:rsidRPr="00F0414E">
        <w:rPr>
          <w:rFonts w:ascii="Arial" w:hAnsi="Arial" w:cs="Arial"/>
          <w:spacing w:val="-5"/>
        </w:rPr>
        <w:t xml:space="preserve">Many deaths may occur outside of traditional medical treatment facilities, such as clinics and hospitals. </w:t>
      </w:r>
      <w:r w:rsidR="00A6549E" w:rsidRPr="00F0414E">
        <w:rPr>
          <w:rFonts w:ascii="Arial" w:hAnsi="Arial" w:cs="Arial"/>
          <w:spacing w:val="-5"/>
        </w:rPr>
        <w:t xml:space="preserve"> </w:t>
      </w:r>
      <w:r w:rsidRPr="00F0414E">
        <w:rPr>
          <w:rFonts w:ascii="Arial" w:hAnsi="Arial" w:cs="Arial"/>
          <w:spacing w:val="-5"/>
        </w:rPr>
        <w:t>Local police, fire and/or EMS are typically involved in the investigations of these deaths to verify that death has actually occurred, and to ensure the death is from a natural disease and not a result of suspicious or violent activity.  This potentially exposes a large number of</w:t>
      </w:r>
      <w:r w:rsidR="00A25A6D" w:rsidRPr="00F0414E">
        <w:rPr>
          <w:rFonts w:ascii="Arial" w:hAnsi="Arial" w:cs="Arial"/>
          <w:spacing w:val="-5"/>
        </w:rPr>
        <w:t xml:space="preserve"> responders to potential risk of</w:t>
      </w:r>
      <w:r w:rsidRPr="00F0414E">
        <w:rPr>
          <w:rFonts w:ascii="Arial" w:hAnsi="Arial" w:cs="Arial"/>
          <w:spacing w:val="-5"/>
        </w:rPr>
        <w:t xml:space="preserve"> exposure to communicable diseases.  </w:t>
      </w:r>
      <w:r w:rsidR="00E8711A" w:rsidRPr="00F0414E">
        <w:rPr>
          <w:rFonts w:ascii="Arial" w:hAnsi="Arial" w:cs="Arial"/>
          <w:spacing w:val="-5"/>
        </w:rPr>
        <w:t>Responders</w:t>
      </w:r>
      <w:r w:rsidR="004652AF">
        <w:rPr>
          <w:rFonts w:ascii="Arial" w:hAnsi="Arial" w:cs="Arial"/>
          <w:spacing w:val="-5"/>
        </w:rPr>
        <w:t xml:space="preserve"> and providers</w:t>
      </w:r>
      <w:r w:rsidR="00E8711A" w:rsidRPr="00F0414E">
        <w:rPr>
          <w:rFonts w:ascii="Arial" w:hAnsi="Arial" w:cs="Arial"/>
          <w:spacing w:val="-5"/>
        </w:rPr>
        <w:t xml:space="preserve"> exp</w:t>
      </w:r>
      <w:r w:rsidR="00783533">
        <w:rPr>
          <w:rFonts w:ascii="Arial" w:hAnsi="Arial" w:cs="Arial"/>
          <w:spacing w:val="-5"/>
        </w:rPr>
        <w:t xml:space="preserve">osed to potentially </w:t>
      </w:r>
      <w:proofErr w:type="gramStart"/>
      <w:r w:rsidR="00783533">
        <w:rPr>
          <w:rFonts w:ascii="Arial" w:hAnsi="Arial" w:cs="Arial"/>
          <w:spacing w:val="-5"/>
        </w:rPr>
        <w:t>infected</w:t>
      </w:r>
      <w:proofErr w:type="gramEnd"/>
      <w:r w:rsidR="00E8711A" w:rsidRPr="00F0414E">
        <w:rPr>
          <w:rFonts w:ascii="Arial" w:hAnsi="Arial" w:cs="Arial"/>
          <w:spacing w:val="-5"/>
        </w:rPr>
        <w:t xml:space="preserve"> human remains include</w:t>
      </w:r>
      <w:r w:rsidR="0036603C" w:rsidRPr="00F0414E">
        <w:rPr>
          <w:rFonts w:ascii="Arial" w:hAnsi="Arial" w:cs="Arial"/>
          <w:spacing w:val="-5"/>
        </w:rPr>
        <w:t>:</w:t>
      </w:r>
    </w:p>
    <w:p w:rsidR="00BE2E31" w:rsidRPr="00F0414E" w:rsidRDefault="00BE2E31" w:rsidP="00FD5571">
      <w:pPr>
        <w:spacing w:after="0" w:line="276" w:lineRule="auto"/>
        <w:rPr>
          <w:rFonts w:ascii="Arial" w:hAnsi="Arial" w:cs="Arial"/>
        </w:rPr>
      </w:pPr>
    </w:p>
    <w:p w:rsidR="00EF1097" w:rsidRPr="00F0414E" w:rsidRDefault="00E8711A" w:rsidP="00AB14A1">
      <w:pPr>
        <w:numPr>
          <w:ilvl w:val="0"/>
          <w:numId w:val="18"/>
        </w:numPr>
        <w:spacing w:after="200" w:line="276" w:lineRule="auto"/>
        <w:rPr>
          <w:rFonts w:ascii="Arial" w:eastAsia="Calibri" w:hAnsi="Arial" w:cs="Arial"/>
        </w:rPr>
      </w:pPr>
      <w:r w:rsidRPr="00F0414E">
        <w:rPr>
          <w:rFonts w:ascii="Arial" w:eastAsia="Calibri" w:hAnsi="Arial" w:cs="Arial"/>
        </w:rPr>
        <w:lastRenderedPageBreak/>
        <w:t>Health care providers when</w:t>
      </w:r>
      <w:r w:rsidR="0036603C" w:rsidRPr="00F0414E">
        <w:rPr>
          <w:rFonts w:ascii="Arial" w:eastAsia="Calibri" w:hAnsi="Arial" w:cs="Arial"/>
        </w:rPr>
        <w:t>:</w:t>
      </w:r>
    </w:p>
    <w:p w:rsidR="00EF1097" w:rsidRPr="00F0414E" w:rsidRDefault="00DF6185" w:rsidP="00AB14A1">
      <w:pPr>
        <w:numPr>
          <w:ilvl w:val="1"/>
          <w:numId w:val="18"/>
        </w:numPr>
        <w:spacing w:after="200" w:line="276" w:lineRule="auto"/>
        <w:rPr>
          <w:rFonts w:ascii="Arial" w:eastAsia="Calibri" w:hAnsi="Arial" w:cs="Arial"/>
        </w:rPr>
      </w:pPr>
      <w:r w:rsidRPr="00F0414E">
        <w:rPr>
          <w:rFonts w:ascii="Arial" w:eastAsia="Calibri" w:hAnsi="Arial" w:cs="Arial"/>
        </w:rPr>
        <w:t>a</w:t>
      </w:r>
      <w:r w:rsidR="00E8711A" w:rsidRPr="00F0414E">
        <w:rPr>
          <w:rFonts w:ascii="Arial" w:eastAsia="Calibri" w:hAnsi="Arial" w:cs="Arial"/>
        </w:rPr>
        <w:t>ttempting to triage patients (EM</w:t>
      </w:r>
      <w:r w:rsidR="009C5271" w:rsidRPr="00F0414E">
        <w:rPr>
          <w:rFonts w:ascii="Arial" w:eastAsia="Calibri" w:hAnsi="Arial" w:cs="Arial"/>
        </w:rPr>
        <w:t>T</w:t>
      </w:r>
      <w:r w:rsidR="00E8711A" w:rsidRPr="00F0414E">
        <w:rPr>
          <w:rFonts w:ascii="Arial" w:eastAsia="Calibri" w:hAnsi="Arial" w:cs="Arial"/>
        </w:rPr>
        <w:t xml:space="preserve"> and EM</w:t>
      </w:r>
      <w:r w:rsidR="009C5271" w:rsidRPr="00F0414E">
        <w:rPr>
          <w:rFonts w:ascii="Arial" w:eastAsia="Calibri" w:hAnsi="Arial" w:cs="Arial"/>
        </w:rPr>
        <w:t>S</w:t>
      </w:r>
      <w:r w:rsidR="00E8711A" w:rsidRPr="00F0414E">
        <w:rPr>
          <w:rFonts w:ascii="Arial" w:eastAsia="Calibri" w:hAnsi="Arial" w:cs="Arial"/>
        </w:rPr>
        <w:t xml:space="preserve"> units responding to calls of sick and possibly infected patients)</w:t>
      </w:r>
      <w:r w:rsidR="0036603C" w:rsidRPr="00F0414E">
        <w:rPr>
          <w:rFonts w:ascii="Arial" w:eastAsia="Calibri" w:hAnsi="Arial" w:cs="Arial"/>
        </w:rPr>
        <w:t>,</w:t>
      </w:r>
      <w:r w:rsidR="00EF1097" w:rsidRPr="00F0414E">
        <w:rPr>
          <w:rFonts w:ascii="Arial" w:eastAsia="Calibri" w:hAnsi="Arial" w:cs="Arial"/>
        </w:rPr>
        <w:t xml:space="preserve"> </w:t>
      </w:r>
    </w:p>
    <w:p w:rsidR="00EF1097" w:rsidRPr="00F0414E" w:rsidRDefault="00DF6185" w:rsidP="00AB14A1">
      <w:pPr>
        <w:numPr>
          <w:ilvl w:val="1"/>
          <w:numId w:val="18"/>
        </w:numPr>
        <w:spacing w:after="200" w:line="276" w:lineRule="auto"/>
        <w:rPr>
          <w:rFonts w:ascii="Arial" w:eastAsia="Calibri" w:hAnsi="Arial" w:cs="Arial"/>
        </w:rPr>
      </w:pPr>
      <w:r w:rsidRPr="00F0414E">
        <w:rPr>
          <w:rFonts w:ascii="Arial" w:eastAsia="Calibri" w:hAnsi="Arial" w:cs="Arial"/>
        </w:rPr>
        <w:t>t</w:t>
      </w:r>
      <w:r w:rsidR="00E8711A" w:rsidRPr="00F0414E">
        <w:rPr>
          <w:rFonts w:ascii="Arial" w:eastAsia="Calibri" w:hAnsi="Arial" w:cs="Arial"/>
        </w:rPr>
        <w:t>reating patients (hospital emergency departments and in-patient care)</w:t>
      </w:r>
      <w:r w:rsidR="0036603C" w:rsidRPr="00F0414E">
        <w:rPr>
          <w:rFonts w:ascii="Arial" w:eastAsia="Calibri" w:hAnsi="Arial" w:cs="Arial"/>
        </w:rPr>
        <w:t>,</w:t>
      </w:r>
      <w:r w:rsidR="00EF1097" w:rsidRPr="00F0414E">
        <w:rPr>
          <w:rFonts w:ascii="Arial" w:eastAsia="Calibri" w:hAnsi="Arial" w:cs="Arial"/>
        </w:rPr>
        <w:t xml:space="preserve"> </w:t>
      </w:r>
    </w:p>
    <w:p w:rsidR="00E8711A" w:rsidRPr="00F0414E" w:rsidRDefault="00DF6185" w:rsidP="00AB14A1">
      <w:pPr>
        <w:numPr>
          <w:ilvl w:val="1"/>
          <w:numId w:val="18"/>
        </w:numPr>
        <w:spacing w:after="200" w:line="276" w:lineRule="auto"/>
        <w:rPr>
          <w:rFonts w:ascii="Arial" w:eastAsia="Calibri" w:hAnsi="Arial" w:cs="Arial"/>
          <w:i/>
        </w:rPr>
      </w:pPr>
      <w:proofErr w:type="gramStart"/>
      <w:r w:rsidRPr="00F0414E">
        <w:rPr>
          <w:rFonts w:ascii="Arial" w:eastAsia="Calibri" w:hAnsi="Arial" w:cs="Arial"/>
        </w:rPr>
        <w:t>and/or</w:t>
      </w:r>
      <w:proofErr w:type="gramEnd"/>
      <w:r w:rsidRPr="00F0414E">
        <w:rPr>
          <w:rFonts w:ascii="Arial" w:eastAsia="Calibri" w:hAnsi="Arial" w:cs="Arial"/>
        </w:rPr>
        <w:t xml:space="preserve"> p</w:t>
      </w:r>
      <w:r w:rsidR="00E8711A" w:rsidRPr="00F0414E">
        <w:rPr>
          <w:rFonts w:ascii="Arial" w:eastAsia="Calibri" w:hAnsi="Arial" w:cs="Arial"/>
        </w:rPr>
        <w:t>roviding outpatient</w:t>
      </w:r>
      <w:r w:rsidRPr="00F0414E">
        <w:rPr>
          <w:rFonts w:ascii="Arial" w:eastAsia="Calibri" w:hAnsi="Arial" w:cs="Arial"/>
        </w:rPr>
        <w:t xml:space="preserve"> care when the diagnosis is being established</w:t>
      </w:r>
      <w:r w:rsidRPr="00F0414E">
        <w:rPr>
          <w:rFonts w:ascii="Arial" w:eastAsia="Calibri" w:hAnsi="Arial" w:cs="Arial"/>
          <w:i/>
        </w:rPr>
        <w:t>.</w:t>
      </w:r>
    </w:p>
    <w:p w:rsidR="00E8711A" w:rsidRPr="00F0414E" w:rsidRDefault="00E8711A" w:rsidP="00AB14A1">
      <w:pPr>
        <w:numPr>
          <w:ilvl w:val="0"/>
          <w:numId w:val="18"/>
        </w:numPr>
        <w:spacing w:after="200" w:line="276" w:lineRule="auto"/>
        <w:rPr>
          <w:rFonts w:ascii="Arial" w:eastAsia="Calibri" w:hAnsi="Arial" w:cs="Arial"/>
        </w:rPr>
      </w:pPr>
      <w:r w:rsidRPr="00F0414E">
        <w:rPr>
          <w:rFonts w:ascii="Arial" w:eastAsia="Calibri" w:hAnsi="Arial" w:cs="Arial"/>
        </w:rPr>
        <w:t>Medical Examiner personnel exposed to communicable diseases during the</w:t>
      </w:r>
      <w:r w:rsidR="0036603C" w:rsidRPr="00F0414E">
        <w:rPr>
          <w:rFonts w:ascii="Arial" w:eastAsia="Calibri" w:hAnsi="Arial" w:cs="Arial"/>
        </w:rPr>
        <w:t>ir</w:t>
      </w:r>
      <w:r w:rsidRPr="00F0414E">
        <w:rPr>
          <w:rFonts w:ascii="Arial" w:eastAsia="Calibri" w:hAnsi="Arial" w:cs="Arial"/>
        </w:rPr>
        <w:t xml:space="preserve"> investigation of </w:t>
      </w:r>
      <w:r w:rsidR="0036603C" w:rsidRPr="00F0414E">
        <w:rPr>
          <w:rFonts w:ascii="Arial" w:eastAsia="Calibri" w:hAnsi="Arial" w:cs="Arial"/>
        </w:rPr>
        <w:t xml:space="preserve">potential </w:t>
      </w:r>
      <w:r w:rsidR="00EF1097" w:rsidRPr="00F0414E">
        <w:rPr>
          <w:rFonts w:ascii="Arial" w:eastAsia="Calibri" w:hAnsi="Arial" w:cs="Arial"/>
        </w:rPr>
        <w:t>cases</w:t>
      </w:r>
      <w:r w:rsidR="00DF6185" w:rsidRPr="00F0414E">
        <w:rPr>
          <w:rFonts w:ascii="Arial" w:eastAsia="Calibri" w:hAnsi="Arial" w:cs="Arial"/>
        </w:rPr>
        <w:t>.</w:t>
      </w:r>
    </w:p>
    <w:p w:rsidR="00120036" w:rsidRPr="00F0414E" w:rsidRDefault="00E8711A" w:rsidP="00AB14A1">
      <w:pPr>
        <w:numPr>
          <w:ilvl w:val="0"/>
          <w:numId w:val="18"/>
        </w:numPr>
        <w:spacing w:after="200" w:line="276" w:lineRule="auto"/>
        <w:rPr>
          <w:rFonts w:ascii="Arial" w:eastAsia="Calibri" w:hAnsi="Arial" w:cs="Arial"/>
        </w:rPr>
      </w:pPr>
      <w:r w:rsidRPr="00F0414E">
        <w:rPr>
          <w:rFonts w:ascii="Arial" w:eastAsia="Calibri" w:hAnsi="Arial" w:cs="Arial"/>
        </w:rPr>
        <w:t xml:space="preserve">Funeral </w:t>
      </w:r>
      <w:r w:rsidR="0036603C" w:rsidRPr="00F0414E">
        <w:rPr>
          <w:rFonts w:ascii="Arial" w:eastAsia="Calibri" w:hAnsi="Arial" w:cs="Arial"/>
        </w:rPr>
        <w:t xml:space="preserve">service </w:t>
      </w:r>
      <w:r w:rsidRPr="00F0414E">
        <w:rPr>
          <w:rFonts w:ascii="Arial" w:eastAsia="Calibri" w:hAnsi="Arial" w:cs="Arial"/>
        </w:rPr>
        <w:t xml:space="preserve">personnel who may respond to a home death without a prior diagnosis, or </w:t>
      </w:r>
      <w:r w:rsidR="0036603C" w:rsidRPr="00F0414E">
        <w:rPr>
          <w:rFonts w:ascii="Arial" w:eastAsia="Calibri" w:hAnsi="Arial" w:cs="Arial"/>
        </w:rPr>
        <w:t xml:space="preserve">who </w:t>
      </w:r>
      <w:r w:rsidRPr="00F0414E">
        <w:rPr>
          <w:rFonts w:ascii="Arial" w:eastAsia="Calibri" w:hAnsi="Arial" w:cs="Arial"/>
        </w:rPr>
        <w:t>must transport the remains</w:t>
      </w:r>
      <w:r w:rsidR="00DF6185" w:rsidRPr="00F0414E">
        <w:rPr>
          <w:rFonts w:ascii="Arial" w:eastAsia="Calibri" w:hAnsi="Arial" w:cs="Arial"/>
        </w:rPr>
        <w:t>.</w:t>
      </w:r>
      <w:r w:rsidRPr="00F0414E">
        <w:rPr>
          <w:rFonts w:ascii="Arial" w:eastAsia="Calibri" w:hAnsi="Arial" w:cs="Arial"/>
        </w:rPr>
        <w:t xml:space="preserve"> </w:t>
      </w:r>
    </w:p>
    <w:p w:rsidR="009C5271" w:rsidRPr="00DF3D53" w:rsidRDefault="005E6B37" w:rsidP="00FD5571">
      <w:pPr>
        <w:tabs>
          <w:tab w:val="left" w:pos="360"/>
        </w:tabs>
        <w:autoSpaceDE w:val="0"/>
        <w:autoSpaceDN w:val="0"/>
        <w:adjustRightInd w:val="0"/>
        <w:spacing w:after="0" w:line="276" w:lineRule="auto"/>
        <w:textAlignment w:val="baseline"/>
        <w:rPr>
          <w:rFonts w:ascii="Arial" w:hAnsi="Arial" w:cs="Arial"/>
          <w:b/>
          <w:spacing w:val="-5"/>
          <w:sz w:val="24"/>
          <w:szCs w:val="24"/>
        </w:rPr>
      </w:pPr>
      <w:r w:rsidRPr="00E958A3">
        <w:rPr>
          <w:rFonts w:ascii="Arial" w:hAnsi="Arial" w:cs="Arial"/>
          <w:b/>
          <w:spacing w:val="-5"/>
          <w:sz w:val="24"/>
          <w:szCs w:val="24"/>
        </w:rPr>
        <w:t xml:space="preserve">1.4     </w:t>
      </w:r>
      <w:r w:rsidR="00C100BC" w:rsidRPr="00E958A3">
        <w:rPr>
          <w:rFonts w:ascii="Arial" w:hAnsi="Arial" w:cs="Arial"/>
          <w:b/>
          <w:spacing w:val="-5"/>
          <w:sz w:val="24"/>
          <w:szCs w:val="24"/>
        </w:rPr>
        <w:t xml:space="preserve">PPE for </w:t>
      </w:r>
      <w:r w:rsidR="00C100BC" w:rsidRPr="00E958A3">
        <w:rPr>
          <w:rFonts w:ascii="Arial" w:hAnsi="Arial" w:cs="Arial"/>
          <w:b/>
          <w:bCs/>
          <w:spacing w:val="-5"/>
          <w:sz w:val="24"/>
          <w:szCs w:val="24"/>
        </w:rPr>
        <w:t>Health Care Workers, Medical Examiners, and Funeral Service Workers</w:t>
      </w:r>
      <w:r w:rsidR="00632345" w:rsidRPr="00E958A3">
        <w:rPr>
          <w:rFonts w:ascii="Arial" w:hAnsi="Arial" w:cs="Arial"/>
          <w:b/>
          <w:spacing w:val="-5"/>
          <w:sz w:val="24"/>
          <w:szCs w:val="24"/>
        </w:rPr>
        <w:t>:</w:t>
      </w:r>
      <w:r w:rsidR="00632345" w:rsidRPr="00E958A3">
        <w:rPr>
          <w:rFonts w:ascii="Arial" w:hAnsi="Arial" w:cs="Arial"/>
          <w:b/>
          <w:spacing w:val="-5"/>
          <w:sz w:val="24"/>
          <w:szCs w:val="24"/>
        </w:rPr>
        <w:br/>
      </w:r>
    </w:p>
    <w:p w:rsidR="00DF6185" w:rsidRPr="00F0414E" w:rsidRDefault="00C100BC" w:rsidP="00DF6185">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For confirmed or suspected EVD or other VHF, s</w:t>
      </w:r>
      <w:r w:rsidR="00AF6990" w:rsidRPr="00F0414E">
        <w:rPr>
          <w:rFonts w:ascii="Arial" w:eastAsia="Times New Roman" w:hAnsi="Arial" w:cs="Arial"/>
        </w:rPr>
        <w:t>tandard</w:t>
      </w:r>
      <w:r w:rsidR="00DF6185" w:rsidRPr="00F0414E">
        <w:rPr>
          <w:rFonts w:ascii="Arial" w:eastAsia="Times New Roman" w:hAnsi="Arial" w:cs="Arial"/>
        </w:rPr>
        <w:t>, contact and droplet infection prevention/control</w:t>
      </w:r>
      <w:r w:rsidR="00AF6990" w:rsidRPr="00F0414E">
        <w:rPr>
          <w:rFonts w:ascii="Arial" w:eastAsia="Times New Roman" w:hAnsi="Arial" w:cs="Arial"/>
        </w:rPr>
        <w:t xml:space="preserve"> precautions</w:t>
      </w:r>
      <w:r w:rsidR="00DF6185" w:rsidRPr="00F0414E">
        <w:rPr>
          <w:rFonts w:ascii="Arial" w:eastAsia="Times New Roman" w:hAnsi="Arial" w:cs="Arial"/>
        </w:rPr>
        <w:t xml:space="preserve"> must be applied, with every attempt to </w:t>
      </w:r>
      <w:r w:rsidR="00AF6990" w:rsidRPr="00F0414E">
        <w:rPr>
          <w:rFonts w:ascii="Arial" w:eastAsia="Times New Roman" w:hAnsi="Arial" w:cs="Arial"/>
        </w:rPr>
        <w:t>avoid exposure to infected blood, fluids or cont</w:t>
      </w:r>
      <w:r w:rsidR="00E8711A" w:rsidRPr="00F0414E">
        <w:rPr>
          <w:rFonts w:ascii="Arial" w:eastAsia="Times New Roman" w:hAnsi="Arial" w:cs="Arial"/>
        </w:rPr>
        <w:t>aminated environment</w:t>
      </w:r>
      <w:r w:rsidR="00DF6185" w:rsidRPr="00F0414E">
        <w:rPr>
          <w:rFonts w:ascii="Arial" w:eastAsia="Times New Roman" w:hAnsi="Arial" w:cs="Arial"/>
        </w:rPr>
        <w:t xml:space="preserve">al </w:t>
      </w:r>
      <w:r w:rsidR="00E8711A" w:rsidRPr="00F0414E">
        <w:rPr>
          <w:rFonts w:ascii="Arial" w:eastAsia="Times New Roman" w:hAnsi="Arial" w:cs="Arial"/>
        </w:rPr>
        <w:t>s</w:t>
      </w:r>
      <w:r w:rsidR="00DF6185" w:rsidRPr="00F0414E">
        <w:rPr>
          <w:rFonts w:ascii="Arial" w:eastAsia="Times New Roman" w:hAnsi="Arial" w:cs="Arial"/>
        </w:rPr>
        <w:t>urfaces, clothes, linens</w:t>
      </w:r>
      <w:r w:rsidR="00E8711A" w:rsidRPr="00F0414E">
        <w:rPr>
          <w:rFonts w:ascii="Arial" w:eastAsia="Times New Roman" w:hAnsi="Arial" w:cs="Arial"/>
        </w:rPr>
        <w:t xml:space="preserve"> or </w:t>
      </w:r>
      <w:r w:rsidR="00DF6185" w:rsidRPr="00F0414E">
        <w:rPr>
          <w:rFonts w:ascii="Arial" w:eastAsia="Times New Roman" w:hAnsi="Arial" w:cs="Arial"/>
        </w:rPr>
        <w:t xml:space="preserve">other </w:t>
      </w:r>
      <w:r w:rsidR="00E8711A" w:rsidRPr="00F0414E">
        <w:rPr>
          <w:rFonts w:ascii="Arial" w:eastAsia="Times New Roman" w:hAnsi="Arial" w:cs="Arial"/>
        </w:rPr>
        <w:t>objects</w:t>
      </w:r>
      <w:r w:rsidR="00AF6990" w:rsidRPr="00F0414E">
        <w:rPr>
          <w:rFonts w:ascii="Arial" w:eastAsia="Times New Roman" w:hAnsi="Arial" w:cs="Arial"/>
        </w:rPr>
        <w:t>.</w:t>
      </w:r>
      <w:r w:rsidR="00E8711A" w:rsidRPr="00F0414E">
        <w:rPr>
          <w:rFonts w:ascii="Arial" w:eastAsia="Times New Roman" w:hAnsi="Arial" w:cs="Arial"/>
        </w:rPr>
        <w:t xml:space="preserve">  </w:t>
      </w:r>
      <w:r w:rsidR="00DF6185" w:rsidRPr="00F0414E">
        <w:rPr>
          <w:rFonts w:ascii="Arial" w:eastAsia="Times New Roman" w:hAnsi="Arial" w:cs="Arial"/>
        </w:rPr>
        <w:t>DOH guidance on appropriate</w:t>
      </w:r>
      <w:r w:rsidRPr="00F0414E">
        <w:rPr>
          <w:rFonts w:ascii="Arial" w:eastAsia="Times New Roman" w:hAnsi="Arial" w:cs="Arial"/>
        </w:rPr>
        <w:t xml:space="preserve"> PPE selection, donning/doffing procedures, and disinfection of reusable PPE, </w:t>
      </w:r>
      <w:r w:rsidR="00DF6185" w:rsidRPr="00F0414E">
        <w:rPr>
          <w:rFonts w:ascii="Arial" w:eastAsia="Times New Roman" w:hAnsi="Arial" w:cs="Arial"/>
        </w:rPr>
        <w:t>is found in Appendix A.</w:t>
      </w:r>
      <w:r w:rsidRPr="00F0414E">
        <w:rPr>
          <w:rFonts w:ascii="Arial" w:eastAsia="Times New Roman" w:hAnsi="Arial" w:cs="Arial"/>
        </w:rPr>
        <w:t xml:space="preserve">  This includes a link to two training videos for high and low risk patient encounter settings.</w:t>
      </w:r>
    </w:p>
    <w:p w:rsidR="00E8711A" w:rsidRPr="00F0414E" w:rsidRDefault="00E8711A" w:rsidP="00FD5571">
      <w:pPr>
        <w:tabs>
          <w:tab w:val="left" w:pos="360"/>
        </w:tabs>
        <w:autoSpaceDE w:val="0"/>
        <w:autoSpaceDN w:val="0"/>
        <w:adjustRightInd w:val="0"/>
        <w:spacing w:after="0" w:line="276" w:lineRule="auto"/>
        <w:textAlignment w:val="baseline"/>
        <w:rPr>
          <w:rFonts w:ascii="Arial" w:eastAsia="Times New Roman" w:hAnsi="Arial" w:cs="Arial"/>
        </w:rPr>
      </w:pPr>
    </w:p>
    <w:p w:rsidR="00110794" w:rsidRPr="00F0414E" w:rsidRDefault="00E8711A" w:rsidP="005107DA">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It is critical that all PPE be properly fitted and worn before entering the environment containing the body.</w:t>
      </w:r>
      <w:r w:rsidR="00B84A3E" w:rsidRPr="00F0414E">
        <w:rPr>
          <w:rFonts w:ascii="Arial" w:eastAsia="Times New Roman" w:hAnsi="Arial" w:cs="Arial"/>
        </w:rPr>
        <w:t xml:space="preserve">  </w:t>
      </w:r>
      <w:r w:rsidR="00DF6185" w:rsidRPr="00F0414E">
        <w:rPr>
          <w:rFonts w:ascii="Arial" w:eastAsia="Times New Roman" w:hAnsi="Arial" w:cs="Arial"/>
        </w:rPr>
        <w:t>DOH</w:t>
      </w:r>
      <w:r w:rsidR="00FC0A27" w:rsidRPr="00F0414E">
        <w:rPr>
          <w:rFonts w:ascii="Arial" w:eastAsia="Times New Roman" w:hAnsi="Arial" w:cs="Arial"/>
        </w:rPr>
        <w:t xml:space="preserve"> considers </w:t>
      </w:r>
      <w:r w:rsidR="0075136A" w:rsidRPr="00F0414E">
        <w:rPr>
          <w:rFonts w:ascii="Arial" w:eastAsia="Times New Roman" w:hAnsi="Arial" w:cs="Arial"/>
        </w:rPr>
        <w:t>as high risk</w:t>
      </w:r>
      <w:r w:rsidR="00360B01" w:rsidRPr="00F0414E">
        <w:rPr>
          <w:rFonts w:ascii="Arial" w:eastAsia="Times New Roman" w:hAnsi="Arial" w:cs="Arial"/>
        </w:rPr>
        <w:t xml:space="preserve"> exposures,</w:t>
      </w:r>
      <w:r w:rsidR="0075136A" w:rsidRPr="00F0414E">
        <w:rPr>
          <w:rFonts w:ascii="Arial" w:eastAsia="Times New Roman" w:hAnsi="Arial" w:cs="Arial"/>
        </w:rPr>
        <w:t xml:space="preserve"> </w:t>
      </w:r>
      <w:r w:rsidR="00360B01" w:rsidRPr="00F0414E">
        <w:rPr>
          <w:rFonts w:ascii="Arial" w:eastAsia="Times New Roman" w:hAnsi="Arial" w:cs="Arial"/>
        </w:rPr>
        <w:t>working in environments that</w:t>
      </w:r>
      <w:r w:rsidR="00FC0A27" w:rsidRPr="00F0414E">
        <w:rPr>
          <w:rFonts w:ascii="Arial" w:eastAsia="Times New Roman" w:hAnsi="Arial" w:cs="Arial"/>
        </w:rPr>
        <w:t xml:space="preserve"> may expose </w:t>
      </w:r>
      <w:r w:rsidR="00C100BC" w:rsidRPr="00F0414E">
        <w:rPr>
          <w:rFonts w:ascii="Arial" w:eastAsia="Times New Roman" w:hAnsi="Arial" w:cs="Arial"/>
        </w:rPr>
        <w:t xml:space="preserve">responders/workers </w:t>
      </w:r>
      <w:r w:rsidR="00FC0A27" w:rsidRPr="00F0414E">
        <w:rPr>
          <w:rFonts w:ascii="Arial" w:eastAsia="Times New Roman" w:hAnsi="Arial" w:cs="Arial"/>
        </w:rPr>
        <w:t xml:space="preserve">to direct or potential direct contact with </w:t>
      </w:r>
      <w:r w:rsidR="00C100BC" w:rsidRPr="00F0414E">
        <w:rPr>
          <w:rFonts w:ascii="Arial" w:eastAsia="Times New Roman" w:hAnsi="Arial" w:cs="Arial"/>
        </w:rPr>
        <w:t xml:space="preserve">the </w:t>
      </w:r>
      <w:r w:rsidR="00FC0A27" w:rsidRPr="00F0414E">
        <w:rPr>
          <w:rFonts w:ascii="Arial" w:eastAsia="Times New Roman" w:hAnsi="Arial" w:cs="Arial"/>
        </w:rPr>
        <w:t>infected decedent’s blood or bodily fluids (e.g.</w:t>
      </w:r>
      <w:r w:rsidR="0021604F">
        <w:rPr>
          <w:rFonts w:ascii="Arial" w:eastAsia="Times New Roman" w:hAnsi="Arial" w:cs="Arial"/>
        </w:rPr>
        <w:t>,</w:t>
      </w:r>
      <w:r w:rsidR="00FC0A27" w:rsidRPr="00F0414E">
        <w:rPr>
          <w:rFonts w:ascii="Arial" w:eastAsia="Times New Roman" w:hAnsi="Arial" w:cs="Arial"/>
        </w:rPr>
        <w:t xml:space="preserve"> sweat, vomit, feces, urine)</w:t>
      </w:r>
      <w:r w:rsidR="00C100BC" w:rsidRPr="00F0414E">
        <w:rPr>
          <w:rFonts w:ascii="Arial" w:eastAsia="Times New Roman" w:hAnsi="Arial" w:cs="Arial"/>
        </w:rPr>
        <w:t>;</w:t>
      </w:r>
      <w:r w:rsidR="00360B01" w:rsidRPr="00F0414E">
        <w:rPr>
          <w:rFonts w:ascii="Arial" w:eastAsia="Times New Roman" w:hAnsi="Arial" w:cs="Arial"/>
        </w:rPr>
        <w:t xml:space="preserve"> </w:t>
      </w:r>
      <w:r w:rsidR="0075136A" w:rsidRPr="00F0414E">
        <w:rPr>
          <w:rFonts w:ascii="Arial" w:eastAsia="Times New Roman" w:hAnsi="Arial" w:cs="Arial"/>
        </w:rPr>
        <w:t xml:space="preserve">processing of </w:t>
      </w:r>
      <w:r w:rsidR="00280AC2" w:rsidRPr="00F0414E">
        <w:rPr>
          <w:rFonts w:ascii="Arial" w:eastAsia="Times New Roman" w:hAnsi="Arial" w:cs="Arial"/>
        </w:rPr>
        <w:t>infected laboratory specimens;</w:t>
      </w:r>
      <w:r w:rsidR="0075136A" w:rsidRPr="00F0414E">
        <w:rPr>
          <w:rFonts w:ascii="Arial" w:eastAsia="Times New Roman" w:hAnsi="Arial" w:cs="Arial"/>
        </w:rPr>
        <w:t xml:space="preserve"> and/or contact with linens, objects and environmental surfaces contaminated with the decedent’s blood or bodily fluids.  In these higher risk work environments, at </w:t>
      </w:r>
      <w:r w:rsidR="00A92293" w:rsidRPr="00F0414E">
        <w:rPr>
          <w:rFonts w:ascii="Arial" w:eastAsia="Times New Roman" w:hAnsi="Arial" w:cs="Arial"/>
        </w:rPr>
        <w:t>minimum</w:t>
      </w:r>
      <w:r w:rsidR="00B51772" w:rsidRPr="00F0414E">
        <w:rPr>
          <w:rFonts w:ascii="Arial" w:eastAsia="Times New Roman" w:hAnsi="Arial" w:cs="Arial"/>
        </w:rPr>
        <w:t>, use DOH</w:t>
      </w:r>
      <w:r w:rsidR="00360B01" w:rsidRPr="00F0414E">
        <w:rPr>
          <w:rFonts w:ascii="Arial" w:eastAsia="Times New Roman" w:hAnsi="Arial" w:cs="Arial"/>
        </w:rPr>
        <w:t xml:space="preserve"> </w:t>
      </w:r>
      <w:r w:rsidR="00A92293" w:rsidRPr="00F0414E">
        <w:rPr>
          <w:rFonts w:ascii="Arial" w:eastAsia="Times New Roman" w:hAnsi="Arial" w:cs="Arial"/>
        </w:rPr>
        <w:t>PPE</w:t>
      </w:r>
      <w:r w:rsidR="00B51772" w:rsidRPr="00F0414E">
        <w:rPr>
          <w:rFonts w:ascii="Arial" w:eastAsia="Times New Roman" w:hAnsi="Arial" w:cs="Arial"/>
        </w:rPr>
        <w:t xml:space="preserve"> guidance for high risk patient encounters </w:t>
      </w:r>
      <w:r w:rsidRPr="00F0414E">
        <w:rPr>
          <w:rFonts w:ascii="Arial" w:eastAsia="Times New Roman" w:hAnsi="Arial" w:cs="Arial"/>
        </w:rPr>
        <w:t>at all times while in contact with the body</w:t>
      </w:r>
      <w:r w:rsidR="007461DA" w:rsidRPr="00F0414E">
        <w:rPr>
          <w:rFonts w:ascii="Arial" w:eastAsia="Times New Roman" w:hAnsi="Arial" w:cs="Arial"/>
        </w:rPr>
        <w:t>.</w:t>
      </w:r>
    </w:p>
    <w:p w:rsidR="00280AC2" w:rsidRPr="00F0414E" w:rsidRDefault="00280AC2" w:rsidP="005107DA">
      <w:pPr>
        <w:tabs>
          <w:tab w:val="left" w:pos="360"/>
        </w:tabs>
        <w:autoSpaceDE w:val="0"/>
        <w:autoSpaceDN w:val="0"/>
        <w:adjustRightInd w:val="0"/>
        <w:spacing w:after="0" w:line="276" w:lineRule="auto"/>
        <w:textAlignment w:val="baseline"/>
        <w:rPr>
          <w:rFonts w:ascii="Arial" w:eastAsia="Times New Roman" w:hAnsi="Arial" w:cs="Arial"/>
        </w:rPr>
      </w:pPr>
    </w:p>
    <w:p w:rsidR="00D37FAA" w:rsidRPr="00F0414E" w:rsidRDefault="0052560B" w:rsidP="00D37FAA">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When death occurs at a hospital or medical clinic, the responsi</w:t>
      </w:r>
      <w:r w:rsidR="006E29C5">
        <w:rPr>
          <w:rFonts w:ascii="Arial" w:eastAsia="Times New Roman" w:hAnsi="Arial" w:cs="Arial"/>
        </w:rPr>
        <w:t>bility for compliance with CDC g</w:t>
      </w:r>
      <w:r w:rsidRPr="00F0414E">
        <w:rPr>
          <w:rFonts w:ascii="Arial" w:eastAsia="Times New Roman" w:hAnsi="Arial" w:cs="Arial"/>
        </w:rPr>
        <w:t>uidance to shroud wrap and double bag the remains, and to decontaminate the exterior of the outer body bag, is on the hospital and clini</w:t>
      </w:r>
      <w:r w:rsidR="00384E0F" w:rsidRPr="00F0414E">
        <w:rPr>
          <w:rFonts w:ascii="Arial" w:eastAsia="Times New Roman" w:hAnsi="Arial" w:cs="Arial"/>
        </w:rPr>
        <w:t>c</w:t>
      </w:r>
      <w:r w:rsidRPr="00F0414E">
        <w:rPr>
          <w:rFonts w:ascii="Arial" w:eastAsia="Times New Roman" w:hAnsi="Arial" w:cs="Arial"/>
        </w:rPr>
        <w:t xml:space="preserve"> staff. </w:t>
      </w:r>
      <w:r w:rsidR="00384E0F" w:rsidRPr="00F0414E">
        <w:rPr>
          <w:rFonts w:ascii="Arial" w:eastAsia="Times New Roman" w:hAnsi="Arial" w:cs="Arial"/>
        </w:rPr>
        <w:t xml:space="preserve"> </w:t>
      </w:r>
      <w:r w:rsidR="00CF74EE">
        <w:rPr>
          <w:rFonts w:ascii="Arial" w:eastAsia="Times New Roman" w:hAnsi="Arial" w:cs="Arial"/>
        </w:rPr>
        <w:t xml:space="preserve">See sections 2.1-2.2 of this document and CDC guidance at </w:t>
      </w:r>
      <w:hyperlink r:id="rId14" w:history="1">
        <w:r w:rsidR="00CF74EE" w:rsidRPr="00EF664A">
          <w:rPr>
            <w:rStyle w:val="Hyperlink"/>
            <w:rFonts w:ascii="Arial" w:eastAsia="Times New Roman" w:hAnsi="Arial" w:cs="Arial"/>
          </w:rPr>
          <w:t>http://www.cdc.gov/vhf/ebola/hcp/guidance-safe-handling-human-remains-ebola-patients-us-hospitals-mortuaries.html</w:t>
        </w:r>
      </w:hyperlink>
      <w:r w:rsidR="00CF74EE">
        <w:rPr>
          <w:rFonts w:ascii="Arial" w:eastAsia="Times New Roman" w:hAnsi="Arial" w:cs="Arial"/>
        </w:rPr>
        <w:t xml:space="preserve">.  Hospital staff may need to coordinate with the transporting agent for </w:t>
      </w:r>
      <w:r w:rsidR="00C70726">
        <w:rPr>
          <w:rFonts w:ascii="Arial" w:eastAsia="Times New Roman" w:hAnsi="Arial" w:cs="Arial"/>
        </w:rPr>
        <w:t xml:space="preserve">provision of the </w:t>
      </w:r>
      <w:r w:rsidR="00CF74EE">
        <w:rPr>
          <w:rFonts w:ascii="Arial" w:eastAsia="Times New Roman" w:hAnsi="Arial" w:cs="Arial"/>
        </w:rPr>
        <w:t xml:space="preserve">correct body bags, </w:t>
      </w:r>
      <w:r w:rsidR="00C70726">
        <w:rPr>
          <w:rFonts w:ascii="Arial" w:eastAsia="Times New Roman" w:hAnsi="Arial" w:cs="Arial"/>
        </w:rPr>
        <w:t xml:space="preserve">cremation </w:t>
      </w:r>
      <w:r w:rsidR="00CF74EE">
        <w:rPr>
          <w:rFonts w:ascii="Arial" w:eastAsia="Times New Roman" w:hAnsi="Arial" w:cs="Arial"/>
        </w:rPr>
        <w:t>container,</w:t>
      </w:r>
      <w:r w:rsidR="0021604F">
        <w:rPr>
          <w:rFonts w:ascii="Arial" w:eastAsia="Times New Roman" w:hAnsi="Arial" w:cs="Arial"/>
        </w:rPr>
        <w:t xml:space="preserve"> and</w:t>
      </w:r>
      <w:r w:rsidR="00CF74EE">
        <w:rPr>
          <w:rFonts w:ascii="Arial" w:eastAsia="Times New Roman" w:hAnsi="Arial" w:cs="Arial"/>
        </w:rPr>
        <w:t xml:space="preserve"> casket</w:t>
      </w:r>
      <w:r w:rsidR="0021604F">
        <w:rPr>
          <w:rFonts w:ascii="Arial" w:eastAsia="Times New Roman" w:hAnsi="Arial" w:cs="Arial"/>
        </w:rPr>
        <w:t>.</w:t>
      </w:r>
      <w:r w:rsidR="00CF74EE">
        <w:rPr>
          <w:rFonts w:ascii="Arial" w:eastAsia="Times New Roman" w:hAnsi="Arial" w:cs="Arial"/>
        </w:rPr>
        <w:t xml:space="preserve">   </w:t>
      </w:r>
    </w:p>
    <w:p w:rsidR="00AD1306" w:rsidRDefault="00AD1306" w:rsidP="00AD1306">
      <w:pPr>
        <w:tabs>
          <w:tab w:val="left" w:pos="360"/>
        </w:tabs>
        <w:autoSpaceDE w:val="0"/>
        <w:autoSpaceDN w:val="0"/>
        <w:adjustRightInd w:val="0"/>
        <w:spacing w:after="0" w:line="276" w:lineRule="auto"/>
        <w:textAlignment w:val="baseline"/>
        <w:rPr>
          <w:rFonts w:ascii="Arial" w:eastAsia="Times New Roman" w:hAnsi="Arial" w:cs="Arial"/>
        </w:rPr>
      </w:pPr>
    </w:p>
    <w:p w:rsidR="00D37FAA" w:rsidRDefault="00D37FAA" w:rsidP="00AD1306">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 xml:space="preserve">Whenever funeral establishment staff, direct disposal establishment staff, removal </w:t>
      </w:r>
      <w:r w:rsidR="00AB14A1" w:rsidRPr="00AB14A1">
        <w:rPr>
          <w:rFonts w:ascii="Arial" w:eastAsia="Times New Roman" w:hAnsi="Arial" w:cs="Arial"/>
        </w:rPr>
        <w:t>service staff</w:t>
      </w:r>
      <w:r w:rsidRPr="00F0414E">
        <w:rPr>
          <w:rFonts w:ascii="Arial" w:eastAsia="Times New Roman" w:hAnsi="Arial" w:cs="Arial"/>
        </w:rPr>
        <w:t xml:space="preserve">, cinerator facility staff, or other Chapter 497 licensee staff touch or handle a </w:t>
      </w:r>
      <w:r w:rsidR="00854712">
        <w:rPr>
          <w:rFonts w:ascii="Arial" w:eastAsia="Times New Roman" w:hAnsi="Arial" w:cs="Arial"/>
        </w:rPr>
        <w:t xml:space="preserve">properly sealed and </w:t>
      </w:r>
      <w:r w:rsidR="006A6BF2" w:rsidRPr="00641945">
        <w:rPr>
          <w:rFonts w:ascii="Arial" w:eastAsia="Times New Roman" w:hAnsi="Arial" w:cs="Arial"/>
          <w:u w:val="single"/>
        </w:rPr>
        <w:t xml:space="preserve">disinfected </w:t>
      </w:r>
      <w:r w:rsidRPr="00641945">
        <w:rPr>
          <w:rFonts w:ascii="Arial" w:eastAsia="Times New Roman" w:hAnsi="Arial" w:cs="Arial"/>
          <w:u w:val="single"/>
        </w:rPr>
        <w:t>body bag</w:t>
      </w:r>
      <w:r w:rsidRPr="00F0414E">
        <w:rPr>
          <w:rFonts w:ascii="Arial" w:eastAsia="Times New Roman" w:hAnsi="Arial" w:cs="Arial"/>
        </w:rPr>
        <w:t xml:space="preserve"> containing an Ebola decedent's remains, that staff should be wearing the following</w:t>
      </w:r>
      <w:r w:rsidR="008A6D27" w:rsidRPr="00F0414E">
        <w:rPr>
          <w:rFonts w:ascii="Arial" w:eastAsia="Times New Roman" w:hAnsi="Arial" w:cs="Arial"/>
        </w:rPr>
        <w:t xml:space="preserve"> PPE</w:t>
      </w:r>
      <w:r w:rsidR="006A6BF2">
        <w:rPr>
          <w:rFonts w:ascii="Arial" w:eastAsia="Times New Roman" w:hAnsi="Arial" w:cs="Arial"/>
        </w:rPr>
        <w:t xml:space="preserve"> appropriate for DOH defined low</w:t>
      </w:r>
      <w:r w:rsidR="00D33E41">
        <w:rPr>
          <w:rFonts w:ascii="Arial" w:eastAsia="Times New Roman" w:hAnsi="Arial" w:cs="Arial"/>
        </w:rPr>
        <w:t>er</w:t>
      </w:r>
      <w:r w:rsidR="006A6BF2">
        <w:rPr>
          <w:rFonts w:ascii="Arial" w:eastAsia="Times New Roman" w:hAnsi="Arial" w:cs="Arial"/>
        </w:rPr>
        <w:t xml:space="preserve"> risk settings (see Appendix A)</w:t>
      </w:r>
      <w:r w:rsidRPr="00F0414E">
        <w:rPr>
          <w:rFonts w:ascii="Arial" w:eastAsia="Times New Roman" w:hAnsi="Arial" w:cs="Arial"/>
        </w:rPr>
        <w:t xml:space="preserve">: </w:t>
      </w:r>
    </w:p>
    <w:p w:rsidR="0021604F" w:rsidRPr="00B92701" w:rsidRDefault="0021604F" w:rsidP="00AD1306">
      <w:pPr>
        <w:tabs>
          <w:tab w:val="left" w:pos="360"/>
        </w:tabs>
        <w:autoSpaceDE w:val="0"/>
        <w:autoSpaceDN w:val="0"/>
        <w:adjustRightInd w:val="0"/>
        <w:spacing w:after="0" w:line="276" w:lineRule="auto"/>
        <w:textAlignment w:val="baseline"/>
        <w:rPr>
          <w:rFonts w:ascii="Arial" w:eastAsia="Calibri" w:hAnsi="Arial" w:cs="Arial"/>
        </w:rPr>
      </w:pPr>
    </w:p>
    <w:p w:rsidR="00D37FAA" w:rsidRPr="00766017" w:rsidRDefault="00D37FAA" w:rsidP="00D37FAA">
      <w:pPr>
        <w:numPr>
          <w:ilvl w:val="0"/>
          <w:numId w:val="18"/>
        </w:numPr>
        <w:spacing w:after="200" w:line="276" w:lineRule="auto"/>
        <w:rPr>
          <w:rFonts w:ascii="Arial" w:eastAsia="Calibri" w:hAnsi="Arial" w:cs="Arial"/>
        </w:rPr>
      </w:pPr>
      <w:r w:rsidRPr="00766017">
        <w:rPr>
          <w:rFonts w:ascii="Arial" w:eastAsia="Calibri" w:hAnsi="Arial" w:cs="Arial"/>
        </w:rPr>
        <w:t>Fluid impermeable single</w:t>
      </w:r>
      <w:r w:rsidR="0021604F">
        <w:rPr>
          <w:rFonts w:ascii="Arial" w:eastAsia="Calibri" w:hAnsi="Arial" w:cs="Arial"/>
        </w:rPr>
        <w:t>-</w:t>
      </w:r>
      <w:r w:rsidRPr="00766017">
        <w:rPr>
          <w:rFonts w:ascii="Arial" w:eastAsia="Calibri" w:hAnsi="Arial" w:cs="Arial"/>
        </w:rPr>
        <w:t xml:space="preserve">use head-to-toe coverall </w:t>
      </w:r>
    </w:p>
    <w:p w:rsidR="00D37FAA" w:rsidRPr="00766017" w:rsidRDefault="00D37FAA" w:rsidP="00D37FAA">
      <w:pPr>
        <w:numPr>
          <w:ilvl w:val="0"/>
          <w:numId w:val="18"/>
        </w:numPr>
        <w:spacing w:after="200" w:line="276" w:lineRule="auto"/>
        <w:rPr>
          <w:rFonts w:ascii="Arial" w:eastAsia="Calibri" w:hAnsi="Arial" w:cs="Arial"/>
        </w:rPr>
      </w:pPr>
      <w:r w:rsidRPr="00766017">
        <w:rPr>
          <w:rFonts w:ascii="Arial" w:eastAsia="Calibri" w:hAnsi="Arial" w:cs="Arial"/>
        </w:rPr>
        <w:lastRenderedPageBreak/>
        <w:t>Single</w:t>
      </w:r>
      <w:r w:rsidR="0021604F">
        <w:rPr>
          <w:rFonts w:ascii="Arial" w:eastAsia="Calibri" w:hAnsi="Arial" w:cs="Arial"/>
        </w:rPr>
        <w:t>-</w:t>
      </w:r>
      <w:r w:rsidRPr="00766017">
        <w:rPr>
          <w:rFonts w:ascii="Arial" w:eastAsia="Calibri" w:hAnsi="Arial" w:cs="Arial"/>
        </w:rPr>
        <w:t>use nitrile gloves (double glove with smaller size as base layer and larger size as outer layer)</w:t>
      </w:r>
    </w:p>
    <w:p w:rsidR="00D37FAA" w:rsidRPr="00766017" w:rsidRDefault="00D37FAA" w:rsidP="00D37FAA">
      <w:pPr>
        <w:numPr>
          <w:ilvl w:val="0"/>
          <w:numId w:val="18"/>
        </w:numPr>
        <w:spacing w:after="200" w:line="276" w:lineRule="auto"/>
        <w:rPr>
          <w:rFonts w:ascii="Arial" w:eastAsia="Calibri" w:hAnsi="Arial" w:cs="Arial"/>
        </w:rPr>
      </w:pPr>
      <w:r w:rsidRPr="00766017">
        <w:rPr>
          <w:rFonts w:ascii="Arial" w:eastAsia="Calibri" w:hAnsi="Arial" w:cs="Arial"/>
        </w:rPr>
        <w:t>Single</w:t>
      </w:r>
      <w:r w:rsidR="0021604F">
        <w:rPr>
          <w:rFonts w:ascii="Arial" w:eastAsia="Calibri" w:hAnsi="Arial" w:cs="Arial"/>
        </w:rPr>
        <w:t>-</w:t>
      </w:r>
      <w:r w:rsidRPr="00766017">
        <w:rPr>
          <w:rFonts w:ascii="Arial" w:eastAsia="Calibri" w:hAnsi="Arial" w:cs="Arial"/>
        </w:rPr>
        <w:t>use impermeable shoe/boot covers</w:t>
      </w:r>
    </w:p>
    <w:p w:rsidR="00D37FAA" w:rsidRPr="000159D3" w:rsidRDefault="00D37FAA" w:rsidP="00D37FAA">
      <w:pPr>
        <w:numPr>
          <w:ilvl w:val="0"/>
          <w:numId w:val="18"/>
        </w:numPr>
        <w:spacing w:after="200" w:line="276" w:lineRule="auto"/>
        <w:rPr>
          <w:rFonts w:ascii="Arial" w:eastAsia="Calibri" w:hAnsi="Arial" w:cs="Arial"/>
        </w:rPr>
      </w:pPr>
      <w:r w:rsidRPr="000159D3">
        <w:rPr>
          <w:rFonts w:ascii="Arial" w:eastAsia="Calibri" w:hAnsi="Arial" w:cs="Arial"/>
        </w:rPr>
        <w:t>Eye protection (tight fitting goggles or face shield)</w:t>
      </w:r>
    </w:p>
    <w:p w:rsidR="00E45287" w:rsidRDefault="00D37FAA" w:rsidP="003C7347">
      <w:pPr>
        <w:numPr>
          <w:ilvl w:val="0"/>
          <w:numId w:val="18"/>
        </w:numPr>
        <w:spacing w:after="200" w:line="276" w:lineRule="auto"/>
        <w:rPr>
          <w:rFonts w:ascii="Arial" w:eastAsia="Calibri" w:hAnsi="Arial" w:cs="Arial"/>
        </w:rPr>
      </w:pPr>
      <w:r w:rsidRPr="000159D3">
        <w:rPr>
          <w:rFonts w:ascii="Arial" w:eastAsia="Calibri" w:hAnsi="Arial" w:cs="Arial"/>
        </w:rPr>
        <w:t>Fluid resistant facemask or N-95 respirator</w:t>
      </w:r>
      <w:r w:rsidR="00D33E41">
        <w:rPr>
          <w:rFonts w:ascii="Arial" w:eastAsia="Calibri" w:hAnsi="Arial" w:cs="Arial"/>
        </w:rPr>
        <w:t xml:space="preserve"> (in combination with eye protection above)</w:t>
      </w:r>
    </w:p>
    <w:p w:rsidR="00D33E41" w:rsidRDefault="00D33E41" w:rsidP="003C7347">
      <w:pPr>
        <w:numPr>
          <w:ilvl w:val="0"/>
          <w:numId w:val="18"/>
        </w:numPr>
        <w:spacing w:after="200" w:line="276" w:lineRule="auto"/>
        <w:rPr>
          <w:rFonts w:ascii="Arial" w:eastAsia="Calibri" w:hAnsi="Arial" w:cs="Arial"/>
        </w:rPr>
      </w:pPr>
      <w:r>
        <w:rPr>
          <w:rFonts w:ascii="Arial" w:eastAsia="Calibri" w:hAnsi="Arial" w:cs="Arial"/>
        </w:rPr>
        <w:t>PPE ensemble must ensure no skin or mucous membrane exposure</w:t>
      </w:r>
    </w:p>
    <w:p w:rsidR="00D33E41" w:rsidRPr="003C7347" w:rsidRDefault="00D33E41" w:rsidP="003C7347">
      <w:pPr>
        <w:numPr>
          <w:ilvl w:val="0"/>
          <w:numId w:val="18"/>
        </w:numPr>
        <w:spacing w:after="200" w:line="276" w:lineRule="auto"/>
        <w:rPr>
          <w:rFonts w:ascii="Arial" w:eastAsia="Calibri" w:hAnsi="Arial" w:cs="Arial"/>
        </w:rPr>
      </w:pPr>
      <w:r>
        <w:rPr>
          <w:rFonts w:ascii="Arial" w:eastAsia="Calibri" w:hAnsi="Arial" w:cs="Arial"/>
        </w:rPr>
        <w:t>Any potential contact with the decedent</w:t>
      </w:r>
      <w:r w:rsidR="00854712">
        <w:rPr>
          <w:rFonts w:ascii="Arial" w:eastAsia="Calibri" w:hAnsi="Arial" w:cs="Arial"/>
        </w:rPr>
        <w:t>’</w:t>
      </w:r>
      <w:r>
        <w:rPr>
          <w:rFonts w:ascii="Arial" w:eastAsia="Calibri" w:hAnsi="Arial" w:cs="Arial"/>
        </w:rPr>
        <w:t>s blood, tissues, bodily fluids, contaminated clothing or linens, and/or</w:t>
      </w:r>
      <w:r w:rsidR="00854712">
        <w:rPr>
          <w:rFonts w:ascii="Arial" w:eastAsia="Calibri" w:hAnsi="Arial" w:cs="Arial"/>
        </w:rPr>
        <w:t xml:space="preserve"> exposure to</w:t>
      </w:r>
      <w:r>
        <w:rPr>
          <w:rFonts w:ascii="Arial" w:eastAsia="Calibri" w:hAnsi="Arial" w:cs="Arial"/>
        </w:rPr>
        <w:t xml:space="preserve"> aerosol generating procedures</w:t>
      </w:r>
      <w:r w:rsidR="00854712">
        <w:rPr>
          <w:rFonts w:ascii="Arial" w:eastAsia="Calibri" w:hAnsi="Arial" w:cs="Arial"/>
        </w:rPr>
        <w:t>,</w:t>
      </w:r>
      <w:r>
        <w:rPr>
          <w:rFonts w:ascii="Arial" w:eastAsia="Calibri" w:hAnsi="Arial" w:cs="Arial"/>
        </w:rPr>
        <w:t xml:space="preserve"> requires PPE appropriate for DOH defined higher risk settings (see Appendix A)</w:t>
      </w:r>
    </w:p>
    <w:p w:rsidR="00D37FAA" w:rsidRPr="00F0414E" w:rsidRDefault="00D37FAA" w:rsidP="00410C5E">
      <w:pPr>
        <w:spacing w:after="0" w:line="276" w:lineRule="auto"/>
        <w:rPr>
          <w:rFonts w:ascii="Arial" w:eastAsia="Times New Roman" w:hAnsi="Arial" w:cs="Arial"/>
        </w:rPr>
      </w:pPr>
    </w:p>
    <w:p w:rsidR="00454836" w:rsidRPr="00F0414E" w:rsidRDefault="005E6B37" w:rsidP="00DF3D53">
      <w:pPr>
        <w:pStyle w:val="ListParagraph"/>
        <w:numPr>
          <w:ilvl w:val="0"/>
          <w:numId w:val="31"/>
        </w:numPr>
        <w:tabs>
          <w:tab w:val="left" w:pos="0"/>
        </w:tabs>
        <w:autoSpaceDE w:val="0"/>
        <w:autoSpaceDN w:val="0"/>
        <w:adjustRightInd w:val="0"/>
        <w:spacing w:after="0" w:line="276" w:lineRule="auto"/>
        <w:textAlignment w:val="baseline"/>
        <w:rPr>
          <w:rFonts w:ascii="Arial" w:hAnsi="Arial" w:cs="Arial"/>
          <w:b/>
          <w:i/>
          <w:spacing w:val="-5"/>
          <w:sz w:val="32"/>
          <w:szCs w:val="32"/>
        </w:rPr>
      </w:pPr>
      <w:r w:rsidRPr="00F0414E">
        <w:rPr>
          <w:rFonts w:ascii="Arial" w:hAnsi="Arial" w:cs="Arial"/>
          <w:b/>
          <w:i/>
          <w:spacing w:val="-5"/>
          <w:sz w:val="32"/>
          <w:szCs w:val="32"/>
        </w:rPr>
        <w:t xml:space="preserve"> </w:t>
      </w:r>
      <w:r w:rsidR="00FD5571" w:rsidRPr="00F0414E">
        <w:rPr>
          <w:rFonts w:ascii="Arial" w:hAnsi="Arial" w:cs="Arial"/>
          <w:b/>
          <w:i/>
          <w:spacing w:val="-5"/>
          <w:sz w:val="32"/>
          <w:szCs w:val="32"/>
        </w:rPr>
        <w:t>Scene Response and T</w:t>
      </w:r>
      <w:r w:rsidR="002A1E4D" w:rsidRPr="00F0414E">
        <w:rPr>
          <w:rFonts w:ascii="Arial" w:hAnsi="Arial" w:cs="Arial"/>
          <w:b/>
          <w:i/>
          <w:spacing w:val="-5"/>
          <w:sz w:val="32"/>
          <w:szCs w:val="32"/>
        </w:rPr>
        <w:t>ransport</w:t>
      </w:r>
    </w:p>
    <w:p w:rsidR="00FD5571" w:rsidRPr="00F0414E" w:rsidRDefault="00FD5571" w:rsidP="00FD5571">
      <w:pPr>
        <w:spacing w:after="0" w:line="276" w:lineRule="auto"/>
        <w:outlineLvl w:val="1"/>
        <w:rPr>
          <w:rFonts w:ascii="Arial" w:eastAsia="Times New Roman" w:hAnsi="Arial" w:cs="Arial"/>
          <w:b/>
          <w:bCs/>
          <w:i/>
        </w:rPr>
      </w:pPr>
    </w:p>
    <w:p w:rsidR="00FD5571" w:rsidRPr="00F0414E" w:rsidRDefault="005E6B37" w:rsidP="00DF3D53">
      <w:pPr>
        <w:tabs>
          <w:tab w:val="left" w:pos="360"/>
        </w:tabs>
        <w:autoSpaceDE w:val="0"/>
        <w:autoSpaceDN w:val="0"/>
        <w:adjustRightInd w:val="0"/>
        <w:spacing w:after="0" w:line="276" w:lineRule="auto"/>
        <w:textAlignment w:val="baseline"/>
        <w:rPr>
          <w:rFonts w:ascii="Arial" w:hAnsi="Arial" w:cs="Arial"/>
          <w:b/>
          <w:bCs/>
          <w:spacing w:val="-5"/>
          <w:sz w:val="24"/>
          <w:szCs w:val="24"/>
        </w:rPr>
      </w:pPr>
      <w:r w:rsidRPr="00F0414E">
        <w:rPr>
          <w:rFonts w:ascii="Arial" w:hAnsi="Arial" w:cs="Arial"/>
          <w:b/>
          <w:bCs/>
          <w:spacing w:val="-5"/>
          <w:sz w:val="24"/>
          <w:szCs w:val="24"/>
        </w:rPr>
        <w:t xml:space="preserve">2.1     </w:t>
      </w:r>
      <w:r w:rsidR="00454836" w:rsidRPr="00F0414E">
        <w:rPr>
          <w:rFonts w:ascii="Arial" w:hAnsi="Arial" w:cs="Arial"/>
          <w:b/>
          <w:bCs/>
          <w:spacing w:val="-5"/>
          <w:sz w:val="24"/>
          <w:szCs w:val="24"/>
        </w:rPr>
        <w:t xml:space="preserve">Preparation for </w:t>
      </w:r>
      <w:r w:rsidR="00FD5571" w:rsidRPr="00F0414E">
        <w:rPr>
          <w:rFonts w:ascii="Arial" w:hAnsi="Arial" w:cs="Arial"/>
          <w:b/>
          <w:bCs/>
          <w:spacing w:val="-5"/>
          <w:sz w:val="24"/>
          <w:szCs w:val="24"/>
        </w:rPr>
        <w:t>T</w:t>
      </w:r>
      <w:r w:rsidR="00454836" w:rsidRPr="00F0414E">
        <w:rPr>
          <w:rFonts w:ascii="Arial" w:hAnsi="Arial" w:cs="Arial"/>
          <w:b/>
          <w:bCs/>
          <w:spacing w:val="-5"/>
          <w:sz w:val="24"/>
          <w:szCs w:val="24"/>
        </w:rPr>
        <w:t xml:space="preserve">ransport:  </w:t>
      </w:r>
    </w:p>
    <w:p w:rsidR="00EF5B3A" w:rsidRPr="00F0414E" w:rsidRDefault="00EF5B3A" w:rsidP="00FD5571">
      <w:pPr>
        <w:spacing w:after="0" w:line="276" w:lineRule="auto"/>
        <w:rPr>
          <w:rFonts w:ascii="Arial" w:eastAsia="Times New Roman" w:hAnsi="Arial" w:cs="Arial"/>
          <w:bCs/>
        </w:rPr>
      </w:pPr>
    </w:p>
    <w:p w:rsidR="00E41BF8" w:rsidRPr="00F0414E" w:rsidRDefault="00454836" w:rsidP="00FD5571">
      <w:pPr>
        <w:spacing w:after="0" w:line="276" w:lineRule="auto"/>
        <w:rPr>
          <w:rFonts w:ascii="Arial" w:eastAsia="Times New Roman" w:hAnsi="Arial" w:cs="Arial"/>
          <w:b/>
          <w:bCs/>
        </w:rPr>
      </w:pPr>
      <w:r w:rsidRPr="00F0414E">
        <w:rPr>
          <w:rFonts w:ascii="Arial" w:eastAsia="Times New Roman" w:hAnsi="Arial" w:cs="Arial"/>
          <w:bCs/>
        </w:rPr>
        <w:t xml:space="preserve">At the death scene, any medical intervention devices should remain in place.  Do not attempt to remove anything from the body.  Do not wash or clean the body.  As soon as possible, wrap the body in a plastic shroud being careful to avoid contamination of the outside surfaces of the shroud with any bodily fluids.  Once wrapped, the body and shroud should be placed in a leak-proof disaster pouch or body bag not less than 150 </w:t>
      </w:r>
      <w:r w:rsidRPr="00F0414E">
        <w:rPr>
          <w:rFonts w:ascii="Arial" w:eastAsia="Times New Roman" w:hAnsi="Arial" w:cs="Arial"/>
        </w:rPr>
        <w:t>μm</w:t>
      </w:r>
      <w:r w:rsidR="006E29C5">
        <w:rPr>
          <w:rFonts w:ascii="Arial" w:eastAsia="Times New Roman" w:hAnsi="Arial" w:cs="Arial"/>
        </w:rPr>
        <w:t xml:space="preserve"> (0.15 millimeters)</w:t>
      </w:r>
      <w:r w:rsidRPr="00F0414E">
        <w:rPr>
          <w:rFonts w:ascii="Arial" w:eastAsia="Times New Roman" w:hAnsi="Arial" w:cs="Arial"/>
        </w:rPr>
        <w:t xml:space="preserve"> thick.</w:t>
      </w:r>
      <w:r w:rsidR="00617AA5" w:rsidRPr="00F0414E">
        <w:rPr>
          <w:rFonts w:ascii="Arial" w:eastAsia="Times New Roman" w:hAnsi="Arial" w:cs="Arial"/>
          <w:bCs/>
        </w:rPr>
        <w:t xml:space="preserve"> “Zipper-less seal” sealing containment bags or containment systems are preferred over “zipper-seal” body bags or disaster pouches.  </w:t>
      </w:r>
      <w:r w:rsidR="00E41BF8" w:rsidRPr="00F0414E">
        <w:rPr>
          <w:rFonts w:ascii="Arial" w:eastAsia="Times New Roman" w:hAnsi="Arial" w:cs="Arial"/>
        </w:rPr>
        <w:t xml:space="preserve">Once the body is </w:t>
      </w:r>
      <w:r w:rsidRPr="00F0414E">
        <w:rPr>
          <w:rFonts w:ascii="Arial" w:eastAsia="Times New Roman" w:hAnsi="Arial" w:cs="Arial"/>
        </w:rPr>
        <w:t xml:space="preserve">sealed within the pouch or body bag, </w:t>
      </w:r>
      <w:r w:rsidR="00E41BF8" w:rsidRPr="00F0414E">
        <w:rPr>
          <w:rFonts w:ascii="Arial" w:eastAsia="Times New Roman" w:hAnsi="Arial" w:cs="Arial"/>
        </w:rPr>
        <w:t xml:space="preserve">the remains should be placed in a second body bag not less than 150 μm thick </w:t>
      </w:r>
      <w:r w:rsidR="006E29C5">
        <w:rPr>
          <w:rFonts w:ascii="Arial" w:eastAsia="Times New Roman" w:hAnsi="Arial" w:cs="Arial"/>
        </w:rPr>
        <w:t xml:space="preserve">(0.15 millimeters), </w:t>
      </w:r>
      <w:r w:rsidR="00E41BF8" w:rsidRPr="00F0414E">
        <w:rPr>
          <w:rFonts w:ascii="Arial" w:eastAsia="Times New Roman" w:hAnsi="Arial" w:cs="Arial"/>
        </w:rPr>
        <w:t>and sealed for transport.  Soiled gloves should be changed immediately</w:t>
      </w:r>
      <w:r w:rsidR="00617AA5" w:rsidRPr="00F0414E">
        <w:rPr>
          <w:rFonts w:ascii="Arial" w:eastAsia="Times New Roman" w:hAnsi="Arial" w:cs="Arial"/>
        </w:rPr>
        <w:t>,</w:t>
      </w:r>
      <w:r w:rsidR="00E41BF8" w:rsidRPr="00F0414E">
        <w:rPr>
          <w:rFonts w:ascii="Arial" w:eastAsia="Times New Roman" w:hAnsi="Arial" w:cs="Arial"/>
        </w:rPr>
        <w:t xml:space="preserve"> if necessary</w:t>
      </w:r>
      <w:r w:rsidR="00073570">
        <w:rPr>
          <w:rFonts w:ascii="Arial" w:eastAsia="Times New Roman" w:hAnsi="Arial" w:cs="Arial"/>
        </w:rPr>
        <w:t>,</w:t>
      </w:r>
      <w:r w:rsidR="00E41BF8" w:rsidRPr="00F0414E">
        <w:rPr>
          <w:rFonts w:ascii="Arial" w:eastAsia="Times New Roman" w:hAnsi="Arial" w:cs="Arial"/>
        </w:rPr>
        <w:t xml:space="preserve"> to prevent contamination of the second (outer) disaster pouch or body bag.  </w:t>
      </w:r>
    </w:p>
    <w:p w:rsidR="003C7347" w:rsidRDefault="003C7347" w:rsidP="003C7347">
      <w:pPr>
        <w:rPr>
          <w:rFonts w:ascii="Arial" w:eastAsia="Times New Roman" w:hAnsi="Arial" w:cs="Arial"/>
          <w:b/>
          <w:bCs/>
        </w:rPr>
      </w:pPr>
    </w:p>
    <w:p w:rsidR="00FD5571" w:rsidRPr="00F0414E" w:rsidRDefault="005E6B37" w:rsidP="00DF3D53">
      <w:pPr>
        <w:tabs>
          <w:tab w:val="left" w:pos="360"/>
        </w:tabs>
        <w:autoSpaceDE w:val="0"/>
        <w:autoSpaceDN w:val="0"/>
        <w:adjustRightInd w:val="0"/>
        <w:spacing w:after="0" w:line="276" w:lineRule="auto"/>
        <w:textAlignment w:val="baseline"/>
        <w:rPr>
          <w:rFonts w:ascii="Arial" w:hAnsi="Arial" w:cs="Arial"/>
          <w:b/>
          <w:bCs/>
          <w:spacing w:val="-5"/>
          <w:sz w:val="24"/>
          <w:szCs w:val="24"/>
        </w:rPr>
      </w:pPr>
      <w:r w:rsidRPr="00F0414E">
        <w:rPr>
          <w:rFonts w:ascii="Arial" w:hAnsi="Arial" w:cs="Arial"/>
          <w:b/>
          <w:bCs/>
          <w:spacing w:val="-5"/>
          <w:sz w:val="24"/>
          <w:szCs w:val="24"/>
        </w:rPr>
        <w:t xml:space="preserve">2.2     </w:t>
      </w:r>
      <w:r w:rsidR="00D07113" w:rsidRPr="00F0414E">
        <w:rPr>
          <w:rFonts w:ascii="Arial" w:hAnsi="Arial" w:cs="Arial"/>
          <w:b/>
          <w:bCs/>
          <w:spacing w:val="-5"/>
          <w:sz w:val="24"/>
          <w:szCs w:val="24"/>
        </w:rPr>
        <w:t xml:space="preserve">Scene </w:t>
      </w:r>
      <w:r w:rsidR="00FD5571" w:rsidRPr="00F0414E">
        <w:rPr>
          <w:rFonts w:ascii="Arial" w:hAnsi="Arial" w:cs="Arial"/>
          <w:b/>
          <w:bCs/>
          <w:spacing w:val="-5"/>
          <w:sz w:val="24"/>
          <w:szCs w:val="24"/>
        </w:rPr>
        <w:t>D</w:t>
      </w:r>
      <w:r w:rsidR="00454836" w:rsidRPr="00F0414E">
        <w:rPr>
          <w:rFonts w:ascii="Arial" w:hAnsi="Arial" w:cs="Arial"/>
          <w:b/>
          <w:bCs/>
          <w:spacing w:val="-5"/>
          <w:sz w:val="24"/>
          <w:szCs w:val="24"/>
        </w:rPr>
        <w:t>econtamination:</w:t>
      </w:r>
      <w:r w:rsidR="00FD5571" w:rsidRPr="00F0414E">
        <w:rPr>
          <w:rFonts w:ascii="Arial" w:hAnsi="Arial" w:cs="Arial"/>
          <w:b/>
          <w:bCs/>
          <w:spacing w:val="-5"/>
          <w:sz w:val="24"/>
          <w:szCs w:val="24"/>
        </w:rPr>
        <w:t xml:space="preserve"> </w:t>
      </w:r>
    </w:p>
    <w:p w:rsidR="00EF5B3A" w:rsidRPr="00F0414E" w:rsidRDefault="00EF5B3A" w:rsidP="00FD5571">
      <w:pPr>
        <w:spacing w:after="0" w:line="276" w:lineRule="auto"/>
        <w:rPr>
          <w:rFonts w:ascii="Arial" w:eastAsia="Times New Roman" w:hAnsi="Arial" w:cs="Arial"/>
        </w:rPr>
      </w:pPr>
    </w:p>
    <w:p w:rsidR="000C418C" w:rsidRPr="00F0414E" w:rsidRDefault="00FD5571" w:rsidP="000C418C">
      <w:pPr>
        <w:tabs>
          <w:tab w:val="left" w:pos="360"/>
        </w:tabs>
        <w:autoSpaceDE w:val="0"/>
        <w:autoSpaceDN w:val="0"/>
        <w:adjustRightInd w:val="0"/>
        <w:spacing w:after="0" w:line="276" w:lineRule="auto"/>
        <w:textAlignment w:val="baseline"/>
        <w:rPr>
          <w:rFonts w:ascii="Arial" w:hAnsi="Arial" w:cs="Arial"/>
        </w:rPr>
      </w:pPr>
      <w:r w:rsidRPr="00F0414E">
        <w:rPr>
          <w:rFonts w:ascii="Arial" w:eastAsia="Times New Roman" w:hAnsi="Arial" w:cs="Arial"/>
        </w:rPr>
        <w:t>P</w:t>
      </w:r>
      <w:r w:rsidR="00E41BF8" w:rsidRPr="00F0414E">
        <w:rPr>
          <w:rFonts w:ascii="Arial" w:eastAsia="Times New Roman" w:hAnsi="Arial" w:cs="Arial"/>
        </w:rPr>
        <w:t xml:space="preserve">rior to transport, conduct a surface </w:t>
      </w:r>
      <w:r w:rsidR="00EF5B3A" w:rsidRPr="00F0414E">
        <w:rPr>
          <w:rFonts w:ascii="Arial" w:eastAsia="Times New Roman" w:hAnsi="Arial" w:cs="Arial"/>
        </w:rPr>
        <w:t xml:space="preserve">inspection and </w:t>
      </w:r>
      <w:r w:rsidR="00454836" w:rsidRPr="00F0414E">
        <w:rPr>
          <w:rFonts w:ascii="Arial" w:eastAsia="Times New Roman" w:hAnsi="Arial" w:cs="Arial"/>
        </w:rPr>
        <w:t xml:space="preserve">decontamination of the </w:t>
      </w:r>
      <w:r w:rsidR="00E41BF8" w:rsidRPr="00F0414E">
        <w:rPr>
          <w:rFonts w:ascii="Arial" w:eastAsia="Times New Roman" w:hAnsi="Arial" w:cs="Arial"/>
        </w:rPr>
        <w:t>outer bag</w:t>
      </w:r>
      <w:r w:rsidR="00454836" w:rsidRPr="00F0414E">
        <w:rPr>
          <w:rFonts w:ascii="Arial" w:eastAsia="Times New Roman" w:hAnsi="Arial" w:cs="Arial"/>
        </w:rPr>
        <w:t xml:space="preserve"> by removing visible soil </w:t>
      </w:r>
      <w:r w:rsidR="00EF5B3A" w:rsidRPr="00F0414E">
        <w:rPr>
          <w:rFonts w:ascii="Arial" w:eastAsia="Times New Roman" w:hAnsi="Arial" w:cs="Arial"/>
        </w:rPr>
        <w:t xml:space="preserve">and other contaminates </w:t>
      </w:r>
      <w:r w:rsidR="00454836" w:rsidRPr="00F0414E">
        <w:rPr>
          <w:rFonts w:ascii="Arial" w:eastAsia="Times New Roman" w:hAnsi="Arial" w:cs="Arial"/>
        </w:rPr>
        <w:t xml:space="preserve">on </w:t>
      </w:r>
      <w:r w:rsidR="00E41BF8" w:rsidRPr="00F0414E">
        <w:rPr>
          <w:rFonts w:ascii="Arial" w:eastAsia="Times New Roman" w:hAnsi="Arial" w:cs="Arial"/>
        </w:rPr>
        <w:t>the external</w:t>
      </w:r>
      <w:r w:rsidR="00454836" w:rsidRPr="00F0414E">
        <w:rPr>
          <w:rFonts w:ascii="Arial" w:eastAsia="Times New Roman" w:hAnsi="Arial" w:cs="Arial"/>
        </w:rPr>
        <w:t xml:space="preserve"> surfaces with EPA-registered disinfectants which can kill a wide range of </w:t>
      </w:r>
      <w:r w:rsidR="009D78BF" w:rsidRPr="00F0414E">
        <w:rPr>
          <w:rFonts w:ascii="Arial" w:eastAsia="Times New Roman" w:hAnsi="Arial" w:cs="Arial"/>
        </w:rPr>
        <w:t xml:space="preserve">non-enveloped </w:t>
      </w:r>
      <w:r w:rsidR="00454836" w:rsidRPr="00F0414E">
        <w:rPr>
          <w:rFonts w:ascii="Arial" w:eastAsia="Times New Roman" w:hAnsi="Arial" w:cs="Arial"/>
        </w:rPr>
        <w:t>viruses</w:t>
      </w:r>
      <w:r w:rsidR="006272F4" w:rsidRPr="00F0414E">
        <w:rPr>
          <w:rFonts w:ascii="Arial" w:eastAsia="Times New Roman" w:hAnsi="Arial" w:cs="Arial"/>
        </w:rPr>
        <w:t xml:space="preserve"> (such as a </w:t>
      </w:r>
      <w:r w:rsidR="006272F4" w:rsidRPr="00F0414E">
        <w:rPr>
          <w:rFonts w:ascii="Arial" w:hAnsi="Arial" w:cs="Arial"/>
        </w:rPr>
        <w:t>0.5% chlorine solution)</w:t>
      </w:r>
      <w:r w:rsidR="00454836" w:rsidRPr="00F0414E">
        <w:rPr>
          <w:rFonts w:ascii="Arial" w:eastAsia="Times New Roman" w:hAnsi="Arial" w:cs="Arial"/>
        </w:rPr>
        <w:t xml:space="preserve">. </w:t>
      </w:r>
      <w:r w:rsidR="00EF5B3A" w:rsidRPr="00F0414E">
        <w:rPr>
          <w:rFonts w:ascii="Arial" w:eastAsia="Times New Roman" w:hAnsi="Arial" w:cs="Arial"/>
        </w:rPr>
        <w:t xml:space="preserve"> </w:t>
      </w:r>
      <w:r w:rsidR="00454836" w:rsidRPr="00F0414E">
        <w:rPr>
          <w:rFonts w:ascii="Arial" w:eastAsia="Times New Roman" w:hAnsi="Arial" w:cs="Arial"/>
        </w:rPr>
        <w:t xml:space="preserve">Follow the product’s label instructions. </w:t>
      </w:r>
      <w:r w:rsidR="00EF5B3A" w:rsidRPr="00F0414E">
        <w:rPr>
          <w:rFonts w:ascii="Arial" w:eastAsia="Times New Roman" w:hAnsi="Arial" w:cs="Arial"/>
        </w:rPr>
        <w:t xml:space="preserve"> If using chlorine solution, it must be prepared fresh.  </w:t>
      </w:r>
      <w:r w:rsidR="00E41BF8" w:rsidRPr="00F0414E">
        <w:rPr>
          <w:rFonts w:ascii="Arial" w:eastAsia="Times New Roman" w:hAnsi="Arial" w:cs="Arial"/>
        </w:rPr>
        <w:t xml:space="preserve">Once all of </w:t>
      </w:r>
      <w:r w:rsidR="00454836" w:rsidRPr="00F0414E">
        <w:rPr>
          <w:rFonts w:ascii="Arial" w:eastAsia="Times New Roman" w:hAnsi="Arial" w:cs="Arial"/>
        </w:rPr>
        <w:t>the visible soil has been removed, reapply the disinfectant to the entire ba</w:t>
      </w:r>
      <w:r w:rsidR="00E41BF8" w:rsidRPr="00F0414E">
        <w:rPr>
          <w:rFonts w:ascii="Arial" w:eastAsia="Times New Roman" w:hAnsi="Arial" w:cs="Arial"/>
        </w:rPr>
        <w:t>g surface and allow to air dry before transport.</w:t>
      </w:r>
      <w:r w:rsidR="00EF5B3A" w:rsidRPr="00F0414E">
        <w:rPr>
          <w:rFonts w:ascii="Arial" w:eastAsia="Times New Roman" w:hAnsi="Arial" w:cs="Arial"/>
        </w:rPr>
        <w:t xml:space="preserve">  </w:t>
      </w:r>
      <w:r w:rsidR="00E41BF8" w:rsidRPr="00F0414E">
        <w:rPr>
          <w:rFonts w:ascii="Arial" w:eastAsia="Times New Roman" w:hAnsi="Arial" w:cs="Arial"/>
        </w:rPr>
        <w:br/>
      </w:r>
      <w:r w:rsidR="00E41BF8" w:rsidRPr="00F0414E">
        <w:rPr>
          <w:rFonts w:ascii="Arial" w:eastAsia="Times New Roman" w:hAnsi="Arial" w:cs="Arial"/>
        </w:rPr>
        <w:br/>
      </w:r>
      <w:r w:rsidR="00454836" w:rsidRPr="00F0414E">
        <w:rPr>
          <w:rFonts w:ascii="Arial" w:eastAsia="Times New Roman" w:hAnsi="Arial" w:cs="Arial"/>
        </w:rPr>
        <w:t xml:space="preserve">Following the removal of the body, the </w:t>
      </w:r>
      <w:r w:rsidR="00E41BF8" w:rsidRPr="00F0414E">
        <w:rPr>
          <w:rFonts w:ascii="Arial" w:eastAsia="Times New Roman" w:hAnsi="Arial" w:cs="Arial"/>
        </w:rPr>
        <w:t xml:space="preserve">surfaces in contact with the body and in the immediate area should be </w:t>
      </w:r>
      <w:r w:rsidR="00454836" w:rsidRPr="00F0414E">
        <w:rPr>
          <w:rFonts w:ascii="Arial" w:eastAsia="Times New Roman" w:hAnsi="Arial" w:cs="Arial"/>
        </w:rPr>
        <w:t>cleaned and disinfected</w:t>
      </w:r>
      <w:r w:rsidR="00E41BF8" w:rsidRPr="00F0414E">
        <w:rPr>
          <w:rFonts w:ascii="Arial" w:eastAsia="Times New Roman" w:hAnsi="Arial" w:cs="Arial"/>
        </w:rPr>
        <w:t xml:space="preserve"> by trained biohazards waste cleaning </w:t>
      </w:r>
      <w:r w:rsidR="006272F4" w:rsidRPr="00F0414E">
        <w:rPr>
          <w:rFonts w:ascii="Arial" w:eastAsia="Times New Roman" w:hAnsi="Arial" w:cs="Arial"/>
        </w:rPr>
        <w:t xml:space="preserve">and removal </w:t>
      </w:r>
      <w:r w:rsidR="00E41BF8" w:rsidRPr="00F0414E">
        <w:rPr>
          <w:rFonts w:ascii="Arial" w:eastAsia="Times New Roman" w:hAnsi="Arial" w:cs="Arial"/>
        </w:rPr>
        <w:t>companies</w:t>
      </w:r>
      <w:r w:rsidR="00454836" w:rsidRPr="00F0414E">
        <w:rPr>
          <w:rFonts w:ascii="Arial" w:eastAsia="Times New Roman" w:hAnsi="Arial" w:cs="Arial"/>
        </w:rPr>
        <w:t xml:space="preserve">. </w:t>
      </w:r>
      <w:r w:rsidR="00026F29" w:rsidRPr="00F0414E">
        <w:rPr>
          <w:rFonts w:ascii="Arial" w:eastAsia="Times New Roman" w:hAnsi="Arial" w:cs="Arial"/>
        </w:rPr>
        <w:t xml:space="preserve"> </w:t>
      </w:r>
      <w:r w:rsidR="00E41BF8" w:rsidRPr="00F0414E">
        <w:rPr>
          <w:rFonts w:ascii="Arial" w:eastAsia="Times New Roman" w:hAnsi="Arial" w:cs="Arial"/>
        </w:rPr>
        <w:t>All r</w:t>
      </w:r>
      <w:r w:rsidR="00454836" w:rsidRPr="00F0414E">
        <w:rPr>
          <w:rFonts w:ascii="Arial" w:eastAsia="Times New Roman" w:hAnsi="Arial" w:cs="Arial"/>
        </w:rPr>
        <w:t xml:space="preserve">eusable equipment should be cleaned and disinfected according to standard procedures. </w:t>
      </w:r>
      <w:r w:rsidR="00026F29" w:rsidRPr="00F0414E">
        <w:rPr>
          <w:rFonts w:ascii="Arial" w:eastAsia="Times New Roman" w:hAnsi="Arial" w:cs="Arial"/>
        </w:rPr>
        <w:t xml:space="preserve"> </w:t>
      </w:r>
      <w:r w:rsidR="00454836" w:rsidRPr="00F0414E">
        <w:rPr>
          <w:rFonts w:ascii="Arial" w:eastAsia="Times New Roman" w:hAnsi="Arial" w:cs="Arial"/>
        </w:rPr>
        <w:t xml:space="preserve">For more information on environmental infection control, please refer to </w:t>
      </w:r>
      <w:r w:rsidR="003F2173" w:rsidRPr="00F0414E">
        <w:rPr>
          <w:rFonts w:ascii="Arial" w:eastAsia="Times New Roman" w:hAnsi="Arial" w:cs="Arial"/>
          <w:i/>
        </w:rPr>
        <w:t xml:space="preserve">Interim </w:t>
      </w:r>
      <w:r w:rsidR="003F2173" w:rsidRPr="00F0414E">
        <w:rPr>
          <w:rFonts w:ascii="Arial" w:eastAsia="Times New Roman" w:hAnsi="Arial" w:cs="Arial"/>
          <w:i/>
        </w:rPr>
        <w:lastRenderedPageBreak/>
        <w:t>Guidance for Environmental Infection Control in Hospitals for Ebola Virus</w:t>
      </w:r>
      <w:r w:rsidR="003F2173" w:rsidRPr="003F2173">
        <w:rPr>
          <w:rFonts w:ascii="Arial" w:eastAsia="Times New Roman" w:hAnsi="Arial" w:cs="Arial"/>
          <w:i/>
        </w:rPr>
        <w:t>, found at:</w:t>
      </w:r>
      <w:r w:rsidR="003F2173" w:rsidRPr="003F2173">
        <w:rPr>
          <w:rFonts w:ascii="Arial" w:eastAsia="Times New Roman" w:hAnsi="Arial" w:cs="Arial"/>
        </w:rPr>
        <w:t xml:space="preserve"> </w:t>
      </w:r>
      <w:hyperlink r:id="rId15" w:history="1">
        <w:r w:rsidR="003F2173" w:rsidRPr="00F0414E">
          <w:rPr>
            <w:rStyle w:val="Hyperlink"/>
            <w:rFonts w:ascii="Arial" w:eastAsia="Times New Roman" w:hAnsi="Arial" w:cs="Arial"/>
          </w:rPr>
          <w:t>http://www.cdc.gov/vhf/ebola/hcp/environmental-infection-control-in-hospitals.html</w:t>
        </w:r>
      </w:hyperlink>
      <w:r w:rsidR="003F2173">
        <w:rPr>
          <w:rFonts w:ascii="Arial" w:eastAsia="Times New Roman" w:hAnsi="Arial" w:cs="Arial"/>
        </w:rPr>
        <w:t xml:space="preserve"> </w:t>
      </w:r>
    </w:p>
    <w:p w:rsidR="00454836" w:rsidRDefault="00454836" w:rsidP="00FD5571">
      <w:pPr>
        <w:spacing w:after="0" w:line="276" w:lineRule="auto"/>
        <w:rPr>
          <w:rFonts w:ascii="Arial" w:eastAsia="Times New Roman" w:hAnsi="Arial" w:cs="Arial"/>
        </w:rPr>
      </w:pPr>
    </w:p>
    <w:p w:rsidR="00BE2E31" w:rsidRDefault="00BE2E31" w:rsidP="00FD5571">
      <w:pPr>
        <w:spacing w:after="0" w:line="276" w:lineRule="auto"/>
        <w:rPr>
          <w:rFonts w:ascii="Arial" w:eastAsia="Times New Roman" w:hAnsi="Arial" w:cs="Arial"/>
        </w:rPr>
      </w:pPr>
    </w:p>
    <w:p w:rsidR="00BE2E31" w:rsidRPr="00F0414E" w:rsidRDefault="00BE2E31" w:rsidP="00FD5571">
      <w:pPr>
        <w:spacing w:after="0" w:line="276" w:lineRule="auto"/>
        <w:rPr>
          <w:rFonts w:ascii="Arial" w:eastAsia="Times New Roman" w:hAnsi="Arial" w:cs="Arial"/>
        </w:rPr>
      </w:pPr>
    </w:p>
    <w:p w:rsidR="00FD5571" w:rsidRPr="00F0414E" w:rsidRDefault="005E6B37" w:rsidP="00DF3D53">
      <w:pPr>
        <w:tabs>
          <w:tab w:val="left" w:pos="360"/>
        </w:tabs>
        <w:autoSpaceDE w:val="0"/>
        <w:autoSpaceDN w:val="0"/>
        <w:adjustRightInd w:val="0"/>
        <w:spacing w:after="0" w:line="276" w:lineRule="auto"/>
        <w:textAlignment w:val="baseline"/>
        <w:rPr>
          <w:rFonts w:ascii="Arial" w:hAnsi="Arial" w:cs="Arial"/>
          <w:b/>
          <w:bCs/>
          <w:spacing w:val="-5"/>
          <w:sz w:val="24"/>
          <w:szCs w:val="24"/>
        </w:rPr>
      </w:pPr>
      <w:r w:rsidRPr="00F0414E">
        <w:rPr>
          <w:rFonts w:ascii="Arial" w:hAnsi="Arial" w:cs="Arial"/>
          <w:b/>
          <w:bCs/>
          <w:spacing w:val="-5"/>
          <w:sz w:val="24"/>
          <w:szCs w:val="24"/>
        </w:rPr>
        <w:t xml:space="preserve">2.3     </w:t>
      </w:r>
      <w:r w:rsidR="00FD5571" w:rsidRPr="00F0414E">
        <w:rPr>
          <w:rFonts w:ascii="Arial" w:hAnsi="Arial" w:cs="Arial"/>
          <w:b/>
          <w:bCs/>
          <w:spacing w:val="-5"/>
          <w:sz w:val="24"/>
          <w:szCs w:val="24"/>
        </w:rPr>
        <w:t>Transport D</w:t>
      </w:r>
      <w:r w:rsidR="00E41BF8" w:rsidRPr="00F0414E">
        <w:rPr>
          <w:rFonts w:ascii="Arial" w:hAnsi="Arial" w:cs="Arial"/>
          <w:b/>
          <w:bCs/>
          <w:spacing w:val="-5"/>
          <w:sz w:val="24"/>
          <w:szCs w:val="24"/>
        </w:rPr>
        <w:t>rivers</w:t>
      </w:r>
      <w:r w:rsidR="00454836" w:rsidRPr="00F0414E">
        <w:rPr>
          <w:rFonts w:ascii="Arial" w:hAnsi="Arial" w:cs="Arial"/>
          <w:b/>
          <w:bCs/>
          <w:spacing w:val="-5"/>
          <w:sz w:val="24"/>
          <w:szCs w:val="24"/>
        </w:rPr>
        <w:t xml:space="preserve">: </w:t>
      </w:r>
    </w:p>
    <w:p w:rsidR="00026F29" w:rsidRPr="00F0414E" w:rsidRDefault="00026F29" w:rsidP="00FD5571">
      <w:pPr>
        <w:spacing w:after="0" w:line="276" w:lineRule="auto"/>
        <w:rPr>
          <w:rFonts w:ascii="Arial" w:eastAsia="Times New Roman" w:hAnsi="Arial" w:cs="Arial"/>
        </w:rPr>
      </w:pPr>
    </w:p>
    <w:p w:rsidR="00D07113" w:rsidRPr="00F0414E" w:rsidRDefault="00E41BF8" w:rsidP="00FD5571">
      <w:pPr>
        <w:spacing w:after="0" w:line="276" w:lineRule="auto"/>
        <w:rPr>
          <w:rFonts w:ascii="Arial" w:eastAsia="Times New Roman" w:hAnsi="Arial" w:cs="Arial"/>
        </w:rPr>
      </w:pPr>
      <w:r w:rsidRPr="00F0414E">
        <w:rPr>
          <w:rFonts w:ascii="Arial" w:eastAsia="Times New Roman" w:hAnsi="Arial" w:cs="Arial"/>
        </w:rPr>
        <w:t xml:space="preserve">Provided the procedures outlined in this document are followed, </w:t>
      </w:r>
      <w:r w:rsidR="00454836" w:rsidRPr="00F0414E">
        <w:rPr>
          <w:rFonts w:ascii="Arial" w:eastAsia="Times New Roman" w:hAnsi="Arial" w:cs="Arial"/>
        </w:rPr>
        <w:t>PPE is not required for individuals driving or riding in a vehicle</w:t>
      </w:r>
      <w:r w:rsidRPr="00F0414E">
        <w:rPr>
          <w:rFonts w:ascii="Arial" w:eastAsia="Times New Roman" w:hAnsi="Arial" w:cs="Arial"/>
        </w:rPr>
        <w:t xml:space="preserve"> </w:t>
      </w:r>
      <w:r w:rsidR="00026F29" w:rsidRPr="00F0414E">
        <w:rPr>
          <w:rFonts w:ascii="Arial" w:eastAsia="Times New Roman" w:hAnsi="Arial" w:cs="Arial"/>
        </w:rPr>
        <w:t>transporting</w:t>
      </w:r>
      <w:r w:rsidRPr="00F0414E">
        <w:rPr>
          <w:rFonts w:ascii="Arial" w:eastAsia="Times New Roman" w:hAnsi="Arial" w:cs="Arial"/>
        </w:rPr>
        <w:t xml:space="preserve"> human remains.  However, </w:t>
      </w:r>
      <w:r w:rsidR="00454836" w:rsidRPr="00F0414E">
        <w:rPr>
          <w:rFonts w:ascii="Arial" w:eastAsia="Times New Roman" w:hAnsi="Arial" w:cs="Arial"/>
        </w:rPr>
        <w:t xml:space="preserve">drivers </w:t>
      </w:r>
      <w:r w:rsidRPr="00F0414E">
        <w:rPr>
          <w:rFonts w:ascii="Arial" w:eastAsia="Times New Roman" w:hAnsi="Arial" w:cs="Arial"/>
        </w:rPr>
        <w:t xml:space="preserve">and riders should not handle </w:t>
      </w:r>
      <w:r w:rsidR="002A1E4D" w:rsidRPr="00F0414E">
        <w:rPr>
          <w:rFonts w:ascii="Arial" w:eastAsia="Times New Roman" w:hAnsi="Arial" w:cs="Arial"/>
        </w:rPr>
        <w:t xml:space="preserve">bags containing </w:t>
      </w:r>
      <w:r w:rsidRPr="00F0414E">
        <w:rPr>
          <w:rFonts w:ascii="Arial" w:eastAsia="Times New Roman" w:hAnsi="Arial" w:cs="Arial"/>
        </w:rPr>
        <w:t xml:space="preserve">infected human remains </w:t>
      </w:r>
      <w:r w:rsidR="002A1E4D" w:rsidRPr="00F0414E">
        <w:rPr>
          <w:rFonts w:ascii="Arial" w:eastAsia="Times New Roman" w:hAnsi="Arial" w:cs="Arial"/>
        </w:rPr>
        <w:t xml:space="preserve">without </w:t>
      </w:r>
      <w:r w:rsidR="00026F29" w:rsidRPr="00F0414E">
        <w:rPr>
          <w:rFonts w:ascii="Arial" w:eastAsia="Times New Roman" w:hAnsi="Arial" w:cs="Arial"/>
        </w:rPr>
        <w:t>appropriate</w:t>
      </w:r>
      <w:r w:rsidR="002A1E4D" w:rsidRPr="00F0414E">
        <w:rPr>
          <w:rFonts w:ascii="Arial" w:eastAsia="Times New Roman" w:hAnsi="Arial" w:cs="Arial"/>
        </w:rPr>
        <w:t xml:space="preserve"> PPE.</w:t>
      </w:r>
    </w:p>
    <w:p w:rsidR="00D07113" w:rsidRPr="00F0414E" w:rsidRDefault="00D07113" w:rsidP="00FD5571">
      <w:pPr>
        <w:pStyle w:val="ListParagraph"/>
        <w:spacing w:after="0" w:line="276" w:lineRule="auto"/>
        <w:rPr>
          <w:rFonts w:ascii="Arial" w:eastAsia="Times New Roman" w:hAnsi="Arial" w:cs="Arial"/>
        </w:rPr>
      </w:pPr>
    </w:p>
    <w:p w:rsidR="00B3534A" w:rsidRPr="00F0414E" w:rsidRDefault="00B3534A" w:rsidP="00B3534A">
      <w:pPr>
        <w:spacing w:after="0" w:line="276" w:lineRule="auto"/>
        <w:outlineLvl w:val="1"/>
        <w:rPr>
          <w:rFonts w:ascii="Arial" w:eastAsia="Times New Roman" w:hAnsi="Arial" w:cs="Arial"/>
          <w:b/>
          <w:bCs/>
          <w:i/>
        </w:rPr>
      </w:pPr>
    </w:p>
    <w:p w:rsidR="002A1E4D" w:rsidRPr="00F0414E" w:rsidRDefault="00FD5571" w:rsidP="00DF3D53">
      <w:pPr>
        <w:pStyle w:val="ListParagraph"/>
        <w:numPr>
          <w:ilvl w:val="0"/>
          <w:numId w:val="31"/>
        </w:numPr>
        <w:tabs>
          <w:tab w:val="left" w:pos="0"/>
        </w:tabs>
        <w:autoSpaceDE w:val="0"/>
        <w:autoSpaceDN w:val="0"/>
        <w:adjustRightInd w:val="0"/>
        <w:spacing w:after="0" w:line="276" w:lineRule="auto"/>
        <w:textAlignment w:val="baseline"/>
        <w:rPr>
          <w:rFonts w:ascii="Arial" w:hAnsi="Arial" w:cs="Arial"/>
          <w:b/>
          <w:i/>
          <w:spacing w:val="-5"/>
          <w:sz w:val="32"/>
          <w:szCs w:val="32"/>
        </w:rPr>
      </w:pPr>
      <w:r w:rsidRPr="00F0414E">
        <w:rPr>
          <w:rFonts w:ascii="Arial" w:hAnsi="Arial" w:cs="Arial"/>
          <w:b/>
          <w:i/>
          <w:spacing w:val="-5"/>
          <w:sz w:val="32"/>
          <w:szCs w:val="32"/>
        </w:rPr>
        <w:t>Mortuary C</w:t>
      </w:r>
      <w:r w:rsidR="002A1E4D" w:rsidRPr="00F0414E">
        <w:rPr>
          <w:rFonts w:ascii="Arial" w:hAnsi="Arial" w:cs="Arial"/>
          <w:b/>
          <w:i/>
          <w:spacing w:val="-5"/>
          <w:sz w:val="32"/>
          <w:szCs w:val="32"/>
        </w:rPr>
        <w:t>are</w:t>
      </w:r>
    </w:p>
    <w:p w:rsidR="00FD5571" w:rsidRPr="00F0414E" w:rsidRDefault="00FD5571" w:rsidP="00FD5571">
      <w:pPr>
        <w:spacing w:after="0" w:line="276" w:lineRule="auto"/>
        <w:rPr>
          <w:rFonts w:ascii="Arial" w:eastAsia="Times New Roman" w:hAnsi="Arial" w:cs="Arial"/>
        </w:rPr>
      </w:pPr>
    </w:p>
    <w:p w:rsidR="00FD5571" w:rsidRPr="00DF3D53" w:rsidRDefault="005E6B37" w:rsidP="00FD5571">
      <w:pPr>
        <w:spacing w:after="0" w:line="276" w:lineRule="auto"/>
        <w:rPr>
          <w:rFonts w:ascii="Arial" w:eastAsia="Times New Roman" w:hAnsi="Arial" w:cs="Arial"/>
          <w:b/>
          <w:sz w:val="24"/>
          <w:szCs w:val="24"/>
        </w:rPr>
      </w:pPr>
      <w:r w:rsidRPr="00DF3D53">
        <w:rPr>
          <w:rFonts w:ascii="Arial" w:eastAsia="Times New Roman" w:hAnsi="Arial" w:cs="Arial"/>
          <w:b/>
          <w:sz w:val="24"/>
          <w:szCs w:val="24"/>
        </w:rPr>
        <w:t xml:space="preserve">3.1     </w:t>
      </w:r>
      <w:r w:rsidR="00FD5571" w:rsidRPr="00DF3D53">
        <w:rPr>
          <w:rFonts w:ascii="Arial" w:eastAsia="Times New Roman" w:hAnsi="Arial" w:cs="Arial"/>
          <w:b/>
          <w:sz w:val="24"/>
          <w:szCs w:val="24"/>
        </w:rPr>
        <w:t>General Guidelines:</w:t>
      </w:r>
    </w:p>
    <w:p w:rsidR="00004666" w:rsidRPr="00F0414E" w:rsidRDefault="00004666" w:rsidP="00FD5571">
      <w:pPr>
        <w:spacing w:after="0" w:line="276" w:lineRule="auto"/>
        <w:rPr>
          <w:rFonts w:ascii="Arial" w:eastAsia="Times New Roman" w:hAnsi="Arial" w:cs="Arial"/>
          <w:b/>
        </w:rPr>
      </w:pPr>
    </w:p>
    <w:p w:rsidR="00004666" w:rsidRPr="00F0414E" w:rsidRDefault="00004666" w:rsidP="006E29C5">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 xml:space="preserve">Funeral establishments, direct disposal establishments, removal services, and cinerator facilities should decline to take an engagement regarding the remains of an Ebola decedent, if such licensee is not confident they have the facilities and resources to fully comply with CDC </w:t>
      </w:r>
      <w:r w:rsidR="007E4171">
        <w:rPr>
          <w:rFonts w:ascii="Arial" w:eastAsia="Times New Roman" w:hAnsi="Arial" w:cs="Arial"/>
        </w:rPr>
        <w:t>and DOH g</w:t>
      </w:r>
      <w:r w:rsidRPr="00F0414E">
        <w:rPr>
          <w:rFonts w:ascii="Arial" w:eastAsia="Times New Roman" w:hAnsi="Arial" w:cs="Arial"/>
        </w:rPr>
        <w:t>uidelines regarding handling, processing, and final disposition of Ebola decedents.</w:t>
      </w:r>
    </w:p>
    <w:p w:rsidR="002702E4" w:rsidRPr="00F0414E" w:rsidRDefault="002702E4" w:rsidP="006E29C5">
      <w:pPr>
        <w:tabs>
          <w:tab w:val="left" w:pos="360"/>
        </w:tabs>
        <w:autoSpaceDE w:val="0"/>
        <w:autoSpaceDN w:val="0"/>
        <w:adjustRightInd w:val="0"/>
        <w:spacing w:after="0" w:line="276" w:lineRule="auto"/>
        <w:textAlignment w:val="baseline"/>
        <w:rPr>
          <w:rFonts w:ascii="Arial" w:eastAsia="Times New Roman" w:hAnsi="Arial" w:cs="Arial"/>
        </w:rPr>
      </w:pPr>
    </w:p>
    <w:p w:rsidR="00EF562C" w:rsidRDefault="00C26EFD" w:rsidP="00EF562C">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When contacted to make a removal of Ebola decedent</w:t>
      </w:r>
      <w:r w:rsidR="0084657B" w:rsidRPr="00F0414E">
        <w:rPr>
          <w:rFonts w:ascii="Arial" w:eastAsia="Times New Roman" w:hAnsi="Arial" w:cs="Arial"/>
        </w:rPr>
        <w:t>'s</w:t>
      </w:r>
      <w:r w:rsidRPr="00F0414E">
        <w:rPr>
          <w:rFonts w:ascii="Arial" w:eastAsia="Times New Roman" w:hAnsi="Arial" w:cs="Arial"/>
        </w:rPr>
        <w:t xml:space="preserve"> remains from a hospital, the </w:t>
      </w:r>
      <w:r w:rsidR="00004666" w:rsidRPr="00F0414E">
        <w:rPr>
          <w:rFonts w:ascii="Arial" w:eastAsia="Times New Roman" w:hAnsi="Arial" w:cs="Arial"/>
        </w:rPr>
        <w:t>funeral establishment</w:t>
      </w:r>
      <w:r w:rsidR="00904710">
        <w:rPr>
          <w:rFonts w:ascii="Arial" w:eastAsia="Times New Roman" w:hAnsi="Arial" w:cs="Arial"/>
        </w:rPr>
        <w:t>, direct disposal establishment</w:t>
      </w:r>
      <w:r w:rsidR="00004666" w:rsidRPr="00F0414E">
        <w:rPr>
          <w:rFonts w:ascii="Arial" w:eastAsia="Times New Roman" w:hAnsi="Arial" w:cs="Arial"/>
        </w:rPr>
        <w:t xml:space="preserve"> or removal service</w:t>
      </w:r>
      <w:r w:rsidRPr="00F0414E">
        <w:rPr>
          <w:rFonts w:ascii="Arial" w:eastAsia="Times New Roman" w:hAnsi="Arial" w:cs="Arial"/>
        </w:rPr>
        <w:t xml:space="preserve"> should</w:t>
      </w:r>
      <w:r w:rsidR="00904710">
        <w:rPr>
          <w:rFonts w:ascii="Arial" w:eastAsia="Times New Roman" w:hAnsi="Arial" w:cs="Arial"/>
        </w:rPr>
        <w:t>,</w:t>
      </w:r>
      <w:r w:rsidRPr="00F0414E">
        <w:rPr>
          <w:rFonts w:ascii="Arial" w:eastAsia="Times New Roman" w:hAnsi="Arial" w:cs="Arial"/>
        </w:rPr>
        <w:t xml:space="preserve"> where feasible, </w:t>
      </w:r>
      <w:r w:rsidR="00AD3AA5">
        <w:rPr>
          <w:rFonts w:ascii="Arial" w:eastAsia="Times New Roman" w:hAnsi="Arial" w:cs="Arial"/>
        </w:rPr>
        <w:t xml:space="preserve">and </w:t>
      </w:r>
      <w:r w:rsidR="0084657B" w:rsidRPr="00F0414E">
        <w:rPr>
          <w:rFonts w:ascii="Arial" w:eastAsia="Times New Roman" w:hAnsi="Arial" w:cs="Arial"/>
        </w:rPr>
        <w:t xml:space="preserve">in coordination with the decedent's family and the </w:t>
      </w:r>
      <w:r w:rsidRPr="00F0414E">
        <w:rPr>
          <w:rFonts w:ascii="Arial" w:eastAsia="Times New Roman" w:hAnsi="Arial" w:cs="Arial"/>
        </w:rPr>
        <w:t>hospital, take a hermetically</w:t>
      </w:r>
      <w:r w:rsidR="00441C4B">
        <w:rPr>
          <w:rFonts w:ascii="Arial" w:eastAsia="Times New Roman" w:hAnsi="Arial" w:cs="Arial"/>
        </w:rPr>
        <w:t>-</w:t>
      </w:r>
      <w:r w:rsidRPr="00F0414E">
        <w:rPr>
          <w:rFonts w:ascii="Arial" w:eastAsia="Times New Roman" w:hAnsi="Arial" w:cs="Arial"/>
        </w:rPr>
        <w:t xml:space="preserve">sealable casket or </w:t>
      </w:r>
      <w:r w:rsidR="00441C4B" w:rsidRPr="00F0414E">
        <w:rPr>
          <w:rFonts w:ascii="Arial" w:eastAsia="Times New Roman" w:hAnsi="Arial" w:cs="Arial"/>
        </w:rPr>
        <w:t>leak-proof</w:t>
      </w:r>
      <w:r w:rsidRPr="00F0414E">
        <w:rPr>
          <w:rFonts w:ascii="Arial" w:eastAsia="Times New Roman" w:hAnsi="Arial" w:cs="Arial"/>
        </w:rPr>
        <w:t xml:space="preserve"> alternative cremation container</w:t>
      </w:r>
      <w:r w:rsidR="00004666" w:rsidRPr="00F0414E">
        <w:rPr>
          <w:rFonts w:ascii="Arial" w:eastAsia="Times New Roman" w:hAnsi="Arial" w:cs="Arial"/>
        </w:rPr>
        <w:t xml:space="preserve"> (depending on whether final disposition is to be by burial or cremation)</w:t>
      </w:r>
      <w:r w:rsidRPr="00F0414E">
        <w:rPr>
          <w:rFonts w:ascii="Arial" w:eastAsia="Times New Roman" w:hAnsi="Arial" w:cs="Arial"/>
        </w:rPr>
        <w:t xml:space="preserve"> to the hospital when the removal crew </w:t>
      </w:r>
      <w:r w:rsidR="0084657B" w:rsidRPr="00F0414E">
        <w:rPr>
          <w:rFonts w:ascii="Arial" w:eastAsia="Times New Roman" w:hAnsi="Arial" w:cs="Arial"/>
        </w:rPr>
        <w:t xml:space="preserve">initially </w:t>
      </w:r>
      <w:r w:rsidR="006A6BF2">
        <w:rPr>
          <w:rFonts w:ascii="Arial" w:eastAsia="Times New Roman" w:hAnsi="Arial" w:cs="Arial"/>
        </w:rPr>
        <w:t>does the removal;</w:t>
      </w:r>
      <w:r w:rsidRPr="00F0414E">
        <w:rPr>
          <w:rFonts w:ascii="Arial" w:eastAsia="Times New Roman" w:hAnsi="Arial" w:cs="Arial"/>
        </w:rPr>
        <w:t xml:space="preserve"> and </w:t>
      </w:r>
      <w:r w:rsidR="006A6BF2">
        <w:rPr>
          <w:rFonts w:ascii="Arial" w:eastAsia="Times New Roman" w:hAnsi="Arial" w:cs="Arial"/>
        </w:rPr>
        <w:t xml:space="preserve">then </w:t>
      </w:r>
      <w:r w:rsidRPr="00F0414E">
        <w:rPr>
          <w:rFonts w:ascii="Arial" w:eastAsia="Times New Roman" w:hAnsi="Arial" w:cs="Arial"/>
        </w:rPr>
        <w:t xml:space="preserve">place the double bagged remains directly into the casket or alternative container.  Hospitals should </w:t>
      </w:r>
      <w:r w:rsidR="0084657B" w:rsidRPr="00F0414E">
        <w:rPr>
          <w:rFonts w:ascii="Arial" w:eastAsia="Times New Roman" w:hAnsi="Arial" w:cs="Arial"/>
        </w:rPr>
        <w:t>facilitate</w:t>
      </w:r>
      <w:r w:rsidRPr="00F0414E">
        <w:rPr>
          <w:rFonts w:ascii="Arial" w:eastAsia="Times New Roman" w:hAnsi="Arial" w:cs="Arial"/>
        </w:rPr>
        <w:t xml:space="preserve"> such procedur</w:t>
      </w:r>
      <w:r w:rsidR="00CB7418">
        <w:rPr>
          <w:rFonts w:ascii="Arial" w:eastAsia="Times New Roman" w:hAnsi="Arial" w:cs="Arial"/>
        </w:rPr>
        <w:t>e, if feasible. This will</w:t>
      </w:r>
      <w:r w:rsidRPr="00F0414E">
        <w:rPr>
          <w:rFonts w:ascii="Arial" w:eastAsia="Times New Roman" w:hAnsi="Arial" w:cs="Arial"/>
        </w:rPr>
        <w:t xml:space="preserve"> significantly reduce subsequent handling of the bagged remains.  </w:t>
      </w:r>
    </w:p>
    <w:p w:rsidR="00EF562C" w:rsidRDefault="00EF562C" w:rsidP="00EF562C">
      <w:pPr>
        <w:tabs>
          <w:tab w:val="left" w:pos="360"/>
        </w:tabs>
        <w:autoSpaceDE w:val="0"/>
        <w:autoSpaceDN w:val="0"/>
        <w:adjustRightInd w:val="0"/>
        <w:spacing w:after="0" w:line="276" w:lineRule="auto"/>
        <w:textAlignment w:val="baseline"/>
        <w:rPr>
          <w:rFonts w:ascii="Arial" w:eastAsia="Times New Roman" w:hAnsi="Arial" w:cs="Arial"/>
        </w:rPr>
      </w:pPr>
    </w:p>
    <w:p w:rsidR="006A6BF2" w:rsidRDefault="00C26EFD" w:rsidP="00EF562C">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The responsible funeral establishment should attempt</w:t>
      </w:r>
      <w:r w:rsidR="00CB7418">
        <w:rPr>
          <w:rFonts w:ascii="Arial" w:eastAsia="Times New Roman" w:hAnsi="Arial" w:cs="Arial"/>
        </w:rPr>
        <w:t>,</w:t>
      </w:r>
      <w:r w:rsidRPr="00F0414E">
        <w:rPr>
          <w:rFonts w:ascii="Arial" w:eastAsia="Times New Roman" w:hAnsi="Arial" w:cs="Arial"/>
        </w:rPr>
        <w:t xml:space="preserve"> where feasible</w:t>
      </w:r>
      <w:r w:rsidR="00CB7418">
        <w:rPr>
          <w:rFonts w:ascii="Arial" w:eastAsia="Times New Roman" w:hAnsi="Arial" w:cs="Arial"/>
        </w:rPr>
        <w:t>,</w:t>
      </w:r>
      <w:r w:rsidRPr="00F0414E">
        <w:rPr>
          <w:rFonts w:ascii="Arial" w:eastAsia="Times New Roman" w:hAnsi="Arial" w:cs="Arial"/>
        </w:rPr>
        <w:t xml:space="preserve"> to arrange with the family to take the remains directly from the hospital to the</w:t>
      </w:r>
      <w:r w:rsidR="006A6BF2">
        <w:rPr>
          <w:rFonts w:ascii="Arial" w:eastAsia="Times New Roman" w:hAnsi="Arial" w:cs="Arial"/>
        </w:rPr>
        <w:t xml:space="preserve"> cemetery and conduct interment;</w:t>
      </w:r>
      <w:r w:rsidRPr="00F0414E">
        <w:rPr>
          <w:rFonts w:ascii="Arial" w:eastAsia="Times New Roman" w:hAnsi="Arial" w:cs="Arial"/>
        </w:rPr>
        <w:t xml:space="preserve"> or take the remains directly from the hospital to the cinerator facility </w:t>
      </w:r>
      <w:r w:rsidR="0084657B" w:rsidRPr="00F0414E">
        <w:rPr>
          <w:rFonts w:ascii="Arial" w:eastAsia="Times New Roman" w:hAnsi="Arial" w:cs="Arial"/>
        </w:rPr>
        <w:t>and that facility's cooler</w:t>
      </w:r>
      <w:r w:rsidR="006A6BF2">
        <w:rPr>
          <w:rFonts w:ascii="Arial" w:eastAsia="Times New Roman" w:hAnsi="Arial" w:cs="Arial"/>
        </w:rPr>
        <w:t>,</w:t>
      </w:r>
      <w:r w:rsidR="0084657B" w:rsidRPr="00F0414E">
        <w:rPr>
          <w:rFonts w:ascii="Arial" w:eastAsia="Times New Roman" w:hAnsi="Arial" w:cs="Arial"/>
        </w:rPr>
        <w:t xml:space="preserve"> </w:t>
      </w:r>
      <w:r w:rsidRPr="00F0414E">
        <w:rPr>
          <w:rFonts w:ascii="Arial" w:eastAsia="Times New Roman" w:hAnsi="Arial" w:cs="Arial"/>
        </w:rPr>
        <w:t>and make arrangements for the cinerator facility</w:t>
      </w:r>
      <w:r w:rsidR="0084657B" w:rsidRPr="00F0414E">
        <w:rPr>
          <w:rFonts w:ascii="Arial" w:eastAsia="Times New Roman" w:hAnsi="Arial" w:cs="Arial"/>
        </w:rPr>
        <w:t xml:space="preserve"> to </w:t>
      </w:r>
      <w:r w:rsidRPr="00F0414E">
        <w:rPr>
          <w:rFonts w:ascii="Arial" w:eastAsia="Times New Roman" w:hAnsi="Arial" w:cs="Arial"/>
        </w:rPr>
        <w:t>conduct cremation</w:t>
      </w:r>
      <w:r w:rsidR="00960E8D">
        <w:rPr>
          <w:rFonts w:ascii="Arial" w:eastAsia="Times New Roman" w:hAnsi="Arial" w:cs="Arial"/>
        </w:rPr>
        <w:t>,</w:t>
      </w:r>
      <w:r w:rsidRPr="00F0414E">
        <w:rPr>
          <w:rFonts w:ascii="Arial" w:eastAsia="Times New Roman" w:hAnsi="Arial" w:cs="Arial"/>
        </w:rPr>
        <w:t xml:space="preserve"> as soon as ME approval is obtained </w:t>
      </w:r>
      <w:r w:rsidR="00004666" w:rsidRPr="00F0414E">
        <w:rPr>
          <w:rFonts w:ascii="Arial" w:eastAsia="Times New Roman" w:hAnsi="Arial" w:cs="Arial"/>
        </w:rPr>
        <w:t xml:space="preserve">and </w:t>
      </w:r>
      <w:r w:rsidRPr="00F0414E">
        <w:rPr>
          <w:rFonts w:ascii="Arial" w:eastAsia="Times New Roman" w:hAnsi="Arial" w:cs="Arial"/>
        </w:rPr>
        <w:t>the 48 hour statutory waiting period (if still applicable at that time) has elapsed.</w:t>
      </w:r>
    </w:p>
    <w:p w:rsidR="00C26EFD" w:rsidRPr="00F0414E" w:rsidRDefault="00C26EFD" w:rsidP="00EF562C">
      <w:pPr>
        <w:tabs>
          <w:tab w:val="left" w:pos="360"/>
        </w:tabs>
        <w:autoSpaceDE w:val="0"/>
        <w:autoSpaceDN w:val="0"/>
        <w:adjustRightInd w:val="0"/>
        <w:spacing w:after="0" w:line="276" w:lineRule="auto"/>
        <w:textAlignment w:val="baseline"/>
        <w:rPr>
          <w:rFonts w:ascii="Arial" w:eastAsia="Times New Roman" w:hAnsi="Arial" w:cs="Arial"/>
        </w:rPr>
      </w:pPr>
      <w:r w:rsidRPr="00F0414E">
        <w:rPr>
          <w:rFonts w:ascii="Arial" w:eastAsia="Times New Roman" w:hAnsi="Arial" w:cs="Arial"/>
        </w:rPr>
        <w:t xml:space="preserve"> </w:t>
      </w:r>
    </w:p>
    <w:p w:rsidR="00C26EFD" w:rsidRPr="00F0414E" w:rsidRDefault="00C26EFD" w:rsidP="00C26EFD">
      <w:pPr>
        <w:rPr>
          <w:rFonts w:ascii="Arial" w:eastAsia="Times New Roman" w:hAnsi="Arial" w:cs="Arial"/>
        </w:rPr>
      </w:pPr>
      <w:r w:rsidRPr="00F0414E">
        <w:rPr>
          <w:rFonts w:ascii="Arial" w:eastAsia="Times New Roman" w:hAnsi="Arial" w:cs="Arial"/>
        </w:rPr>
        <w:t xml:space="preserve">There must be no embalming or viewing of an Ebola decedent. </w:t>
      </w:r>
      <w:r w:rsidR="00960E8D">
        <w:rPr>
          <w:rFonts w:ascii="Arial" w:eastAsia="Times New Roman" w:hAnsi="Arial" w:cs="Arial"/>
        </w:rPr>
        <w:t xml:space="preserve"> </w:t>
      </w:r>
      <w:r w:rsidRPr="00F0414E">
        <w:rPr>
          <w:rFonts w:ascii="Arial" w:eastAsia="Times New Roman" w:hAnsi="Arial" w:cs="Arial"/>
        </w:rPr>
        <w:t xml:space="preserve">The family </w:t>
      </w:r>
      <w:r w:rsidR="00004666" w:rsidRPr="00F0414E">
        <w:rPr>
          <w:rFonts w:ascii="Arial" w:eastAsia="Times New Roman" w:hAnsi="Arial" w:cs="Arial"/>
        </w:rPr>
        <w:t xml:space="preserve">and other loved ones of the decedent </w:t>
      </w:r>
      <w:r w:rsidRPr="00F0414E">
        <w:rPr>
          <w:rFonts w:ascii="Arial" w:eastAsia="Times New Roman" w:hAnsi="Arial" w:cs="Arial"/>
        </w:rPr>
        <w:t xml:space="preserve">should not be left alone in the presence of the </w:t>
      </w:r>
      <w:r w:rsidR="00004666" w:rsidRPr="00F0414E">
        <w:rPr>
          <w:rFonts w:ascii="Arial" w:eastAsia="Times New Roman" w:hAnsi="Arial" w:cs="Arial"/>
        </w:rPr>
        <w:t>Ebola decedent remains; there should always be a Chapter 497 staff member present to prevent contact by the family or loved ones with the body or body bag</w:t>
      </w:r>
      <w:r w:rsidRPr="00F0414E">
        <w:rPr>
          <w:rFonts w:ascii="Arial" w:eastAsia="Times New Roman" w:hAnsi="Arial" w:cs="Arial"/>
        </w:rPr>
        <w:t xml:space="preserve">. </w:t>
      </w:r>
      <w:r w:rsidR="00960E8D">
        <w:rPr>
          <w:rFonts w:ascii="Arial" w:eastAsia="Times New Roman" w:hAnsi="Arial" w:cs="Arial"/>
        </w:rPr>
        <w:t xml:space="preserve"> </w:t>
      </w:r>
      <w:r w:rsidR="00004666" w:rsidRPr="00F0414E">
        <w:rPr>
          <w:rFonts w:ascii="Arial" w:eastAsia="Times New Roman" w:hAnsi="Arial" w:cs="Arial"/>
        </w:rPr>
        <w:t xml:space="preserve">The body bag must never be opened. </w:t>
      </w:r>
      <w:r w:rsidRPr="00F0414E">
        <w:rPr>
          <w:rFonts w:ascii="Arial" w:eastAsia="Times New Roman" w:hAnsi="Arial" w:cs="Arial"/>
        </w:rPr>
        <w:t xml:space="preserve">Chapter 497 licensees must refuse a request by a family to open the body bag for an ID or other viewing, or </w:t>
      </w:r>
      <w:r w:rsidR="00004666" w:rsidRPr="00F0414E">
        <w:rPr>
          <w:rFonts w:ascii="Arial" w:eastAsia="Times New Roman" w:hAnsi="Arial" w:cs="Arial"/>
        </w:rPr>
        <w:t xml:space="preserve">for </w:t>
      </w:r>
      <w:r w:rsidRPr="00F0414E">
        <w:rPr>
          <w:rFonts w:ascii="Arial" w:eastAsia="Times New Roman" w:hAnsi="Arial" w:cs="Arial"/>
        </w:rPr>
        <w:t xml:space="preserve">a final </w:t>
      </w:r>
      <w:r w:rsidR="00927B19" w:rsidRPr="00F0414E">
        <w:rPr>
          <w:rFonts w:ascii="Arial" w:eastAsia="Times New Roman" w:hAnsi="Arial" w:cs="Arial"/>
        </w:rPr>
        <w:t>farewell</w:t>
      </w:r>
      <w:r w:rsidRPr="00F0414E">
        <w:rPr>
          <w:rFonts w:ascii="Arial" w:eastAsia="Times New Roman" w:hAnsi="Arial" w:cs="Arial"/>
        </w:rPr>
        <w:t>, or for any other purpose.</w:t>
      </w:r>
      <w:r w:rsidR="00004666" w:rsidRPr="00F0414E">
        <w:rPr>
          <w:rFonts w:ascii="Arial" w:eastAsia="Times New Roman" w:hAnsi="Arial" w:cs="Arial"/>
        </w:rPr>
        <w:t xml:space="preserve"> </w:t>
      </w:r>
      <w:r w:rsidR="00960E8D">
        <w:rPr>
          <w:rFonts w:ascii="Arial" w:eastAsia="Times New Roman" w:hAnsi="Arial" w:cs="Arial"/>
        </w:rPr>
        <w:t xml:space="preserve"> </w:t>
      </w:r>
      <w:r w:rsidR="00004666" w:rsidRPr="00F0414E">
        <w:rPr>
          <w:rFonts w:ascii="Arial" w:eastAsia="Times New Roman" w:hAnsi="Arial" w:cs="Arial"/>
        </w:rPr>
        <w:t xml:space="preserve">A memorial service with the Ebola decedent remains </w:t>
      </w:r>
      <w:r w:rsidR="0084657B" w:rsidRPr="00F0414E">
        <w:rPr>
          <w:rFonts w:ascii="Arial" w:eastAsia="Times New Roman" w:hAnsi="Arial" w:cs="Arial"/>
        </w:rPr>
        <w:t>in</w:t>
      </w:r>
      <w:r w:rsidR="00004666" w:rsidRPr="00F0414E">
        <w:rPr>
          <w:rFonts w:ascii="Arial" w:eastAsia="Times New Roman" w:hAnsi="Arial" w:cs="Arial"/>
        </w:rPr>
        <w:t xml:space="preserve"> a hermetically</w:t>
      </w:r>
      <w:r w:rsidR="002241B3">
        <w:rPr>
          <w:rFonts w:ascii="Arial" w:eastAsia="Times New Roman" w:hAnsi="Arial" w:cs="Arial"/>
        </w:rPr>
        <w:t>-</w:t>
      </w:r>
      <w:r w:rsidR="00004666" w:rsidRPr="00F0414E">
        <w:rPr>
          <w:rFonts w:ascii="Arial" w:eastAsia="Times New Roman" w:hAnsi="Arial" w:cs="Arial"/>
        </w:rPr>
        <w:t xml:space="preserve">sealed </w:t>
      </w:r>
      <w:r w:rsidR="001D2BBA" w:rsidRPr="00F0414E">
        <w:rPr>
          <w:rFonts w:ascii="Arial" w:eastAsia="Times New Roman" w:hAnsi="Arial" w:cs="Arial"/>
        </w:rPr>
        <w:t xml:space="preserve">closed </w:t>
      </w:r>
      <w:r w:rsidR="00004666" w:rsidRPr="00F0414E">
        <w:rPr>
          <w:rFonts w:ascii="Arial" w:eastAsia="Times New Roman" w:hAnsi="Arial" w:cs="Arial"/>
        </w:rPr>
        <w:t>casket present is permissible</w:t>
      </w:r>
      <w:r w:rsidR="002241B3">
        <w:rPr>
          <w:rFonts w:ascii="Arial" w:eastAsia="Times New Roman" w:hAnsi="Arial" w:cs="Arial"/>
        </w:rPr>
        <w:t>,</w:t>
      </w:r>
      <w:r w:rsidR="00004666" w:rsidRPr="00F0414E">
        <w:rPr>
          <w:rFonts w:ascii="Arial" w:eastAsia="Times New Roman" w:hAnsi="Arial" w:cs="Arial"/>
        </w:rPr>
        <w:t xml:space="preserve"> but not recommended.</w:t>
      </w:r>
    </w:p>
    <w:p w:rsidR="00004666" w:rsidRPr="00F0414E" w:rsidRDefault="00004666" w:rsidP="00004666">
      <w:pPr>
        <w:rPr>
          <w:rFonts w:ascii="Arial" w:eastAsia="Times New Roman" w:hAnsi="Arial" w:cs="Arial"/>
        </w:rPr>
      </w:pPr>
      <w:r w:rsidRPr="00F0414E">
        <w:rPr>
          <w:rFonts w:ascii="Arial" w:eastAsia="Times New Roman" w:hAnsi="Arial" w:cs="Arial"/>
        </w:rPr>
        <w:lastRenderedPageBreak/>
        <w:t xml:space="preserve">The requirement that a body ID tag be attached to the body by the Chapter 497 licensee, or that there be a positive visual ID of remains, is NOT APPLICABLE to Chapter 497 licensees regarding Ebola decedents. </w:t>
      </w:r>
      <w:r w:rsidR="002241B3">
        <w:rPr>
          <w:rFonts w:ascii="Arial" w:eastAsia="Times New Roman" w:hAnsi="Arial" w:cs="Arial"/>
        </w:rPr>
        <w:t xml:space="preserve"> </w:t>
      </w:r>
      <w:r w:rsidRPr="00F0414E">
        <w:rPr>
          <w:rFonts w:ascii="Arial" w:eastAsia="Times New Roman" w:hAnsi="Arial" w:cs="Arial"/>
        </w:rPr>
        <w:t xml:space="preserve">Chapter 497 licensees should rely on the ID of the decedent as provided by the hospital.  The Chapter 497 removal crew picking up the remains should attach an ID tag to the exterior of body bag, identifying the decedent based on information provided by the hospital.  If the remains are placed directly into a casket or alternative container at the hospital, an additional ID tag should be attached to the exterior of the casket or alternative container. </w:t>
      </w:r>
    </w:p>
    <w:p w:rsidR="00927B19" w:rsidRDefault="009C3565" w:rsidP="00EF562C">
      <w:pPr>
        <w:spacing w:after="0" w:line="276" w:lineRule="auto"/>
        <w:rPr>
          <w:rFonts w:ascii="Arial" w:eastAsia="Times New Roman" w:hAnsi="Arial" w:cs="Arial"/>
        </w:rPr>
      </w:pPr>
      <w:r w:rsidRPr="009C3565">
        <w:rPr>
          <w:rFonts w:ascii="Arial" w:eastAsia="Times New Roman" w:hAnsi="Arial" w:cs="Arial"/>
        </w:rPr>
        <w:t>Funeral establishments and direct disposal establishments approached to take an engagem</w:t>
      </w:r>
      <w:r w:rsidR="00927B19">
        <w:rPr>
          <w:rFonts w:ascii="Arial" w:eastAsia="Times New Roman" w:hAnsi="Arial" w:cs="Arial"/>
        </w:rPr>
        <w:t>ent regarding an Ebola decedent</w:t>
      </w:r>
      <w:r w:rsidRPr="009C3565">
        <w:rPr>
          <w:rFonts w:ascii="Arial" w:eastAsia="Times New Roman" w:hAnsi="Arial" w:cs="Arial"/>
        </w:rPr>
        <w:t xml:space="preserve"> may</w:t>
      </w:r>
      <w:r w:rsidR="00927B19">
        <w:rPr>
          <w:rFonts w:ascii="Arial" w:eastAsia="Times New Roman" w:hAnsi="Arial" w:cs="Arial"/>
        </w:rPr>
        <w:t>,</w:t>
      </w:r>
      <w:r w:rsidRPr="009C3565">
        <w:rPr>
          <w:rFonts w:ascii="Arial" w:eastAsia="Times New Roman" w:hAnsi="Arial" w:cs="Arial"/>
        </w:rPr>
        <w:t xml:space="preserve"> before accepting the engagement</w:t>
      </w:r>
      <w:r w:rsidR="00927B19">
        <w:rPr>
          <w:rFonts w:ascii="Arial" w:eastAsia="Times New Roman" w:hAnsi="Arial" w:cs="Arial"/>
        </w:rPr>
        <w:t>,</w:t>
      </w:r>
      <w:r w:rsidRPr="009C3565">
        <w:rPr>
          <w:rFonts w:ascii="Arial" w:eastAsia="Times New Roman" w:hAnsi="Arial" w:cs="Arial"/>
        </w:rPr>
        <w:t xml:space="preserve"> want to conduct such preliminary inquiry as may be possible, concerning whether the decedent has any implanted devices such as a pacemaker or defibrillator.</w:t>
      </w:r>
      <w:r w:rsidR="00B91C93">
        <w:rPr>
          <w:rFonts w:ascii="Arial" w:eastAsia="Times New Roman" w:hAnsi="Arial" w:cs="Arial"/>
        </w:rPr>
        <w:t xml:space="preserve">  </w:t>
      </w:r>
      <w:r w:rsidRPr="009C3565">
        <w:rPr>
          <w:rFonts w:ascii="Arial" w:eastAsia="Times New Roman" w:hAnsi="Arial" w:cs="Arial"/>
        </w:rPr>
        <w:t>Such devices cannot be removed from an Ebola decedent.</w:t>
      </w:r>
      <w:r w:rsidR="00B91C93">
        <w:rPr>
          <w:rFonts w:ascii="Arial" w:eastAsia="Times New Roman" w:hAnsi="Arial" w:cs="Arial"/>
        </w:rPr>
        <w:t xml:space="preserve">  </w:t>
      </w:r>
      <w:r w:rsidRPr="009C3565">
        <w:rPr>
          <w:rFonts w:ascii="Arial" w:eastAsia="Times New Roman" w:hAnsi="Arial" w:cs="Arial"/>
        </w:rPr>
        <w:t xml:space="preserve">Unless the funeral establishment or direct disposal establishment can locate a cinerator facility willing to conduct a cremation with those devices in the body (with possibility of explosion during cremation), it will be necessary to use a </w:t>
      </w:r>
      <w:r w:rsidR="00030A9E" w:rsidRPr="00F0414E">
        <w:rPr>
          <w:rFonts w:ascii="Arial" w:eastAsia="Calibri" w:hAnsi="Arial" w:cs="Arial"/>
        </w:rPr>
        <w:t>hermetically</w:t>
      </w:r>
      <w:r w:rsidR="00030A9E">
        <w:rPr>
          <w:rFonts w:ascii="Arial" w:eastAsia="Times New Roman" w:hAnsi="Arial" w:cs="Arial"/>
        </w:rPr>
        <w:t>-</w:t>
      </w:r>
      <w:r w:rsidRPr="009C3565">
        <w:rPr>
          <w:rFonts w:ascii="Arial" w:eastAsia="Times New Roman" w:hAnsi="Arial" w:cs="Arial"/>
        </w:rPr>
        <w:t>sealed casket and a burial, and this may result in significantly higher expenses if the family was contemplating cremation. </w:t>
      </w:r>
    </w:p>
    <w:p w:rsidR="00927B19" w:rsidRDefault="00927B19" w:rsidP="00EF562C">
      <w:pPr>
        <w:spacing w:after="0" w:line="276" w:lineRule="auto"/>
        <w:rPr>
          <w:rFonts w:ascii="Arial" w:eastAsia="Times New Roman" w:hAnsi="Arial" w:cs="Arial"/>
        </w:rPr>
      </w:pPr>
    </w:p>
    <w:p w:rsidR="00927B19" w:rsidRPr="00927B19" w:rsidRDefault="00927B19" w:rsidP="00927B19">
      <w:pPr>
        <w:spacing w:after="0" w:line="276" w:lineRule="auto"/>
        <w:rPr>
          <w:rFonts w:ascii="Arial" w:eastAsia="Times New Roman" w:hAnsi="Arial" w:cs="Arial"/>
        </w:rPr>
      </w:pPr>
      <w:r w:rsidRPr="00927B19">
        <w:rPr>
          <w:rFonts w:ascii="Arial" w:eastAsia="Times New Roman" w:hAnsi="Arial" w:cs="Arial"/>
        </w:rPr>
        <w:t>The casket used for burial of an Ebola decedent shall be a 20 gauge or thicker steel casket, with all seams continuous welded, and a gasketed lid with a built-in system for latching and tightening the lid.</w:t>
      </w:r>
      <w:r w:rsidR="00B91C93">
        <w:rPr>
          <w:rFonts w:ascii="Arial" w:eastAsia="Times New Roman" w:hAnsi="Arial" w:cs="Arial"/>
        </w:rPr>
        <w:t xml:space="preserve">  </w:t>
      </w:r>
      <w:r w:rsidRPr="00927B19">
        <w:rPr>
          <w:rFonts w:ascii="Arial" w:eastAsia="Times New Roman" w:hAnsi="Arial" w:cs="Arial"/>
        </w:rPr>
        <w:t>The casket must be one represented by the manufacturer to have been vacuum or pressure tested by the manufacturer at the factory and represented not to have leaked pressure during the test at the manufacturer’s test pressure.</w:t>
      </w:r>
      <w:r w:rsidR="00B91C93">
        <w:rPr>
          <w:rFonts w:ascii="Arial" w:eastAsia="Times New Roman" w:hAnsi="Arial" w:cs="Arial"/>
        </w:rPr>
        <w:t xml:space="preserve">  </w:t>
      </w:r>
      <w:r w:rsidRPr="00927B19">
        <w:rPr>
          <w:rFonts w:ascii="Arial" w:eastAsia="Times New Roman" w:hAnsi="Arial" w:cs="Arial"/>
        </w:rPr>
        <w:t>The funeral director responsible for the final disposition of the Ebola decedent shall certify in the funeral establishment's case file, in a writing signed and dated by the funeral director, that the casket meets the above specifications and that the lid was closed and tightened in accordance with manufacturer's instructions as soon as the Ebola decedent was placed in the casket.</w:t>
      </w:r>
    </w:p>
    <w:p w:rsidR="00EF562C" w:rsidRDefault="00EF562C" w:rsidP="00EF562C">
      <w:pPr>
        <w:spacing w:after="0" w:line="276" w:lineRule="auto"/>
        <w:rPr>
          <w:rFonts w:ascii="Arial" w:eastAsia="Times New Roman" w:hAnsi="Arial" w:cs="Arial"/>
        </w:rPr>
      </w:pPr>
    </w:p>
    <w:p w:rsidR="00DF3D53" w:rsidRPr="00DF3D53" w:rsidRDefault="00DF3D53" w:rsidP="00DF3D53">
      <w:pPr>
        <w:spacing w:after="0" w:line="276" w:lineRule="auto"/>
        <w:rPr>
          <w:rFonts w:ascii="Arial" w:eastAsia="Times New Roman" w:hAnsi="Arial" w:cs="Arial"/>
          <w:b/>
          <w:sz w:val="24"/>
          <w:szCs w:val="24"/>
        </w:rPr>
      </w:pPr>
      <w:r>
        <w:rPr>
          <w:rFonts w:ascii="Arial" w:eastAsia="Times New Roman" w:hAnsi="Arial" w:cs="Arial"/>
          <w:b/>
          <w:sz w:val="24"/>
          <w:szCs w:val="24"/>
        </w:rPr>
        <w:t>3.2</w:t>
      </w:r>
      <w:r w:rsidRPr="00DF3D53">
        <w:rPr>
          <w:rFonts w:ascii="Arial" w:eastAsia="Times New Roman" w:hAnsi="Arial" w:cs="Arial"/>
          <w:b/>
          <w:sz w:val="24"/>
          <w:szCs w:val="24"/>
        </w:rPr>
        <w:t xml:space="preserve">     </w:t>
      </w:r>
      <w:r>
        <w:rPr>
          <w:rFonts w:ascii="Arial" w:eastAsia="Times New Roman" w:hAnsi="Arial" w:cs="Arial"/>
          <w:b/>
          <w:sz w:val="24"/>
          <w:szCs w:val="24"/>
        </w:rPr>
        <w:t>Key Points</w:t>
      </w:r>
      <w:r w:rsidRPr="00DF3D53">
        <w:rPr>
          <w:rFonts w:ascii="Arial" w:eastAsia="Times New Roman" w:hAnsi="Arial" w:cs="Arial"/>
          <w:b/>
          <w:sz w:val="24"/>
          <w:szCs w:val="24"/>
        </w:rPr>
        <w:t>:</w:t>
      </w:r>
    </w:p>
    <w:p w:rsidR="00DF3D53" w:rsidRPr="00F0414E" w:rsidRDefault="00DF3D53" w:rsidP="00EF562C">
      <w:pPr>
        <w:spacing w:after="0" w:line="276" w:lineRule="auto"/>
        <w:rPr>
          <w:rFonts w:ascii="Arial" w:eastAsia="Times New Roman" w:hAnsi="Arial" w:cs="Arial"/>
        </w:rPr>
      </w:pPr>
    </w:p>
    <w:p w:rsidR="002A1E4D" w:rsidRPr="00F0414E" w:rsidRDefault="00CD0386" w:rsidP="00EF562C">
      <w:pPr>
        <w:numPr>
          <w:ilvl w:val="0"/>
          <w:numId w:val="18"/>
        </w:numPr>
        <w:spacing w:after="200" w:line="276" w:lineRule="auto"/>
        <w:rPr>
          <w:rFonts w:ascii="Arial" w:eastAsia="Calibri" w:hAnsi="Arial" w:cs="Arial"/>
        </w:rPr>
      </w:pPr>
      <w:r w:rsidRPr="00F0414E">
        <w:rPr>
          <w:rFonts w:ascii="Arial" w:eastAsia="Calibri" w:hAnsi="Arial" w:cs="Arial"/>
        </w:rPr>
        <w:t>So long as there is no le</w:t>
      </w:r>
      <w:r w:rsidR="00254C7B" w:rsidRPr="00F0414E">
        <w:rPr>
          <w:rFonts w:ascii="Arial" w:eastAsia="Calibri" w:hAnsi="Arial" w:cs="Arial"/>
        </w:rPr>
        <w:t>akage of body fluids emanating from the body bags, a</w:t>
      </w:r>
      <w:r w:rsidR="002A1E4D" w:rsidRPr="00F0414E">
        <w:rPr>
          <w:rFonts w:ascii="Arial" w:eastAsia="Calibri" w:hAnsi="Arial" w:cs="Arial"/>
        </w:rPr>
        <w:t>ll mortuary care personnel should wear PPE</w:t>
      </w:r>
      <w:r w:rsidR="00254C7B" w:rsidRPr="00F0414E">
        <w:rPr>
          <w:rFonts w:ascii="Arial" w:eastAsia="Calibri" w:hAnsi="Arial" w:cs="Arial"/>
        </w:rPr>
        <w:t xml:space="preserve"> appropriate for lower risk settings</w:t>
      </w:r>
      <w:r w:rsidR="00EF562C">
        <w:rPr>
          <w:rFonts w:ascii="Arial" w:eastAsia="Calibri" w:hAnsi="Arial" w:cs="Arial"/>
        </w:rPr>
        <w:t>,</w:t>
      </w:r>
      <w:r w:rsidR="002A1E4D" w:rsidRPr="00F0414E">
        <w:rPr>
          <w:rFonts w:ascii="Arial" w:eastAsia="Calibri" w:hAnsi="Arial" w:cs="Arial"/>
        </w:rPr>
        <w:t xml:space="preserve"> </w:t>
      </w:r>
      <w:r w:rsidR="00254C7B" w:rsidRPr="00F0414E">
        <w:rPr>
          <w:rFonts w:ascii="Arial" w:eastAsia="Calibri" w:hAnsi="Arial" w:cs="Arial"/>
        </w:rPr>
        <w:t xml:space="preserve">as described </w:t>
      </w:r>
      <w:r w:rsidR="00522D58" w:rsidRPr="00F0414E">
        <w:rPr>
          <w:rFonts w:ascii="Arial" w:eastAsia="Calibri" w:hAnsi="Arial" w:cs="Arial"/>
        </w:rPr>
        <w:t xml:space="preserve">in </w:t>
      </w:r>
      <w:r w:rsidR="000268B7">
        <w:rPr>
          <w:rFonts w:ascii="Arial" w:eastAsia="Calibri" w:hAnsi="Arial" w:cs="Arial"/>
        </w:rPr>
        <w:br/>
        <w:t xml:space="preserve">Appendix A of </w:t>
      </w:r>
      <w:r w:rsidR="00522D58" w:rsidRPr="00F0414E">
        <w:rPr>
          <w:rFonts w:ascii="Arial" w:eastAsia="Calibri" w:hAnsi="Arial" w:cs="Arial"/>
        </w:rPr>
        <w:t>this document</w:t>
      </w:r>
      <w:r w:rsidR="00EF562C">
        <w:rPr>
          <w:rFonts w:ascii="Arial" w:eastAsia="Calibri" w:hAnsi="Arial" w:cs="Arial"/>
        </w:rPr>
        <w:t>,</w:t>
      </w:r>
      <w:r w:rsidR="00254C7B" w:rsidRPr="00F0414E">
        <w:rPr>
          <w:rFonts w:ascii="Arial" w:eastAsia="Calibri" w:hAnsi="Arial" w:cs="Arial"/>
        </w:rPr>
        <w:t xml:space="preserve"> </w:t>
      </w:r>
      <w:r w:rsidR="002A1E4D" w:rsidRPr="00F0414E">
        <w:rPr>
          <w:rFonts w:ascii="Arial" w:eastAsia="Calibri" w:hAnsi="Arial" w:cs="Arial"/>
        </w:rPr>
        <w:t>when handling the bagged remains.</w:t>
      </w:r>
    </w:p>
    <w:p w:rsidR="002A1E4D" w:rsidRPr="00F0414E"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Infected bodies should not be embalmed.  The </w:t>
      </w:r>
      <w:r w:rsidR="009C3565" w:rsidRPr="00EF562C">
        <w:rPr>
          <w:rFonts w:ascii="Arial" w:eastAsia="Calibri" w:hAnsi="Arial" w:cs="Arial"/>
        </w:rPr>
        <w:t>risk of exposure to hemorrhagic fever viral agents is</w:t>
      </w:r>
      <w:r w:rsidRPr="00F0414E">
        <w:rPr>
          <w:rFonts w:ascii="Arial" w:eastAsia="Calibri" w:hAnsi="Arial" w:cs="Arial"/>
        </w:rPr>
        <w:t xml:space="preserve"> paramount over any possible benefit of embalming.</w:t>
      </w:r>
    </w:p>
    <w:p w:rsidR="002A1E4D" w:rsidRPr="00F0414E"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Do not open the body bags.</w:t>
      </w:r>
    </w:p>
    <w:p w:rsidR="002A1E4D" w:rsidRPr="00F0414E"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Do not remove remains from the body bags. </w:t>
      </w:r>
      <w:r w:rsidR="006268E3" w:rsidRPr="00F0414E">
        <w:rPr>
          <w:rFonts w:ascii="Arial" w:eastAsia="Calibri" w:hAnsi="Arial" w:cs="Arial"/>
        </w:rPr>
        <w:t xml:space="preserve"> </w:t>
      </w:r>
      <w:r w:rsidRPr="00F0414E">
        <w:rPr>
          <w:rFonts w:ascii="Arial" w:eastAsia="Calibri" w:hAnsi="Arial" w:cs="Arial"/>
        </w:rPr>
        <w:t xml:space="preserve">Bagged </w:t>
      </w:r>
      <w:r w:rsidR="006268E3" w:rsidRPr="00F0414E">
        <w:rPr>
          <w:rFonts w:ascii="Arial" w:eastAsia="Calibri" w:hAnsi="Arial" w:cs="Arial"/>
        </w:rPr>
        <w:t>remains</w:t>
      </w:r>
      <w:r w:rsidRPr="00F0414E">
        <w:rPr>
          <w:rFonts w:ascii="Arial" w:eastAsia="Calibri" w:hAnsi="Arial" w:cs="Arial"/>
        </w:rPr>
        <w:t xml:space="preserve"> </w:t>
      </w:r>
      <w:r w:rsidR="006268E3" w:rsidRPr="00F0414E">
        <w:rPr>
          <w:rFonts w:ascii="Arial" w:eastAsia="Calibri" w:hAnsi="Arial" w:cs="Arial"/>
        </w:rPr>
        <w:t>must</w:t>
      </w:r>
      <w:r w:rsidRPr="00F0414E">
        <w:rPr>
          <w:rFonts w:ascii="Arial" w:eastAsia="Calibri" w:hAnsi="Arial" w:cs="Arial"/>
        </w:rPr>
        <w:t xml:space="preserve"> be placed </w:t>
      </w:r>
      <w:r w:rsidR="000268B7">
        <w:rPr>
          <w:rFonts w:ascii="Arial" w:eastAsia="Calibri" w:hAnsi="Arial" w:cs="Arial"/>
        </w:rPr>
        <w:t>into a ri</w:t>
      </w:r>
      <w:r w:rsidR="00A92293" w:rsidRPr="00F0414E">
        <w:rPr>
          <w:rFonts w:ascii="Arial" w:eastAsia="Calibri" w:hAnsi="Arial" w:cs="Arial"/>
        </w:rPr>
        <w:t>g</w:t>
      </w:r>
      <w:r w:rsidR="000268B7">
        <w:rPr>
          <w:rFonts w:ascii="Arial" w:eastAsia="Calibri" w:hAnsi="Arial" w:cs="Arial"/>
        </w:rPr>
        <w:t>i</w:t>
      </w:r>
      <w:r w:rsidR="00A92293" w:rsidRPr="00F0414E">
        <w:rPr>
          <w:rFonts w:ascii="Arial" w:eastAsia="Calibri" w:hAnsi="Arial" w:cs="Arial"/>
        </w:rPr>
        <w:t xml:space="preserve">d cremation box prior to being loaded into the </w:t>
      </w:r>
      <w:r w:rsidRPr="00F0414E">
        <w:rPr>
          <w:rFonts w:ascii="Arial" w:eastAsia="Calibri" w:hAnsi="Arial" w:cs="Arial"/>
        </w:rPr>
        <w:t>cremation chamber.</w:t>
      </w:r>
    </w:p>
    <w:p w:rsidR="006268E3" w:rsidRPr="00F0414E"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In the event of </w:t>
      </w:r>
      <w:r w:rsidR="00522D58" w:rsidRPr="00F0414E">
        <w:rPr>
          <w:rFonts w:ascii="Arial" w:eastAsia="Calibri" w:hAnsi="Arial" w:cs="Arial"/>
        </w:rPr>
        <w:t>f</w:t>
      </w:r>
      <w:r w:rsidRPr="00F0414E">
        <w:rPr>
          <w:rFonts w:ascii="Arial" w:eastAsia="Calibri" w:hAnsi="Arial" w:cs="Arial"/>
        </w:rPr>
        <w:t xml:space="preserve">luids </w:t>
      </w:r>
      <w:r w:rsidR="00522D58" w:rsidRPr="00F0414E">
        <w:rPr>
          <w:rFonts w:ascii="Arial" w:eastAsia="Calibri" w:hAnsi="Arial" w:cs="Arial"/>
        </w:rPr>
        <w:t xml:space="preserve">leaking </w:t>
      </w:r>
      <w:r w:rsidRPr="00F0414E">
        <w:rPr>
          <w:rFonts w:ascii="Arial" w:eastAsia="Calibri" w:hAnsi="Arial" w:cs="Arial"/>
        </w:rPr>
        <w:t xml:space="preserve">from the body bag, </w:t>
      </w:r>
      <w:r w:rsidR="00254C7B" w:rsidRPr="00F0414E">
        <w:rPr>
          <w:rFonts w:ascii="Arial" w:eastAsia="Calibri" w:hAnsi="Arial" w:cs="Arial"/>
        </w:rPr>
        <w:t>immediately switch to PPE appropriate for high risk settings.  Then, t</w:t>
      </w:r>
      <w:r w:rsidRPr="00F0414E">
        <w:rPr>
          <w:rFonts w:ascii="Arial" w:eastAsia="Calibri" w:hAnsi="Arial" w:cs="Arial"/>
        </w:rPr>
        <w:t xml:space="preserve">horoughly clean and decontaminate </w:t>
      </w:r>
      <w:r w:rsidR="00522D58" w:rsidRPr="00F0414E">
        <w:rPr>
          <w:rFonts w:ascii="Arial" w:eastAsia="Calibri" w:hAnsi="Arial" w:cs="Arial"/>
        </w:rPr>
        <w:t xml:space="preserve">all soiled areas </w:t>
      </w:r>
      <w:r w:rsidRPr="00F0414E">
        <w:rPr>
          <w:rFonts w:ascii="Arial" w:eastAsia="Calibri" w:hAnsi="Arial" w:cs="Arial"/>
        </w:rPr>
        <w:t xml:space="preserve">with EPA-registered disinfectants </w:t>
      </w:r>
      <w:r w:rsidR="006272F4" w:rsidRPr="00F0414E">
        <w:rPr>
          <w:rFonts w:ascii="Arial" w:eastAsia="Calibri" w:hAnsi="Arial" w:cs="Arial"/>
        </w:rPr>
        <w:t>(such as a 0.5% chlorine solution)</w:t>
      </w:r>
      <w:r w:rsidR="009D78BF" w:rsidRPr="00F0414E">
        <w:rPr>
          <w:rFonts w:ascii="Arial" w:eastAsia="Calibri" w:hAnsi="Arial" w:cs="Arial"/>
        </w:rPr>
        <w:t>,</w:t>
      </w:r>
      <w:r w:rsidR="006272F4" w:rsidRPr="00F0414E">
        <w:rPr>
          <w:rFonts w:ascii="Arial" w:eastAsia="Calibri" w:hAnsi="Arial" w:cs="Arial"/>
        </w:rPr>
        <w:t xml:space="preserve"> </w:t>
      </w:r>
      <w:r w:rsidRPr="00F0414E">
        <w:rPr>
          <w:rFonts w:ascii="Arial" w:eastAsia="Calibri" w:hAnsi="Arial" w:cs="Arial"/>
        </w:rPr>
        <w:t xml:space="preserve">which can kill a broad </w:t>
      </w:r>
      <w:r w:rsidRPr="00F0414E">
        <w:rPr>
          <w:rFonts w:ascii="Arial" w:eastAsia="Calibri" w:hAnsi="Arial" w:cs="Arial"/>
        </w:rPr>
        <w:lastRenderedPageBreak/>
        <w:t xml:space="preserve">range of </w:t>
      </w:r>
      <w:r w:rsidR="009D78BF" w:rsidRPr="00F0414E">
        <w:rPr>
          <w:rFonts w:ascii="Arial" w:eastAsia="Calibri" w:hAnsi="Arial" w:cs="Arial"/>
        </w:rPr>
        <w:t xml:space="preserve">non-enveloped </w:t>
      </w:r>
      <w:r w:rsidRPr="00F0414E">
        <w:rPr>
          <w:rFonts w:ascii="Arial" w:eastAsia="Calibri" w:hAnsi="Arial" w:cs="Arial"/>
        </w:rPr>
        <w:t>viruses in accordance with label instructions.</w:t>
      </w:r>
      <w:r w:rsidR="002241B3">
        <w:rPr>
          <w:rFonts w:ascii="Arial" w:eastAsia="Calibri" w:hAnsi="Arial" w:cs="Arial"/>
        </w:rPr>
        <w:t xml:space="preserve"> </w:t>
      </w:r>
      <w:r w:rsidRPr="00F0414E">
        <w:rPr>
          <w:rFonts w:ascii="Arial" w:eastAsia="Calibri" w:hAnsi="Arial" w:cs="Arial"/>
        </w:rPr>
        <w:t xml:space="preserve"> </w:t>
      </w:r>
      <w:r w:rsidR="006268E3" w:rsidRPr="00F0414E">
        <w:rPr>
          <w:rFonts w:ascii="Arial" w:eastAsia="Calibri" w:hAnsi="Arial" w:cs="Arial"/>
        </w:rPr>
        <w:t xml:space="preserve">If using chlorine solution, it must be prepared fresh.  </w:t>
      </w:r>
    </w:p>
    <w:p w:rsidR="00254C7B" w:rsidRPr="00F0414E"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Reusable equipment should be cleaned and disinfected according to standard procedures</w:t>
      </w:r>
      <w:r w:rsidR="00254C7B" w:rsidRPr="00F0414E">
        <w:rPr>
          <w:rFonts w:ascii="Arial" w:eastAsia="Calibri" w:hAnsi="Arial" w:cs="Arial"/>
        </w:rPr>
        <w:t xml:space="preserve"> </w:t>
      </w:r>
      <w:r w:rsidR="000268B7">
        <w:rPr>
          <w:rFonts w:ascii="Arial" w:eastAsia="Calibri" w:hAnsi="Arial" w:cs="Arial"/>
        </w:rPr>
        <w:t xml:space="preserve">(and manufacturer recommendations) </w:t>
      </w:r>
      <w:r w:rsidR="00254C7B" w:rsidRPr="00F0414E">
        <w:rPr>
          <w:rFonts w:ascii="Arial" w:eastAsia="Calibri" w:hAnsi="Arial" w:cs="Arial"/>
        </w:rPr>
        <w:t>or as delineated in Appendix A</w:t>
      </w:r>
      <w:r w:rsidRPr="00F0414E">
        <w:rPr>
          <w:rFonts w:ascii="Arial" w:eastAsia="Calibri" w:hAnsi="Arial" w:cs="Arial"/>
        </w:rPr>
        <w:t xml:space="preserve">. </w:t>
      </w:r>
    </w:p>
    <w:p w:rsidR="002A1E4D" w:rsidRPr="001252B4" w:rsidRDefault="002A1E4D"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For more </w:t>
      </w:r>
      <w:r w:rsidRPr="001252B4">
        <w:rPr>
          <w:rFonts w:ascii="Arial" w:eastAsia="Calibri" w:hAnsi="Arial" w:cs="Arial"/>
        </w:rPr>
        <w:t>information on environmental infection control, refer to</w:t>
      </w:r>
      <w:r w:rsidR="00254C7B" w:rsidRPr="001252B4">
        <w:rPr>
          <w:rFonts w:ascii="Arial" w:eastAsia="Calibri" w:hAnsi="Arial" w:cs="Arial"/>
        </w:rPr>
        <w:t xml:space="preserve"> CDC’s</w:t>
      </w:r>
      <w:r w:rsidRPr="001252B4">
        <w:rPr>
          <w:rFonts w:ascii="Arial" w:eastAsia="Calibri" w:hAnsi="Arial" w:cs="Arial"/>
        </w:rPr>
        <w:t xml:space="preserve"> </w:t>
      </w:r>
      <w:r w:rsidR="006268E3" w:rsidRPr="001252B4">
        <w:rPr>
          <w:rFonts w:ascii="Arial" w:eastAsia="Calibri" w:hAnsi="Arial" w:cs="Arial"/>
        </w:rPr>
        <w:t>Interim Guidance for Environmental Infection Cont</w:t>
      </w:r>
      <w:r w:rsidR="00254C7B" w:rsidRPr="001252B4">
        <w:rPr>
          <w:rFonts w:ascii="Arial" w:eastAsia="Calibri" w:hAnsi="Arial" w:cs="Arial"/>
        </w:rPr>
        <w:t xml:space="preserve">rol in Hospitals for Ebola Virus, found at </w:t>
      </w:r>
      <w:hyperlink r:id="rId16" w:history="1">
        <w:r w:rsidR="00254C7B" w:rsidRPr="001252B4">
          <w:rPr>
            <w:rStyle w:val="Hyperlink"/>
            <w:rFonts w:ascii="Arial" w:eastAsia="Calibri" w:hAnsi="Arial" w:cs="Arial"/>
          </w:rPr>
          <w:t>http://www.cdc.gov/vhf/ebola/hcp/environmental-infection-control-in-hospitals.html</w:t>
        </w:r>
      </w:hyperlink>
      <w:r w:rsidR="00254C7B" w:rsidRPr="001252B4">
        <w:rPr>
          <w:rFonts w:ascii="Arial" w:eastAsia="Calibri" w:hAnsi="Arial" w:cs="Arial"/>
        </w:rPr>
        <w:t xml:space="preserve">. </w:t>
      </w:r>
    </w:p>
    <w:p w:rsidR="004E4CE4" w:rsidRPr="001252B4" w:rsidRDefault="004E4CE4" w:rsidP="00EF562C">
      <w:pPr>
        <w:numPr>
          <w:ilvl w:val="0"/>
          <w:numId w:val="18"/>
        </w:numPr>
        <w:spacing w:after="200" w:line="276" w:lineRule="auto"/>
        <w:rPr>
          <w:rFonts w:ascii="Arial" w:eastAsia="Times New Roman" w:hAnsi="Arial" w:cs="Arial"/>
        </w:rPr>
      </w:pPr>
      <w:r w:rsidRPr="001252B4">
        <w:rPr>
          <w:rFonts w:ascii="Arial" w:eastAsia="Calibri" w:hAnsi="Arial" w:cs="Arial"/>
        </w:rPr>
        <w:t>Note that any materials contaminated by leaking blood or bodily fluids, or used in the cleaning process must be stored and transported (</w:t>
      </w:r>
      <w:r w:rsidR="002D79D8" w:rsidRPr="001252B4">
        <w:rPr>
          <w:rFonts w:ascii="Arial" w:eastAsia="Calibri" w:hAnsi="Arial" w:cs="Arial"/>
        </w:rPr>
        <w:t xml:space="preserve">only </w:t>
      </w:r>
      <w:r w:rsidRPr="001252B4">
        <w:rPr>
          <w:rFonts w:ascii="Arial" w:eastAsia="Calibri" w:hAnsi="Arial" w:cs="Arial"/>
        </w:rPr>
        <w:t xml:space="preserve">by those with special permits) as DOT Category </w:t>
      </w:r>
      <w:proofErr w:type="gramStart"/>
      <w:r w:rsidRPr="001252B4">
        <w:rPr>
          <w:rFonts w:ascii="Arial" w:eastAsia="Calibri" w:hAnsi="Arial" w:cs="Arial"/>
        </w:rPr>
        <w:t>A</w:t>
      </w:r>
      <w:proofErr w:type="gramEnd"/>
      <w:r w:rsidRPr="001252B4">
        <w:rPr>
          <w:rFonts w:ascii="Arial" w:eastAsia="Calibri" w:hAnsi="Arial" w:cs="Arial"/>
        </w:rPr>
        <w:t xml:space="preserve"> biohazardous waste.  </w:t>
      </w:r>
      <w:r w:rsidR="00BC70DE" w:rsidRPr="001252B4">
        <w:rPr>
          <w:rFonts w:ascii="Arial" w:eastAsia="Calibri" w:hAnsi="Arial" w:cs="Arial"/>
        </w:rPr>
        <w:t xml:space="preserve">See </w:t>
      </w:r>
      <w:r w:rsidR="001252B4">
        <w:rPr>
          <w:rFonts w:ascii="Arial" w:eastAsia="Calibri" w:hAnsi="Arial" w:cs="Arial"/>
        </w:rPr>
        <w:t xml:space="preserve">appropriate </w:t>
      </w:r>
      <w:r w:rsidR="00BC70DE" w:rsidRPr="001252B4">
        <w:rPr>
          <w:rFonts w:ascii="Arial" w:eastAsia="Calibri" w:hAnsi="Arial" w:cs="Arial"/>
        </w:rPr>
        <w:t xml:space="preserve">DOH guidance and </w:t>
      </w:r>
      <w:r w:rsidR="00E9252A" w:rsidRPr="001252B4">
        <w:rPr>
          <w:rFonts w:ascii="Arial" w:eastAsia="Calibri" w:hAnsi="Arial" w:cs="Arial"/>
        </w:rPr>
        <w:t xml:space="preserve">the </w:t>
      </w:r>
      <w:r w:rsidR="00BC70DE" w:rsidRPr="001252B4">
        <w:rPr>
          <w:rFonts w:ascii="Arial" w:eastAsia="Calibri" w:hAnsi="Arial" w:cs="Arial"/>
        </w:rPr>
        <w:t>CDC guidance</w:t>
      </w:r>
      <w:r w:rsidR="00E9252A" w:rsidRPr="001252B4">
        <w:rPr>
          <w:rFonts w:ascii="Arial" w:eastAsia="Calibri" w:hAnsi="Arial" w:cs="Arial"/>
        </w:rPr>
        <w:t xml:space="preserve"> document</w:t>
      </w:r>
      <w:r w:rsidR="00BC70DE" w:rsidRPr="001252B4">
        <w:rPr>
          <w:rFonts w:ascii="Arial" w:eastAsia="Calibri" w:hAnsi="Arial" w:cs="Arial"/>
        </w:rPr>
        <w:t xml:space="preserve"> </w:t>
      </w:r>
      <w:r w:rsidR="00BC70DE" w:rsidRPr="001252B4">
        <w:rPr>
          <w:rFonts w:ascii="Arial" w:eastAsia="Calibri" w:hAnsi="Arial" w:cs="Arial"/>
          <w:i/>
        </w:rPr>
        <w:t>Ebola-Associated Waste Management</w:t>
      </w:r>
      <w:r w:rsidR="00BC70DE" w:rsidRPr="001252B4">
        <w:rPr>
          <w:rFonts w:ascii="Arial" w:eastAsia="Calibri" w:hAnsi="Arial" w:cs="Arial"/>
        </w:rPr>
        <w:t xml:space="preserve">, at </w:t>
      </w:r>
      <w:hyperlink r:id="rId17" w:history="1">
        <w:r w:rsidR="00BC70DE" w:rsidRPr="001252B4">
          <w:rPr>
            <w:rStyle w:val="Hyperlink"/>
            <w:rFonts w:ascii="Arial" w:eastAsia="Calibri" w:hAnsi="Arial" w:cs="Arial"/>
          </w:rPr>
          <w:t>http://www.cdc.gov/vhf/ebola/hcp/medical-waste-management.html</w:t>
        </w:r>
      </w:hyperlink>
      <w:r w:rsidR="00EF562C" w:rsidRPr="001252B4">
        <w:rPr>
          <w:rFonts w:ascii="Arial" w:eastAsia="Calibri" w:hAnsi="Arial" w:cs="Arial"/>
        </w:rPr>
        <w:t>.</w:t>
      </w:r>
      <w:r w:rsidR="00EF562C" w:rsidRPr="001252B4">
        <w:rPr>
          <w:rFonts w:ascii="Arial" w:eastAsia="Times New Roman" w:hAnsi="Arial" w:cs="Arial"/>
        </w:rPr>
        <w:t xml:space="preserve">  </w:t>
      </w:r>
    </w:p>
    <w:p w:rsidR="00D07113" w:rsidRPr="00F0414E" w:rsidRDefault="00D07113" w:rsidP="00FD5571">
      <w:pPr>
        <w:spacing w:after="0" w:line="276" w:lineRule="auto"/>
        <w:ind w:left="225"/>
        <w:rPr>
          <w:rFonts w:ascii="Arial" w:eastAsia="Times New Roman" w:hAnsi="Arial" w:cs="Arial"/>
        </w:rPr>
      </w:pPr>
    </w:p>
    <w:p w:rsidR="00FD5571" w:rsidRPr="00F0414E" w:rsidRDefault="00D07113" w:rsidP="00DF3D53">
      <w:pPr>
        <w:pStyle w:val="ListParagraph"/>
        <w:numPr>
          <w:ilvl w:val="0"/>
          <w:numId w:val="31"/>
        </w:numPr>
        <w:tabs>
          <w:tab w:val="left" w:pos="0"/>
        </w:tabs>
        <w:autoSpaceDE w:val="0"/>
        <w:autoSpaceDN w:val="0"/>
        <w:adjustRightInd w:val="0"/>
        <w:spacing w:after="0" w:line="276" w:lineRule="auto"/>
        <w:textAlignment w:val="baseline"/>
        <w:rPr>
          <w:rFonts w:ascii="Arial" w:hAnsi="Arial" w:cs="Arial"/>
          <w:b/>
          <w:i/>
          <w:spacing w:val="-5"/>
          <w:sz w:val="32"/>
          <w:szCs w:val="32"/>
        </w:rPr>
      </w:pPr>
      <w:r w:rsidRPr="00F0414E">
        <w:rPr>
          <w:rFonts w:ascii="Arial" w:hAnsi="Arial" w:cs="Arial"/>
          <w:b/>
          <w:i/>
          <w:spacing w:val="-5"/>
          <w:sz w:val="32"/>
          <w:szCs w:val="32"/>
        </w:rPr>
        <w:t>Disposition of Infected Human Remains</w:t>
      </w:r>
    </w:p>
    <w:p w:rsidR="00FD5571" w:rsidRPr="00F0414E" w:rsidRDefault="00FD5571" w:rsidP="00FD5571">
      <w:pPr>
        <w:spacing w:after="0" w:line="276" w:lineRule="auto"/>
        <w:outlineLvl w:val="1"/>
        <w:rPr>
          <w:rFonts w:ascii="Arial" w:eastAsia="Times New Roman" w:hAnsi="Arial" w:cs="Arial"/>
          <w:bCs/>
        </w:rPr>
      </w:pPr>
    </w:p>
    <w:p w:rsidR="00FD5571" w:rsidRPr="00DF3D53" w:rsidRDefault="005E6B37" w:rsidP="00FD5571">
      <w:pPr>
        <w:spacing w:after="0" w:line="276" w:lineRule="auto"/>
        <w:outlineLvl w:val="1"/>
        <w:rPr>
          <w:rFonts w:ascii="Arial" w:eastAsia="Times New Roman" w:hAnsi="Arial" w:cs="Arial"/>
          <w:b/>
          <w:bCs/>
          <w:sz w:val="24"/>
          <w:szCs w:val="24"/>
        </w:rPr>
      </w:pPr>
      <w:r w:rsidRPr="00DF3D53">
        <w:rPr>
          <w:rFonts w:ascii="Arial" w:eastAsia="Times New Roman" w:hAnsi="Arial" w:cs="Arial"/>
          <w:b/>
          <w:bCs/>
          <w:sz w:val="24"/>
          <w:szCs w:val="24"/>
        </w:rPr>
        <w:t xml:space="preserve">4.1     </w:t>
      </w:r>
      <w:r w:rsidR="0073029B" w:rsidRPr="00DF3D53">
        <w:rPr>
          <w:rFonts w:ascii="Arial" w:eastAsia="Times New Roman" w:hAnsi="Arial" w:cs="Arial"/>
          <w:b/>
          <w:bCs/>
          <w:sz w:val="24"/>
          <w:szCs w:val="24"/>
        </w:rPr>
        <w:t>General Guidelines:</w:t>
      </w:r>
    </w:p>
    <w:p w:rsidR="00EF562C" w:rsidRDefault="00EF562C" w:rsidP="00EF562C">
      <w:pPr>
        <w:spacing w:after="200" w:line="276" w:lineRule="auto"/>
        <w:ind w:left="720"/>
        <w:rPr>
          <w:rFonts w:ascii="Arial" w:eastAsia="Calibri" w:hAnsi="Arial" w:cs="Arial"/>
        </w:rPr>
      </w:pPr>
    </w:p>
    <w:p w:rsidR="00D07113" w:rsidRPr="00F0414E" w:rsidRDefault="00D07113"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Infected human remains should be cremated </w:t>
      </w:r>
      <w:r w:rsidR="00F70BCD" w:rsidRPr="00F0414E">
        <w:rPr>
          <w:rFonts w:ascii="Arial" w:eastAsia="Calibri" w:hAnsi="Arial" w:cs="Arial"/>
        </w:rPr>
        <w:t>in accordance with usual practice</w:t>
      </w:r>
      <w:r w:rsidRPr="00F0414E">
        <w:rPr>
          <w:rFonts w:ascii="Arial" w:eastAsia="Calibri" w:hAnsi="Arial" w:cs="Arial"/>
        </w:rPr>
        <w:t>.</w:t>
      </w:r>
    </w:p>
    <w:p w:rsidR="00D07113" w:rsidRPr="00F0414E" w:rsidRDefault="00D07113" w:rsidP="00EF562C">
      <w:pPr>
        <w:numPr>
          <w:ilvl w:val="0"/>
          <w:numId w:val="18"/>
        </w:numPr>
        <w:spacing w:after="200" w:line="276" w:lineRule="auto"/>
        <w:rPr>
          <w:rFonts w:ascii="Arial" w:eastAsia="Calibri" w:hAnsi="Arial" w:cs="Arial"/>
        </w:rPr>
      </w:pPr>
      <w:r w:rsidRPr="00F0414E">
        <w:rPr>
          <w:rFonts w:ascii="Arial" w:eastAsia="Calibri" w:hAnsi="Arial" w:cs="Arial"/>
        </w:rPr>
        <w:t>Burial is possible in hermetically</w:t>
      </w:r>
      <w:r w:rsidR="00F70BCD" w:rsidRPr="00F0414E">
        <w:rPr>
          <w:rFonts w:ascii="Arial" w:eastAsia="Calibri" w:hAnsi="Arial" w:cs="Arial"/>
        </w:rPr>
        <w:t>-</w:t>
      </w:r>
      <w:r w:rsidRPr="00F0414E">
        <w:rPr>
          <w:rFonts w:ascii="Arial" w:eastAsia="Calibri" w:hAnsi="Arial" w:cs="Arial"/>
        </w:rPr>
        <w:t xml:space="preserve">sealed caskets.  </w:t>
      </w:r>
    </w:p>
    <w:p w:rsidR="002D79D8" w:rsidRPr="00F0414E" w:rsidRDefault="002D79D8" w:rsidP="00EF562C">
      <w:pPr>
        <w:numPr>
          <w:ilvl w:val="0"/>
          <w:numId w:val="18"/>
        </w:numPr>
        <w:spacing w:after="200" w:line="276" w:lineRule="auto"/>
        <w:rPr>
          <w:rFonts w:ascii="Arial" w:eastAsia="Calibri" w:hAnsi="Arial" w:cs="Arial"/>
        </w:rPr>
      </w:pPr>
      <w:r w:rsidRPr="00F0414E">
        <w:rPr>
          <w:rFonts w:ascii="Arial" w:eastAsia="Calibri" w:hAnsi="Arial" w:cs="Arial"/>
        </w:rPr>
        <w:t>If the body has a pacemaker</w:t>
      </w:r>
      <w:r w:rsidR="00737D30">
        <w:rPr>
          <w:rFonts w:ascii="Arial" w:eastAsia="Calibri" w:hAnsi="Arial" w:cs="Arial"/>
        </w:rPr>
        <w:t xml:space="preserve"> or implantable defibrillator</w:t>
      </w:r>
      <w:r w:rsidRPr="00F0414E">
        <w:rPr>
          <w:rFonts w:ascii="Arial" w:eastAsia="Calibri" w:hAnsi="Arial" w:cs="Arial"/>
        </w:rPr>
        <w:t>, burial in a hermetically</w:t>
      </w:r>
      <w:r w:rsidR="002241B3">
        <w:rPr>
          <w:rFonts w:ascii="Arial" w:eastAsia="Calibri" w:hAnsi="Arial" w:cs="Arial"/>
        </w:rPr>
        <w:t>-</w:t>
      </w:r>
      <w:r w:rsidRPr="00F0414E">
        <w:rPr>
          <w:rFonts w:ascii="Arial" w:eastAsia="Calibri" w:hAnsi="Arial" w:cs="Arial"/>
        </w:rPr>
        <w:t>sealed c</w:t>
      </w:r>
      <w:r w:rsidR="00737D30">
        <w:rPr>
          <w:rFonts w:ascii="Arial" w:eastAsia="Calibri" w:hAnsi="Arial" w:cs="Arial"/>
        </w:rPr>
        <w:t>asket may be preferable.  Such devices</w:t>
      </w:r>
      <w:r w:rsidRPr="00F0414E">
        <w:rPr>
          <w:rFonts w:ascii="Arial" w:eastAsia="Calibri" w:hAnsi="Arial" w:cs="Arial"/>
        </w:rPr>
        <w:t xml:space="preserve"> have been known to explode in the cremation process.</w:t>
      </w:r>
    </w:p>
    <w:p w:rsidR="00D07113" w:rsidRPr="00F0414E" w:rsidRDefault="00D07113" w:rsidP="00EF562C">
      <w:pPr>
        <w:numPr>
          <w:ilvl w:val="0"/>
          <w:numId w:val="18"/>
        </w:numPr>
        <w:spacing w:after="200" w:line="276" w:lineRule="auto"/>
        <w:rPr>
          <w:rFonts w:ascii="Arial" w:eastAsia="Calibri" w:hAnsi="Arial" w:cs="Arial"/>
        </w:rPr>
      </w:pPr>
      <w:r w:rsidRPr="00F0414E">
        <w:rPr>
          <w:rFonts w:ascii="Arial" w:eastAsia="Calibri" w:hAnsi="Arial" w:cs="Arial"/>
        </w:rPr>
        <w:t>Once the bagged body is placed in the sealed casket, no additional cleaning is needed unless leakage has occurred.</w:t>
      </w:r>
    </w:p>
    <w:p w:rsidR="00454836" w:rsidRPr="00F0414E" w:rsidRDefault="00D07113" w:rsidP="00EF562C">
      <w:pPr>
        <w:numPr>
          <w:ilvl w:val="0"/>
          <w:numId w:val="18"/>
        </w:numPr>
        <w:spacing w:after="200" w:line="276" w:lineRule="auto"/>
        <w:rPr>
          <w:rFonts w:ascii="Arial" w:eastAsia="Calibri" w:hAnsi="Arial" w:cs="Arial"/>
        </w:rPr>
      </w:pPr>
      <w:r w:rsidRPr="00F0414E">
        <w:rPr>
          <w:rFonts w:ascii="Arial" w:eastAsia="Calibri" w:hAnsi="Arial" w:cs="Arial"/>
        </w:rPr>
        <w:t>No PPE is needed when handling the cremated remains or the hermetically</w:t>
      </w:r>
      <w:r w:rsidR="00F70BCD" w:rsidRPr="00F0414E">
        <w:rPr>
          <w:rFonts w:ascii="Arial" w:eastAsia="Calibri" w:hAnsi="Arial" w:cs="Arial"/>
        </w:rPr>
        <w:t>-</w:t>
      </w:r>
      <w:r w:rsidRPr="00F0414E">
        <w:rPr>
          <w:rFonts w:ascii="Arial" w:eastAsia="Calibri" w:hAnsi="Arial" w:cs="Arial"/>
        </w:rPr>
        <w:t>sealed closed casket</w:t>
      </w:r>
      <w:r w:rsidR="00F70BCD" w:rsidRPr="00F0414E">
        <w:rPr>
          <w:rFonts w:ascii="Arial" w:eastAsia="Calibri" w:hAnsi="Arial" w:cs="Arial"/>
        </w:rPr>
        <w:t>.</w:t>
      </w:r>
    </w:p>
    <w:p w:rsidR="00F645CC" w:rsidRPr="00DF3D53" w:rsidRDefault="00F645CC" w:rsidP="0013691F">
      <w:pPr>
        <w:pStyle w:val="ListParagraph"/>
        <w:numPr>
          <w:ilvl w:val="1"/>
          <w:numId w:val="16"/>
        </w:numPr>
        <w:spacing w:after="0" w:line="276" w:lineRule="auto"/>
        <w:rPr>
          <w:rFonts w:ascii="Arial" w:eastAsia="Times New Roman" w:hAnsi="Arial" w:cs="Arial"/>
          <w:b/>
          <w:sz w:val="24"/>
          <w:szCs w:val="24"/>
        </w:rPr>
      </w:pPr>
      <w:r w:rsidRPr="00DF3D53">
        <w:rPr>
          <w:rFonts w:ascii="Arial" w:eastAsia="Times New Roman" w:hAnsi="Arial" w:cs="Arial"/>
          <w:b/>
          <w:sz w:val="24"/>
          <w:szCs w:val="24"/>
        </w:rPr>
        <w:t xml:space="preserve">     Cremation</w:t>
      </w:r>
    </w:p>
    <w:p w:rsidR="00F70BCD" w:rsidRPr="00F0414E" w:rsidRDefault="00F70BCD" w:rsidP="00F54ED3">
      <w:pPr>
        <w:pStyle w:val="ListParagraph"/>
        <w:spacing w:after="0" w:line="276" w:lineRule="auto"/>
        <w:ind w:left="360"/>
        <w:rPr>
          <w:rFonts w:ascii="Arial" w:eastAsia="Times New Roman" w:hAnsi="Arial" w:cs="Arial"/>
          <w:b/>
        </w:rPr>
      </w:pPr>
    </w:p>
    <w:p w:rsidR="0013691F" w:rsidRPr="00F0414E" w:rsidRDefault="006A1A1A" w:rsidP="00EF562C">
      <w:pPr>
        <w:numPr>
          <w:ilvl w:val="0"/>
          <w:numId w:val="18"/>
        </w:numPr>
        <w:spacing w:after="200" w:line="276" w:lineRule="auto"/>
        <w:rPr>
          <w:rFonts w:ascii="Arial" w:eastAsia="Calibri" w:hAnsi="Arial" w:cs="Arial"/>
        </w:rPr>
      </w:pPr>
      <w:r w:rsidRPr="00F0414E">
        <w:rPr>
          <w:rFonts w:ascii="Arial" w:eastAsia="Calibri" w:hAnsi="Arial" w:cs="Arial"/>
        </w:rPr>
        <w:t xml:space="preserve">Properly cremated </w:t>
      </w:r>
      <w:r w:rsidR="005D05EF" w:rsidRPr="00F0414E">
        <w:rPr>
          <w:rFonts w:ascii="Arial" w:eastAsia="Calibri" w:hAnsi="Arial" w:cs="Arial"/>
        </w:rPr>
        <w:t xml:space="preserve">human remains </w:t>
      </w:r>
      <w:r w:rsidRPr="00F0414E">
        <w:rPr>
          <w:rFonts w:ascii="Arial" w:eastAsia="Calibri" w:hAnsi="Arial" w:cs="Arial"/>
        </w:rPr>
        <w:t>have no communicable disease</w:t>
      </w:r>
      <w:r w:rsidR="00CD28E8" w:rsidRPr="00F0414E">
        <w:rPr>
          <w:rFonts w:ascii="Arial" w:eastAsia="Calibri" w:hAnsi="Arial" w:cs="Arial"/>
        </w:rPr>
        <w:t xml:space="preserve"> risk.  Heating for 30-60 minutes at 60°C</w:t>
      </w:r>
      <w:r w:rsidRPr="00F0414E">
        <w:rPr>
          <w:rFonts w:ascii="Arial" w:eastAsia="Calibri" w:hAnsi="Arial" w:cs="Arial"/>
        </w:rPr>
        <w:t xml:space="preserve"> </w:t>
      </w:r>
      <w:r w:rsidR="00CD28E8" w:rsidRPr="00F0414E">
        <w:rPr>
          <w:rFonts w:ascii="Arial" w:eastAsia="Calibri" w:hAnsi="Arial" w:cs="Arial"/>
        </w:rPr>
        <w:t>renders the virus inactive.  Cremation temperature and duration far exceeds the physical inactivation limits of the virus (Mwanatambwe et al. 2001)</w:t>
      </w:r>
      <w:r w:rsidR="0013691F" w:rsidRPr="00F0414E">
        <w:rPr>
          <w:rFonts w:ascii="Arial" w:eastAsia="Calibri" w:hAnsi="Arial" w:cs="Arial"/>
        </w:rPr>
        <w:t xml:space="preserve">.  Standard cremation temperatures are 760°C to 982°C </w:t>
      </w:r>
      <w:r w:rsidR="007402F2" w:rsidRPr="00F0414E">
        <w:rPr>
          <w:rFonts w:ascii="Arial" w:eastAsia="Calibri" w:hAnsi="Arial" w:cs="Arial"/>
        </w:rPr>
        <w:t xml:space="preserve">(1400°F to 1800°F) </w:t>
      </w:r>
      <w:r w:rsidR="0013691F" w:rsidRPr="00F0414E">
        <w:rPr>
          <w:rFonts w:ascii="Arial" w:eastAsia="Calibri" w:hAnsi="Arial" w:cs="Arial"/>
        </w:rPr>
        <w:t xml:space="preserve">for 1 to 2 hours.  </w:t>
      </w:r>
    </w:p>
    <w:p w:rsidR="0013691F" w:rsidRPr="00F0414E" w:rsidRDefault="00F70BCD" w:rsidP="00EF562C">
      <w:pPr>
        <w:numPr>
          <w:ilvl w:val="0"/>
          <w:numId w:val="18"/>
        </w:numPr>
        <w:spacing w:after="200" w:line="276" w:lineRule="auto"/>
        <w:rPr>
          <w:rFonts w:ascii="Arial" w:eastAsia="Calibri" w:hAnsi="Arial" w:cs="Arial"/>
        </w:rPr>
      </w:pPr>
      <w:r w:rsidRPr="00F0414E">
        <w:rPr>
          <w:rFonts w:ascii="Arial" w:eastAsia="Calibri" w:hAnsi="Arial" w:cs="Arial"/>
        </w:rPr>
        <w:t>Upon completion of</w:t>
      </w:r>
      <w:r w:rsidR="0013691F" w:rsidRPr="00F0414E">
        <w:rPr>
          <w:rFonts w:ascii="Arial" w:eastAsia="Calibri" w:hAnsi="Arial" w:cs="Arial"/>
        </w:rPr>
        <w:t xml:space="preserve"> cremation</w:t>
      </w:r>
      <w:r w:rsidRPr="00F0414E">
        <w:rPr>
          <w:rFonts w:ascii="Arial" w:eastAsia="Calibri" w:hAnsi="Arial" w:cs="Arial"/>
        </w:rPr>
        <w:t>, cremains</w:t>
      </w:r>
      <w:r w:rsidR="0013691F" w:rsidRPr="00F0414E">
        <w:rPr>
          <w:rFonts w:ascii="Arial" w:eastAsia="Calibri" w:hAnsi="Arial" w:cs="Arial"/>
        </w:rPr>
        <w:t xml:space="preserve"> are placed in an urn and may be returned to the next-of-kin.  These ashes may be buried or scattered at the will of the next-of-kin</w:t>
      </w:r>
      <w:r w:rsidRPr="00F0414E">
        <w:rPr>
          <w:rFonts w:ascii="Arial" w:eastAsia="Calibri" w:hAnsi="Arial" w:cs="Arial"/>
        </w:rPr>
        <w:t>.</w:t>
      </w:r>
    </w:p>
    <w:p w:rsidR="00F645CC" w:rsidRPr="00DF3D53" w:rsidRDefault="00F645CC" w:rsidP="00EF562C">
      <w:pPr>
        <w:spacing w:after="0" w:line="276" w:lineRule="auto"/>
        <w:rPr>
          <w:rFonts w:ascii="Arial" w:eastAsia="Times New Roman" w:hAnsi="Arial" w:cs="Arial"/>
          <w:b/>
          <w:sz w:val="24"/>
          <w:szCs w:val="24"/>
        </w:rPr>
      </w:pPr>
      <w:r w:rsidRPr="00DF3D53">
        <w:rPr>
          <w:rFonts w:ascii="Arial" w:eastAsia="Times New Roman" w:hAnsi="Arial" w:cs="Arial"/>
          <w:b/>
          <w:sz w:val="24"/>
          <w:szCs w:val="24"/>
        </w:rPr>
        <w:lastRenderedPageBreak/>
        <w:t>4.3     Burial</w:t>
      </w:r>
    </w:p>
    <w:p w:rsidR="00F70BCD" w:rsidRPr="00F0414E" w:rsidRDefault="00F70BCD" w:rsidP="00FD5571">
      <w:pPr>
        <w:spacing w:after="0" w:line="276" w:lineRule="auto"/>
        <w:rPr>
          <w:rFonts w:ascii="Arial" w:eastAsia="Times New Roman" w:hAnsi="Arial" w:cs="Arial"/>
          <w:b/>
        </w:rPr>
      </w:pPr>
    </w:p>
    <w:p w:rsidR="00CD28E8" w:rsidRPr="00F0414E" w:rsidRDefault="00CD28E8" w:rsidP="00BD10CB">
      <w:pPr>
        <w:numPr>
          <w:ilvl w:val="0"/>
          <w:numId w:val="18"/>
        </w:numPr>
        <w:spacing w:after="200" w:line="276" w:lineRule="auto"/>
        <w:rPr>
          <w:rFonts w:ascii="Arial" w:eastAsia="Calibri" w:hAnsi="Arial" w:cs="Arial"/>
        </w:rPr>
      </w:pPr>
      <w:r w:rsidRPr="00F0414E">
        <w:rPr>
          <w:rFonts w:ascii="Arial" w:eastAsia="Calibri" w:hAnsi="Arial" w:cs="Arial"/>
        </w:rPr>
        <w:t>Burial of infected human remains is possible, but not recommended.  Research has shown that the virus can remain active for up to 50 days in human tissue (Piercy et al. 2010)</w:t>
      </w:r>
    </w:p>
    <w:p w:rsidR="00CD28E8" w:rsidRPr="00F0414E" w:rsidRDefault="00CD28E8" w:rsidP="00BD10CB">
      <w:pPr>
        <w:numPr>
          <w:ilvl w:val="0"/>
          <w:numId w:val="18"/>
        </w:numPr>
        <w:spacing w:after="200" w:line="276" w:lineRule="auto"/>
        <w:rPr>
          <w:rFonts w:ascii="Arial" w:eastAsia="Calibri" w:hAnsi="Arial" w:cs="Arial"/>
        </w:rPr>
      </w:pPr>
      <w:r w:rsidRPr="00F0414E">
        <w:rPr>
          <w:rFonts w:ascii="Arial" w:eastAsia="Calibri" w:hAnsi="Arial" w:cs="Arial"/>
        </w:rPr>
        <w:t>If burial occurs, the remains must be contained in a hermetically</w:t>
      </w:r>
      <w:r w:rsidR="00F70BCD" w:rsidRPr="00F0414E">
        <w:rPr>
          <w:rFonts w:ascii="Arial" w:eastAsia="Calibri" w:hAnsi="Arial" w:cs="Arial"/>
        </w:rPr>
        <w:t>-</w:t>
      </w:r>
      <w:r w:rsidRPr="00F0414E">
        <w:rPr>
          <w:rFonts w:ascii="Arial" w:eastAsia="Calibri" w:hAnsi="Arial" w:cs="Arial"/>
        </w:rPr>
        <w:t xml:space="preserve">sealed casket which is placed into a burial vault.  </w:t>
      </w:r>
    </w:p>
    <w:p w:rsidR="00CD28E8" w:rsidRPr="00F0414E" w:rsidRDefault="00CD28E8" w:rsidP="00BD10CB">
      <w:pPr>
        <w:numPr>
          <w:ilvl w:val="0"/>
          <w:numId w:val="18"/>
        </w:numPr>
        <w:spacing w:after="200" w:line="276" w:lineRule="auto"/>
        <w:rPr>
          <w:rFonts w:ascii="Arial" w:eastAsia="Calibri" w:hAnsi="Arial" w:cs="Arial"/>
        </w:rPr>
      </w:pPr>
      <w:r w:rsidRPr="00F0414E">
        <w:rPr>
          <w:rFonts w:ascii="Arial" w:eastAsia="Calibri" w:hAnsi="Arial" w:cs="Arial"/>
        </w:rPr>
        <w:t xml:space="preserve">Mausoleum interments should not occur.  </w:t>
      </w:r>
    </w:p>
    <w:p w:rsidR="00D07113" w:rsidRPr="00F0414E" w:rsidRDefault="005E6B37" w:rsidP="0013691F">
      <w:pPr>
        <w:pStyle w:val="ListParagraph"/>
        <w:numPr>
          <w:ilvl w:val="1"/>
          <w:numId w:val="16"/>
        </w:numPr>
        <w:spacing w:after="0" w:line="276" w:lineRule="auto"/>
        <w:rPr>
          <w:rFonts w:ascii="Arial" w:eastAsia="Times New Roman" w:hAnsi="Arial" w:cs="Arial"/>
          <w:b/>
          <w:sz w:val="24"/>
          <w:szCs w:val="24"/>
        </w:rPr>
      </w:pPr>
      <w:r w:rsidRPr="00DF3D53">
        <w:rPr>
          <w:rFonts w:ascii="Arial" w:eastAsia="Times New Roman" w:hAnsi="Arial" w:cs="Arial"/>
          <w:b/>
          <w:sz w:val="24"/>
          <w:szCs w:val="24"/>
        </w:rPr>
        <w:t xml:space="preserve">    </w:t>
      </w:r>
      <w:r w:rsidR="0073029B" w:rsidRPr="00DF3D53">
        <w:rPr>
          <w:rFonts w:ascii="Arial" w:eastAsia="Times New Roman" w:hAnsi="Arial" w:cs="Arial"/>
          <w:b/>
          <w:sz w:val="24"/>
          <w:szCs w:val="24"/>
        </w:rPr>
        <w:t>Interstate and International Transport of Infected Human R</w:t>
      </w:r>
      <w:r w:rsidR="00152511" w:rsidRPr="00DF3D53">
        <w:rPr>
          <w:rFonts w:ascii="Arial" w:eastAsia="Times New Roman" w:hAnsi="Arial" w:cs="Arial"/>
          <w:b/>
          <w:sz w:val="24"/>
          <w:szCs w:val="24"/>
        </w:rPr>
        <w:t>emains</w:t>
      </w:r>
      <w:r w:rsidR="0073029B" w:rsidRPr="00DF3D53">
        <w:rPr>
          <w:rFonts w:ascii="Arial" w:eastAsia="Times New Roman" w:hAnsi="Arial" w:cs="Arial"/>
          <w:b/>
          <w:sz w:val="24"/>
          <w:szCs w:val="24"/>
        </w:rPr>
        <w:t>:</w:t>
      </w:r>
      <w:r w:rsidR="00E47418" w:rsidRPr="00DF3D53">
        <w:rPr>
          <w:rFonts w:ascii="Arial" w:eastAsia="Times New Roman" w:hAnsi="Arial" w:cs="Arial"/>
          <w:b/>
          <w:sz w:val="24"/>
          <w:szCs w:val="24"/>
        </w:rPr>
        <w:br/>
      </w:r>
    </w:p>
    <w:p w:rsidR="00BD10CB" w:rsidRPr="00BD10CB" w:rsidRDefault="00152511" w:rsidP="00BD10CB">
      <w:pPr>
        <w:numPr>
          <w:ilvl w:val="0"/>
          <w:numId w:val="18"/>
        </w:numPr>
        <w:spacing w:after="200" w:line="276" w:lineRule="auto"/>
        <w:rPr>
          <w:rFonts w:ascii="Arial" w:eastAsia="Calibri" w:hAnsi="Arial" w:cs="Arial"/>
        </w:rPr>
      </w:pPr>
      <w:r w:rsidRPr="00F0414E">
        <w:rPr>
          <w:rFonts w:ascii="Arial" w:eastAsia="Calibri" w:hAnsi="Arial" w:cs="Arial"/>
        </w:rPr>
        <w:t xml:space="preserve">Local transport </w:t>
      </w:r>
      <w:r w:rsidR="00D07113" w:rsidRPr="00F0414E">
        <w:rPr>
          <w:rFonts w:ascii="Arial" w:eastAsia="Calibri" w:hAnsi="Arial" w:cs="Arial"/>
        </w:rPr>
        <w:t xml:space="preserve">should be coordinated with relevant local and state </w:t>
      </w:r>
      <w:r w:rsidR="00BD10CB" w:rsidRPr="00BD10CB">
        <w:rPr>
          <w:rFonts w:ascii="Arial" w:eastAsia="Calibri" w:hAnsi="Arial" w:cs="Arial"/>
        </w:rPr>
        <w:t xml:space="preserve">public health </w:t>
      </w:r>
      <w:r w:rsidR="00D07113" w:rsidRPr="00F0414E">
        <w:rPr>
          <w:rFonts w:ascii="Arial" w:eastAsia="Calibri" w:hAnsi="Arial" w:cs="Arial"/>
        </w:rPr>
        <w:t>authorities in advance</w:t>
      </w:r>
      <w:r w:rsidR="00BD10CB" w:rsidRPr="00BD10CB">
        <w:rPr>
          <w:rFonts w:ascii="Arial" w:eastAsia="Calibri" w:hAnsi="Arial" w:cs="Arial"/>
        </w:rPr>
        <w:t xml:space="preserve"> so that they have knowledge of when and where transport will occur</w:t>
      </w:r>
      <w:r w:rsidR="00CA4AF3">
        <w:rPr>
          <w:rFonts w:ascii="Arial" w:eastAsia="Calibri" w:hAnsi="Arial" w:cs="Arial"/>
        </w:rPr>
        <w:t xml:space="preserve">. </w:t>
      </w:r>
      <w:r w:rsidR="00960E8D">
        <w:rPr>
          <w:rFonts w:ascii="Arial" w:eastAsia="Calibri" w:hAnsi="Arial" w:cs="Arial"/>
        </w:rPr>
        <w:t xml:space="preserve"> </w:t>
      </w:r>
      <w:r w:rsidR="00CA4AF3">
        <w:rPr>
          <w:rFonts w:ascii="Arial" w:eastAsia="Calibri" w:hAnsi="Arial" w:cs="Arial"/>
        </w:rPr>
        <w:t>Public health authorities should be apprised of any transport problems or deviations from planned routes and delivery of remains.</w:t>
      </w:r>
    </w:p>
    <w:p w:rsidR="00E47418" w:rsidRPr="00F0414E" w:rsidRDefault="00D07113" w:rsidP="00BD10CB">
      <w:pPr>
        <w:numPr>
          <w:ilvl w:val="0"/>
          <w:numId w:val="18"/>
        </w:numPr>
        <w:spacing w:after="200" w:line="276" w:lineRule="auto"/>
        <w:rPr>
          <w:rFonts w:ascii="Arial" w:eastAsia="Calibri" w:hAnsi="Arial" w:cs="Arial"/>
        </w:rPr>
      </w:pPr>
      <w:r w:rsidRPr="00F0414E">
        <w:rPr>
          <w:rFonts w:ascii="Arial" w:eastAsia="Calibri" w:hAnsi="Arial" w:cs="Arial"/>
        </w:rPr>
        <w:t xml:space="preserve">Interstate transport should be coordinated with </w:t>
      </w:r>
      <w:r w:rsidR="00EE7B09">
        <w:rPr>
          <w:rFonts w:ascii="Arial" w:eastAsia="Calibri" w:hAnsi="Arial" w:cs="Arial"/>
        </w:rPr>
        <w:t xml:space="preserve">the </w:t>
      </w:r>
      <w:r w:rsidRPr="00F0414E">
        <w:rPr>
          <w:rFonts w:ascii="Arial" w:eastAsia="Calibri" w:hAnsi="Arial" w:cs="Arial"/>
        </w:rPr>
        <w:t xml:space="preserve">CDC by calling the Emergency Operations Center at </w:t>
      </w:r>
      <w:r w:rsidR="00F70BCD" w:rsidRPr="00F0414E">
        <w:rPr>
          <w:rFonts w:ascii="Arial" w:eastAsia="Calibri" w:hAnsi="Arial" w:cs="Arial"/>
        </w:rPr>
        <w:t>(</w:t>
      </w:r>
      <w:r w:rsidRPr="00F0414E">
        <w:rPr>
          <w:rFonts w:ascii="Arial" w:eastAsia="Calibri" w:hAnsi="Arial" w:cs="Arial"/>
        </w:rPr>
        <w:t>770</w:t>
      </w:r>
      <w:r w:rsidR="00F70BCD" w:rsidRPr="00F0414E">
        <w:rPr>
          <w:rFonts w:ascii="Arial" w:eastAsia="Calibri" w:hAnsi="Arial" w:cs="Arial"/>
        </w:rPr>
        <w:t xml:space="preserve">) </w:t>
      </w:r>
      <w:r w:rsidRPr="00F0414E">
        <w:rPr>
          <w:rFonts w:ascii="Arial" w:eastAsia="Calibri" w:hAnsi="Arial" w:cs="Arial"/>
        </w:rPr>
        <w:t>488-7100.</w:t>
      </w:r>
      <w:r w:rsidR="00F70BCD" w:rsidRPr="00F0414E">
        <w:rPr>
          <w:rFonts w:ascii="Arial" w:eastAsia="Calibri" w:hAnsi="Arial" w:cs="Arial"/>
        </w:rPr>
        <w:t xml:space="preserve"> </w:t>
      </w:r>
      <w:r w:rsidRPr="00F0414E">
        <w:rPr>
          <w:rFonts w:ascii="Arial" w:eastAsia="Calibri" w:hAnsi="Arial" w:cs="Arial"/>
        </w:rPr>
        <w:t xml:space="preserve"> If shipping by air is </w:t>
      </w:r>
      <w:r w:rsidR="00F70BCD" w:rsidRPr="00F0414E">
        <w:rPr>
          <w:rFonts w:ascii="Arial" w:eastAsia="Calibri" w:hAnsi="Arial" w:cs="Arial"/>
        </w:rPr>
        <w:t>necessary</w:t>
      </w:r>
      <w:r w:rsidRPr="00F0414E">
        <w:rPr>
          <w:rFonts w:ascii="Arial" w:eastAsia="Calibri" w:hAnsi="Arial" w:cs="Arial"/>
        </w:rPr>
        <w:t>, the remains must be labeled as dangerous goods in accordance with Department of Transportation regulations (49 Code of Federal Regulations 173.196).</w:t>
      </w:r>
    </w:p>
    <w:p w:rsidR="00FA77CA" w:rsidRPr="00F0414E" w:rsidRDefault="00D07113" w:rsidP="00BD10CB">
      <w:pPr>
        <w:numPr>
          <w:ilvl w:val="0"/>
          <w:numId w:val="18"/>
        </w:numPr>
        <w:spacing w:after="200" w:line="276" w:lineRule="auto"/>
        <w:rPr>
          <w:rFonts w:ascii="Arial" w:eastAsia="Calibri" w:hAnsi="Arial" w:cs="Arial"/>
        </w:rPr>
      </w:pPr>
      <w:r w:rsidRPr="00F0414E">
        <w:rPr>
          <w:rFonts w:ascii="Arial" w:eastAsia="Calibri" w:hAnsi="Arial" w:cs="Arial"/>
        </w:rPr>
        <w:t xml:space="preserve">Transportation of remains </w:t>
      </w:r>
      <w:r w:rsidR="00152511" w:rsidRPr="00F0414E">
        <w:rPr>
          <w:rFonts w:ascii="Arial" w:eastAsia="Calibri" w:hAnsi="Arial" w:cs="Arial"/>
        </w:rPr>
        <w:t xml:space="preserve">infected with hemorrhagic viral pathogens </w:t>
      </w:r>
      <w:r w:rsidRPr="00F0414E">
        <w:rPr>
          <w:rFonts w:ascii="Arial" w:eastAsia="Calibri" w:hAnsi="Arial" w:cs="Arial"/>
        </w:rPr>
        <w:t xml:space="preserve">outside the United States </w:t>
      </w:r>
      <w:r w:rsidR="00152511" w:rsidRPr="00F0414E">
        <w:rPr>
          <w:rFonts w:ascii="Arial" w:eastAsia="Calibri" w:hAnsi="Arial" w:cs="Arial"/>
        </w:rPr>
        <w:t xml:space="preserve">must </w:t>
      </w:r>
      <w:r w:rsidRPr="00F0414E">
        <w:rPr>
          <w:rFonts w:ascii="Arial" w:eastAsia="Calibri" w:hAnsi="Arial" w:cs="Arial"/>
        </w:rPr>
        <w:t>comply with the regulations of the country of destination and should be coordinated in advance with relevant authorities.</w:t>
      </w:r>
    </w:p>
    <w:p w:rsidR="00FA77CA" w:rsidRPr="00F0414E" w:rsidRDefault="00FA77CA" w:rsidP="007E6A16">
      <w:pPr>
        <w:spacing w:after="200" w:line="276" w:lineRule="auto"/>
        <w:rPr>
          <w:rFonts w:ascii="Arial" w:eastAsia="Calibri" w:hAnsi="Arial" w:cs="Arial"/>
        </w:rPr>
      </w:pPr>
    </w:p>
    <w:p w:rsidR="00CD28E8" w:rsidRPr="00F0414E" w:rsidRDefault="005E6B37" w:rsidP="00CD28E8">
      <w:pPr>
        <w:spacing w:after="0" w:line="276" w:lineRule="auto"/>
        <w:ind w:firstLine="360"/>
        <w:rPr>
          <w:rFonts w:ascii="Arial" w:hAnsi="Arial" w:cs="Arial"/>
        </w:rPr>
      </w:pPr>
      <w:r w:rsidRPr="00F0414E">
        <w:rPr>
          <w:rFonts w:ascii="Arial" w:hAnsi="Arial" w:cs="Arial"/>
          <w:b/>
          <w:i/>
          <w:spacing w:val="-5"/>
          <w:sz w:val="32"/>
          <w:szCs w:val="32"/>
        </w:rPr>
        <w:t xml:space="preserve">5.  </w:t>
      </w:r>
      <w:r w:rsidR="00FA77CA" w:rsidRPr="00F0414E">
        <w:rPr>
          <w:rFonts w:ascii="Arial" w:hAnsi="Arial" w:cs="Arial"/>
          <w:b/>
          <w:i/>
          <w:spacing w:val="-5"/>
          <w:sz w:val="32"/>
          <w:szCs w:val="32"/>
        </w:rPr>
        <w:t>References</w:t>
      </w:r>
      <w:r w:rsidR="00FA77CA" w:rsidRPr="00F0414E">
        <w:rPr>
          <w:rFonts w:ascii="Arial" w:hAnsi="Arial" w:cs="Arial"/>
          <w:b/>
          <w:i/>
          <w:spacing w:val="-5"/>
          <w:sz w:val="32"/>
          <w:szCs w:val="32"/>
        </w:rPr>
        <w:br/>
      </w:r>
      <w:r w:rsidR="00FA77CA" w:rsidRPr="00F0414E">
        <w:rPr>
          <w:rFonts w:ascii="Arial" w:hAnsi="Arial" w:cs="Arial"/>
          <w:b/>
          <w:i/>
          <w:spacing w:val="-5"/>
          <w:sz w:val="32"/>
          <w:szCs w:val="32"/>
        </w:rPr>
        <w:br/>
      </w:r>
      <w:r w:rsidR="00FD7201" w:rsidRPr="00F0414E">
        <w:rPr>
          <w:rFonts w:ascii="Arial" w:hAnsi="Arial" w:cs="Arial"/>
        </w:rPr>
        <w:t xml:space="preserve">Florida Statues 2014, The Florida Senate.  </w:t>
      </w:r>
      <w:r w:rsidR="00FD7201" w:rsidRPr="00F0414E">
        <w:rPr>
          <w:rStyle w:val="catchlinetext"/>
          <w:rFonts w:ascii="Arial" w:hAnsi="Arial" w:cs="Arial"/>
          <w:i/>
        </w:rPr>
        <w:t>Emergency management powers of the Governor</w:t>
      </w:r>
      <w:r w:rsidR="00FD7201" w:rsidRPr="00F0414E">
        <w:rPr>
          <w:rFonts w:ascii="Arial" w:hAnsi="Arial" w:cs="Arial"/>
          <w:i/>
        </w:rPr>
        <w:t>. Chapter 252, Section 36</w:t>
      </w:r>
      <w:r w:rsidR="00FD7201" w:rsidRPr="00F0414E">
        <w:rPr>
          <w:rFonts w:ascii="Arial" w:hAnsi="Arial" w:cs="Arial"/>
        </w:rPr>
        <w:t>.   http://www.flsenate.gov/Laws/Statutes/2014/252.36</w:t>
      </w:r>
    </w:p>
    <w:p w:rsidR="00FD7201" w:rsidRPr="00F0414E" w:rsidRDefault="00FD7201" w:rsidP="00CD28E8">
      <w:pPr>
        <w:spacing w:after="0" w:line="276" w:lineRule="auto"/>
        <w:rPr>
          <w:rFonts w:ascii="Arial" w:hAnsi="Arial" w:cs="Arial"/>
        </w:rPr>
      </w:pPr>
    </w:p>
    <w:p w:rsidR="00CD28E8" w:rsidRPr="00F0414E" w:rsidRDefault="00CD28E8" w:rsidP="00CD28E8">
      <w:pPr>
        <w:spacing w:after="0" w:line="276" w:lineRule="auto"/>
        <w:rPr>
          <w:rFonts w:ascii="Arial" w:hAnsi="Arial" w:cs="Arial"/>
        </w:rPr>
      </w:pPr>
      <w:r w:rsidRPr="00F0414E">
        <w:rPr>
          <w:rFonts w:ascii="Arial" w:hAnsi="Arial" w:cs="Arial"/>
        </w:rPr>
        <w:t xml:space="preserve">Mwanatambwe, M., Yamada, N., Arai, S., Shimizu-Suganuma, M., Shichinohe, K., &amp; Asano, G. (2001). Ebola hemorrhagic fever (EHF): mechanism of transmission and pathogenicity. </w:t>
      </w:r>
      <w:r w:rsidRPr="00F0414E">
        <w:rPr>
          <w:rFonts w:ascii="Arial" w:hAnsi="Arial" w:cs="Arial"/>
          <w:i/>
        </w:rPr>
        <w:t>Journal of Nippon Medical School</w:t>
      </w:r>
      <w:r w:rsidRPr="00F0414E">
        <w:rPr>
          <w:rFonts w:ascii="Arial" w:hAnsi="Arial" w:cs="Arial"/>
        </w:rPr>
        <w:t>.</w:t>
      </w:r>
      <w:r w:rsidR="002E2952">
        <w:rPr>
          <w:rFonts w:ascii="Arial" w:hAnsi="Arial" w:cs="Arial"/>
        </w:rPr>
        <w:t xml:space="preserve"> </w:t>
      </w:r>
      <w:r w:rsidRPr="00F0414E">
        <w:rPr>
          <w:rFonts w:ascii="Arial" w:hAnsi="Arial" w:cs="Arial"/>
        </w:rPr>
        <w:t>68(5), 370-375.</w:t>
      </w:r>
    </w:p>
    <w:p w:rsidR="00CD28E8" w:rsidRPr="00B92701" w:rsidRDefault="00CD28E8" w:rsidP="00CD28E8">
      <w:pPr>
        <w:spacing w:after="0" w:line="276" w:lineRule="auto"/>
        <w:ind w:firstLine="360"/>
        <w:rPr>
          <w:rFonts w:ascii="Arial" w:hAnsi="Arial" w:cs="Arial"/>
        </w:rPr>
      </w:pPr>
    </w:p>
    <w:p w:rsidR="00CD28E8" w:rsidRPr="00F0414E" w:rsidRDefault="00CD28E8" w:rsidP="00CD28E8">
      <w:pPr>
        <w:spacing w:after="0" w:line="276" w:lineRule="auto"/>
        <w:rPr>
          <w:rFonts w:ascii="Arial" w:hAnsi="Arial" w:cs="Arial"/>
        </w:rPr>
      </w:pPr>
      <w:r w:rsidRPr="00F0414E">
        <w:rPr>
          <w:rFonts w:ascii="Arial" w:hAnsi="Arial" w:cs="Arial"/>
        </w:rPr>
        <w:t xml:space="preserve">Piercy, T.J., Smither, S.J., Steward, J.A., Eastaugh, L., Lever, M.S. (2010) The survival of filoviruses in liquids, on solid substrates and in a dynamic aerosol. </w:t>
      </w:r>
      <w:r w:rsidRPr="00F0414E">
        <w:rPr>
          <w:rFonts w:ascii="Arial" w:hAnsi="Arial" w:cs="Arial"/>
          <w:i/>
        </w:rPr>
        <w:t>J</w:t>
      </w:r>
      <w:r w:rsidR="002C17FB" w:rsidRPr="00F0414E">
        <w:rPr>
          <w:rFonts w:ascii="Arial" w:hAnsi="Arial" w:cs="Arial"/>
          <w:i/>
        </w:rPr>
        <w:t>ournal of Applied Microbiology</w:t>
      </w:r>
      <w:r w:rsidRPr="00F0414E">
        <w:rPr>
          <w:rFonts w:ascii="Arial" w:hAnsi="Arial" w:cs="Arial"/>
        </w:rPr>
        <w:t>. 109(5): 1531-9.</w:t>
      </w:r>
    </w:p>
    <w:p w:rsidR="00CD28E8" w:rsidRPr="00B92701" w:rsidRDefault="00CD28E8" w:rsidP="00CD28E8">
      <w:pPr>
        <w:spacing w:after="0" w:line="276" w:lineRule="auto"/>
        <w:ind w:firstLine="360"/>
        <w:rPr>
          <w:rFonts w:ascii="Arial" w:hAnsi="Arial" w:cs="Arial"/>
        </w:rPr>
      </w:pPr>
    </w:p>
    <w:p w:rsidR="00FA77CA" w:rsidRPr="00F0414E" w:rsidRDefault="00C511A3" w:rsidP="00CD28E8">
      <w:pPr>
        <w:spacing w:after="0" w:line="276" w:lineRule="auto"/>
        <w:rPr>
          <w:rFonts w:ascii="Arial" w:eastAsia="Times New Roman" w:hAnsi="Arial" w:cs="Arial"/>
        </w:rPr>
      </w:pPr>
      <w:hyperlink r:id="rId18" w:history="1">
        <w:r w:rsidR="00FA77CA" w:rsidRPr="00F0414E">
          <w:rPr>
            <w:rStyle w:val="Hyperlink"/>
            <w:rFonts w:ascii="Arial" w:hAnsi="Arial" w:cs="Arial"/>
            <w:i/>
            <w:color w:val="auto"/>
          </w:rPr>
          <w:t>Guidance for Safe Handling of Human Remains of Ebola Patients in U. S. Hospitals and Mortuaries</w:t>
        </w:r>
        <w:r w:rsidR="00FA77CA" w:rsidRPr="00F0414E">
          <w:rPr>
            <w:rStyle w:val="Hyperlink"/>
            <w:rFonts w:ascii="Arial" w:hAnsi="Arial" w:cs="Arial"/>
            <w:color w:val="auto"/>
          </w:rPr>
          <w:t>.</w:t>
        </w:r>
      </w:hyperlink>
      <w:r w:rsidR="00FA77CA" w:rsidRPr="00F0414E">
        <w:rPr>
          <w:rFonts w:ascii="Arial" w:hAnsi="Arial" w:cs="Arial"/>
        </w:rPr>
        <w:t xml:space="preserve"> </w:t>
      </w:r>
      <w:r w:rsidR="00C420B2" w:rsidRPr="00F0414E">
        <w:rPr>
          <w:rFonts w:ascii="Arial" w:hAnsi="Arial" w:cs="Arial"/>
        </w:rPr>
        <w:t xml:space="preserve"> </w:t>
      </w:r>
      <w:r w:rsidR="00FA77CA" w:rsidRPr="00F0414E">
        <w:rPr>
          <w:rFonts w:ascii="Arial" w:eastAsia="Times New Roman" w:hAnsi="Arial" w:cs="Arial"/>
        </w:rPr>
        <w:t xml:space="preserve">Centers for Disease Control and Prevention, National Center for Emerging and Zoonotic Infectious Diseases (NCEZID), </w:t>
      </w:r>
      <w:hyperlink r:id="rId19" w:history="1">
        <w:r w:rsidR="00FA77CA" w:rsidRPr="00F0414E">
          <w:rPr>
            <w:rFonts w:ascii="Arial" w:eastAsia="Times New Roman" w:hAnsi="Arial" w:cs="Arial"/>
          </w:rPr>
          <w:t xml:space="preserve">Division of High-Consequence Pathogens and </w:t>
        </w:r>
        <w:r w:rsidR="00FA77CA" w:rsidRPr="00F0414E">
          <w:rPr>
            <w:rFonts w:ascii="Arial" w:eastAsia="Times New Roman" w:hAnsi="Arial" w:cs="Arial"/>
          </w:rPr>
          <w:lastRenderedPageBreak/>
          <w:t>Pathology (DHCPP)</w:t>
        </w:r>
      </w:hyperlink>
      <w:r w:rsidR="00FA77CA" w:rsidRPr="00F0414E">
        <w:rPr>
          <w:rFonts w:ascii="Arial" w:eastAsia="Times New Roman" w:hAnsi="Arial" w:cs="Arial"/>
        </w:rPr>
        <w:t xml:space="preserve">, </w:t>
      </w:r>
      <w:hyperlink r:id="rId20" w:history="1">
        <w:r w:rsidR="00FA77CA" w:rsidRPr="00F0414E">
          <w:rPr>
            <w:rFonts w:ascii="Arial" w:eastAsia="Times New Roman" w:hAnsi="Arial" w:cs="Arial"/>
          </w:rPr>
          <w:t>Viral Special Pathogens Branch (VSPB)</w:t>
        </w:r>
      </w:hyperlink>
      <w:r w:rsidR="00FA77CA" w:rsidRPr="00F0414E">
        <w:rPr>
          <w:rFonts w:ascii="Arial" w:eastAsia="Times New Roman" w:hAnsi="Arial" w:cs="Arial"/>
        </w:rPr>
        <w:t>.  October, 2014   http://www.cdc.gov/vhf/ebola/hcp/guidance-safe-handling-human-remains-ebola-patients-us-hospitals-mortuaries.html</w:t>
      </w:r>
    </w:p>
    <w:p w:rsidR="001E3DB9" w:rsidRPr="00F0414E" w:rsidRDefault="001E3DB9" w:rsidP="005E6B37">
      <w:pPr>
        <w:spacing w:after="0" w:line="276" w:lineRule="auto"/>
        <w:ind w:firstLine="720"/>
        <w:rPr>
          <w:rFonts w:ascii="Arial" w:eastAsia="Times New Roman" w:hAnsi="Arial" w:cs="Arial"/>
        </w:rPr>
      </w:pPr>
    </w:p>
    <w:p w:rsidR="00FA77CA" w:rsidRPr="00F0414E" w:rsidRDefault="00C511A3" w:rsidP="00FD5571">
      <w:pPr>
        <w:spacing w:after="0" w:line="276" w:lineRule="auto"/>
        <w:rPr>
          <w:rFonts w:ascii="Arial" w:eastAsia="Times New Roman" w:hAnsi="Arial" w:cs="Arial"/>
        </w:rPr>
      </w:pPr>
      <w:hyperlink r:id="rId21" w:history="1">
        <w:r w:rsidR="001E3DB9" w:rsidRPr="00F0414E">
          <w:rPr>
            <w:rStyle w:val="Hyperlink"/>
            <w:rFonts w:ascii="Arial" w:eastAsia="Times New Roman" w:hAnsi="Arial" w:cs="Arial"/>
            <w:i/>
            <w:color w:val="000000" w:themeColor="text1"/>
          </w:rPr>
          <w:t>Interim Infection Prevention and Control Guidance for Care of Patients with Suspected or Confirmed Filovirus Haemorrhagic Fever in Health-Care Settings, with Focus on Ebola</w:t>
        </w:r>
      </w:hyperlink>
      <w:r w:rsidR="001E3DB9" w:rsidRPr="00F0414E">
        <w:rPr>
          <w:rFonts w:ascii="Arial" w:eastAsia="Times New Roman" w:hAnsi="Arial" w:cs="Arial"/>
        </w:rPr>
        <w:t xml:space="preserve">.  Global Alert and </w:t>
      </w:r>
      <w:r w:rsidR="009C3441" w:rsidRPr="00F0414E">
        <w:rPr>
          <w:rFonts w:ascii="Arial" w:eastAsia="Times New Roman" w:hAnsi="Arial" w:cs="Arial"/>
        </w:rPr>
        <w:t>Response</w:t>
      </w:r>
      <w:r w:rsidR="001E3DB9" w:rsidRPr="00F0414E">
        <w:rPr>
          <w:rFonts w:ascii="Arial" w:eastAsia="Times New Roman" w:hAnsi="Arial" w:cs="Arial"/>
        </w:rPr>
        <w:t xml:space="preserve">.  World Health Organization.  August 2014.  </w:t>
      </w:r>
      <w:r w:rsidR="001E3DB9" w:rsidRPr="00F0414E">
        <w:rPr>
          <w:rFonts w:ascii="Arial" w:eastAsia="Times New Roman" w:hAnsi="Arial" w:cs="Arial"/>
        </w:rPr>
        <w:br/>
        <w:t>http://www.who.int/csr/resources/publications/ebola/filovirus_infection_control/en/</w:t>
      </w:r>
    </w:p>
    <w:p w:rsidR="00454836" w:rsidRPr="00F0414E" w:rsidRDefault="00454836" w:rsidP="00FD5571">
      <w:pPr>
        <w:tabs>
          <w:tab w:val="left" w:pos="360"/>
        </w:tabs>
        <w:autoSpaceDE w:val="0"/>
        <w:autoSpaceDN w:val="0"/>
        <w:adjustRightInd w:val="0"/>
        <w:spacing w:after="0" w:line="276" w:lineRule="auto"/>
        <w:textAlignment w:val="baseline"/>
        <w:rPr>
          <w:rFonts w:ascii="Arial" w:hAnsi="Arial" w:cs="Arial"/>
        </w:rPr>
      </w:pPr>
    </w:p>
    <w:p w:rsidR="009A1752" w:rsidRDefault="009A1752">
      <w:pPr>
        <w:rPr>
          <w:rFonts w:ascii="Arial" w:hAnsi="Arial" w:cs="Arial"/>
        </w:rPr>
      </w:pPr>
    </w:p>
    <w:p w:rsidR="001252B4" w:rsidRDefault="001252B4">
      <w:pPr>
        <w:rPr>
          <w:rFonts w:ascii="Arial" w:hAnsi="Arial" w:cs="Arial"/>
        </w:rPr>
      </w:pPr>
    </w:p>
    <w:p w:rsidR="001252B4" w:rsidRPr="001252B4" w:rsidRDefault="001252B4" w:rsidP="001252B4">
      <w:pPr>
        <w:spacing w:after="200" w:line="276" w:lineRule="auto"/>
        <w:rPr>
          <w:rFonts w:ascii="Arial" w:hAnsi="Arial" w:cs="Arial"/>
          <w:sz w:val="24"/>
          <w:szCs w:val="24"/>
        </w:rPr>
      </w:pPr>
      <w:r w:rsidRPr="001252B4">
        <w:rPr>
          <w:rFonts w:ascii="Arial" w:hAnsi="Arial" w:cs="Arial"/>
          <w:b/>
          <w:sz w:val="24"/>
          <w:szCs w:val="24"/>
        </w:rPr>
        <w:t>Appendix A:</w:t>
      </w:r>
      <w:r w:rsidRPr="001252B4">
        <w:rPr>
          <w:rFonts w:ascii="Arial" w:hAnsi="Arial" w:cs="Arial"/>
          <w:b/>
          <w:sz w:val="24"/>
          <w:szCs w:val="24"/>
        </w:rPr>
        <w:tab/>
      </w:r>
      <w:hyperlink r:id="rId22" w:history="1">
        <w:r w:rsidRPr="001252B4">
          <w:rPr>
            <w:rStyle w:val="Hyperlink"/>
            <w:rFonts w:ascii="Arial" w:hAnsi="Arial" w:cs="Arial"/>
            <w:sz w:val="24"/>
            <w:szCs w:val="24"/>
          </w:rPr>
          <w:t>Florida Department of Health Guidance Personal Protective Equipment (PPE) for Health Care Workers: Ebola Virus Disease (EVD)</w:t>
        </w:r>
      </w:hyperlink>
      <w:r w:rsidRPr="001252B4">
        <w:rPr>
          <w:rFonts w:ascii="Arial" w:hAnsi="Arial" w:cs="Arial"/>
          <w:sz w:val="24"/>
          <w:szCs w:val="24"/>
        </w:rPr>
        <w:t xml:space="preserve"> </w:t>
      </w:r>
    </w:p>
    <w:p w:rsidR="001252B4" w:rsidRDefault="001252B4">
      <w:pPr>
        <w:rPr>
          <w:rFonts w:ascii="Arial" w:hAnsi="Arial" w:cs="Arial"/>
        </w:rPr>
      </w:pPr>
    </w:p>
    <w:sectPr w:rsidR="001252B4" w:rsidSect="00FD5571">
      <w:headerReference w:type="even" r:id="rId23"/>
      <w:headerReference w:type="default" r:id="rId24"/>
      <w:footerReference w:type="default" r:id="rId25"/>
      <w:headerReference w:type="first" r:id="rId26"/>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CFE4F" w15:done="0"/>
  <w15:commentEx w15:paraId="525939E7" w15:done="0"/>
  <w15:commentEx w15:paraId="5B04F263" w15:done="0"/>
  <w15:commentEx w15:paraId="58F6CF3E" w15:done="0"/>
  <w15:commentEx w15:paraId="0BAFD365" w15:done="0"/>
  <w15:commentEx w15:paraId="57854725" w15:done="0"/>
  <w15:commentEx w15:paraId="653E3D27" w15:done="0"/>
  <w15:commentEx w15:paraId="09B78D1C" w15:done="0"/>
  <w15:commentEx w15:paraId="51711BD6" w15:done="0"/>
  <w15:commentEx w15:paraId="61D9BA67" w15:done="0"/>
  <w15:commentEx w15:paraId="26031590" w15:done="0"/>
  <w15:commentEx w15:paraId="7EA0090C" w15:done="0"/>
  <w15:commentEx w15:paraId="65B16A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917" w:rsidRDefault="00093917" w:rsidP="002930DD">
      <w:pPr>
        <w:spacing w:after="0" w:line="240" w:lineRule="auto"/>
      </w:pPr>
      <w:r>
        <w:separator/>
      </w:r>
    </w:p>
  </w:endnote>
  <w:endnote w:type="continuationSeparator" w:id="0">
    <w:p w:rsidR="00093917" w:rsidRDefault="00093917" w:rsidP="0029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La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60E8D">
      <w:tc>
        <w:tcPr>
          <w:tcW w:w="918" w:type="dxa"/>
        </w:tcPr>
        <w:p w:rsidR="00960E8D" w:rsidRPr="00E555AC" w:rsidRDefault="00960E8D">
          <w:pPr>
            <w:pStyle w:val="Footer"/>
            <w:jc w:val="right"/>
            <w:rPr>
              <w:rFonts w:ascii="Arial" w:hAnsi="Arial" w:cs="Arial"/>
              <w:b/>
              <w:bCs/>
              <w:color w:val="5B9BD5" w:themeColor="accent1"/>
              <w:sz w:val="18"/>
              <w:szCs w:val="18"/>
            </w:rPr>
          </w:pPr>
          <w:r w:rsidRPr="00E555AC">
            <w:rPr>
              <w:rFonts w:ascii="Arial" w:hAnsi="Arial" w:cs="Arial"/>
              <w:color w:val="000000" w:themeColor="text1"/>
              <w:sz w:val="18"/>
              <w:szCs w:val="18"/>
            </w:rPr>
            <w:fldChar w:fldCharType="begin"/>
          </w:r>
          <w:r w:rsidRPr="00E555AC">
            <w:rPr>
              <w:rFonts w:ascii="Arial" w:hAnsi="Arial" w:cs="Arial"/>
              <w:color w:val="000000" w:themeColor="text1"/>
              <w:sz w:val="18"/>
              <w:szCs w:val="18"/>
            </w:rPr>
            <w:instrText xml:space="preserve"> PAGE   \* MERGEFORMAT </w:instrText>
          </w:r>
          <w:r w:rsidRPr="00E555AC">
            <w:rPr>
              <w:rFonts w:ascii="Arial" w:hAnsi="Arial" w:cs="Arial"/>
              <w:color w:val="000000" w:themeColor="text1"/>
              <w:sz w:val="18"/>
              <w:szCs w:val="18"/>
            </w:rPr>
            <w:fldChar w:fldCharType="separate"/>
          </w:r>
          <w:r w:rsidR="00C511A3" w:rsidRPr="00C511A3">
            <w:rPr>
              <w:rFonts w:ascii="Arial" w:hAnsi="Arial" w:cs="Arial"/>
              <w:b/>
              <w:bCs/>
              <w:noProof/>
              <w:color w:val="000000" w:themeColor="text1"/>
              <w:sz w:val="18"/>
              <w:szCs w:val="18"/>
            </w:rPr>
            <w:t>1</w:t>
          </w:r>
          <w:r w:rsidRPr="00E555AC">
            <w:rPr>
              <w:rFonts w:ascii="Arial" w:hAnsi="Arial" w:cs="Arial"/>
              <w:b/>
              <w:bCs/>
              <w:noProof/>
              <w:color w:val="000000" w:themeColor="text1"/>
              <w:sz w:val="18"/>
              <w:szCs w:val="18"/>
            </w:rPr>
            <w:fldChar w:fldCharType="end"/>
          </w:r>
        </w:p>
      </w:tc>
      <w:tc>
        <w:tcPr>
          <w:tcW w:w="7938" w:type="dxa"/>
        </w:tcPr>
        <w:p w:rsidR="00960E8D" w:rsidRPr="005A0A3E" w:rsidRDefault="00960E8D">
          <w:pPr>
            <w:pStyle w:val="Footer"/>
          </w:pPr>
        </w:p>
      </w:tc>
    </w:tr>
  </w:tbl>
  <w:p w:rsidR="00960E8D" w:rsidRDefault="00960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917" w:rsidRDefault="00093917" w:rsidP="002930DD">
      <w:pPr>
        <w:spacing w:after="0" w:line="240" w:lineRule="auto"/>
      </w:pPr>
      <w:r>
        <w:separator/>
      </w:r>
    </w:p>
  </w:footnote>
  <w:footnote w:type="continuationSeparator" w:id="0">
    <w:p w:rsidR="00093917" w:rsidRDefault="00093917" w:rsidP="00293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8D" w:rsidRDefault="00960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8D" w:rsidRDefault="00960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E8D" w:rsidRDefault="00960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E60"/>
    <w:multiLevelType w:val="multilevel"/>
    <w:tmpl w:val="B086B1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DC0547"/>
    <w:multiLevelType w:val="hybridMultilevel"/>
    <w:tmpl w:val="6A3E6A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3F03A50"/>
    <w:multiLevelType w:val="hybridMultilevel"/>
    <w:tmpl w:val="A70E2DE6"/>
    <w:lvl w:ilvl="0" w:tplc="1804B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848D1"/>
    <w:multiLevelType w:val="hybridMultilevel"/>
    <w:tmpl w:val="74D82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62844"/>
    <w:multiLevelType w:val="hybridMultilevel"/>
    <w:tmpl w:val="E6F6E99C"/>
    <w:lvl w:ilvl="0" w:tplc="A38A76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94717"/>
    <w:multiLevelType w:val="hybridMultilevel"/>
    <w:tmpl w:val="FF46E920"/>
    <w:lvl w:ilvl="0" w:tplc="1804B6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7962F5"/>
    <w:multiLevelType w:val="hybridMultilevel"/>
    <w:tmpl w:val="1F184CDA"/>
    <w:lvl w:ilvl="0" w:tplc="1804B6EE">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27256"/>
    <w:multiLevelType w:val="hybridMultilevel"/>
    <w:tmpl w:val="EB8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01FD8"/>
    <w:multiLevelType w:val="multilevel"/>
    <w:tmpl w:val="CD0E206E"/>
    <w:lvl w:ilvl="0">
      <w:start w:val="1"/>
      <w:numFmt w:val="decimal"/>
      <w:lvlText w:val="%1"/>
      <w:lvlJc w:val="left"/>
      <w:pPr>
        <w:ind w:left="72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9">
    <w:nsid w:val="22CC2E93"/>
    <w:multiLevelType w:val="multilevel"/>
    <w:tmpl w:val="E3C46684"/>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5B0472"/>
    <w:multiLevelType w:val="hybridMultilevel"/>
    <w:tmpl w:val="F6B2C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43A65"/>
    <w:multiLevelType w:val="multilevel"/>
    <w:tmpl w:val="0D98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D266E"/>
    <w:multiLevelType w:val="hybridMultilevel"/>
    <w:tmpl w:val="8AB49020"/>
    <w:lvl w:ilvl="0" w:tplc="1804B6EE">
      <w:start w:val="1"/>
      <w:numFmt w:val="bullet"/>
      <w:lvlText w:val=""/>
      <w:lvlJc w:val="left"/>
      <w:pPr>
        <w:ind w:left="540" w:hanging="360"/>
      </w:pPr>
      <w:rPr>
        <w:rFonts w:ascii="Symbol" w:hAnsi="Symbol" w:hint="default"/>
      </w:rPr>
    </w:lvl>
    <w:lvl w:ilvl="1" w:tplc="1804B6EE">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7642B54"/>
    <w:multiLevelType w:val="hybridMultilevel"/>
    <w:tmpl w:val="01D0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46670"/>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723D0"/>
    <w:multiLevelType w:val="hybridMultilevel"/>
    <w:tmpl w:val="25384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460A60"/>
    <w:multiLevelType w:val="hybridMultilevel"/>
    <w:tmpl w:val="7F1A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B0350A"/>
    <w:multiLevelType w:val="multilevel"/>
    <w:tmpl w:val="7DFEF12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2D6FC2"/>
    <w:multiLevelType w:val="hybridMultilevel"/>
    <w:tmpl w:val="5B4A8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433A92"/>
    <w:multiLevelType w:val="hybridMultilevel"/>
    <w:tmpl w:val="60D0A076"/>
    <w:lvl w:ilvl="0" w:tplc="9604A3E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833DA"/>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7E16B1"/>
    <w:multiLevelType w:val="multilevel"/>
    <w:tmpl w:val="5C76B3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47457283"/>
    <w:multiLevelType w:val="hybridMultilevel"/>
    <w:tmpl w:val="B6A2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13FC9"/>
    <w:multiLevelType w:val="multilevel"/>
    <w:tmpl w:val="7F7E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F36EE4"/>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6E67DD"/>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950B52"/>
    <w:multiLevelType w:val="hybridMultilevel"/>
    <w:tmpl w:val="F48AF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03268"/>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B825E7"/>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F17C39"/>
    <w:multiLevelType w:val="hybridMultilevel"/>
    <w:tmpl w:val="2CE6E7BE"/>
    <w:lvl w:ilvl="0" w:tplc="22461C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142D9"/>
    <w:multiLevelType w:val="multilevel"/>
    <w:tmpl w:val="84F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940658"/>
    <w:multiLevelType w:val="hybridMultilevel"/>
    <w:tmpl w:val="E8C8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28"/>
  </w:num>
  <w:num w:numId="4">
    <w:abstractNumId w:val="24"/>
  </w:num>
  <w:num w:numId="5">
    <w:abstractNumId w:val="30"/>
  </w:num>
  <w:num w:numId="6">
    <w:abstractNumId w:val="27"/>
  </w:num>
  <w:num w:numId="7">
    <w:abstractNumId w:val="20"/>
  </w:num>
  <w:num w:numId="8">
    <w:abstractNumId w:val="25"/>
  </w:num>
  <w:num w:numId="9">
    <w:abstractNumId w:val="14"/>
  </w:num>
  <w:num w:numId="10">
    <w:abstractNumId w:val="7"/>
  </w:num>
  <w:num w:numId="11">
    <w:abstractNumId w:val="26"/>
  </w:num>
  <w:num w:numId="12">
    <w:abstractNumId w:val="8"/>
  </w:num>
  <w:num w:numId="13">
    <w:abstractNumId w:val="21"/>
  </w:num>
  <w:num w:numId="14">
    <w:abstractNumId w:val="17"/>
  </w:num>
  <w:num w:numId="15">
    <w:abstractNumId w:val="1"/>
  </w:num>
  <w:num w:numId="16">
    <w:abstractNumId w:val="0"/>
  </w:num>
  <w:num w:numId="17">
    <w:abstractNumId w:val="23"/>
  </w:num>
  <w:num w:numId="18">
    <w:abstractNumId w:val="29"/>
  </w:num>
  <w:num w:numId="19">
    <w:abstractNumId w:val="10"/>
  </w:num>
  <w:num w:numId="20">
    <w:abstractNumId w:val="16"/>
  </w:num>
  <w:num w:numId="21">
    <w:abstractNumId w:val="31"/>
  </w:num>
  <w:num w:numId="22">
    <w:abstractNumId w:val="15"/>
  </w:num>
  <w:num w:numId="23">
    <w:abstractNumId w:val="4"/>
  </w:num>
  <w:num w:numId="24">
    <w:abstractNumId w:val="5"/>
  </w:num>
  <w:num w:numId="25">
    <w:abstractNumId w:val="6"/>
  </w:num>
  <w:num w:numId="26">
    <w:abstractNumId w:val="12"/>
  </w:num>
  <w:num w:numId="27">
    <w:abstractNumId w:val="18"/>
  </w:num>
  <w:num w:numId="28">
    <w:abstractNumId w:val="2"/>
  </w:num>
  <w:num w:numId="29">
    <w:abstractNumId w:val="3"/>
  </w:num>
  <w:num w:numId="30">
    <w:abstractNumId w:val="13"/>
  </w:num>
  <w:num w:numId="31">
    <w:abstractNumId w:val="19"/>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Byrd">
    <w15:presenceInfo w15:providerId="Windows Live" w15:userId="42d8fc1fbf088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73"/>
    <w:rsid w:val="00004666"/>
    <w:rsid w:val="000139A6"/>
    <w:rsid w:val="00014265"/>
    <w:rsid w:val="000159D3"/>
    <w:rsid w:val="000268B7"/>
    <w:rsid w:val="00026F29"/>
    <w:rsid w:val="00030A9E"/>
    <w:rsid w:val="00031907"/>
    <w:rsid w:val="00041780"/>
    <w:rsid w:val="00044353"/>
    <w:rsid w:val="00053FEF"/>
    <w:rsid w:val="00073570"/>
    <w:rsid w:val="00093917"/>
    <w:rsid w:val="00095AC9"/>
    <w:rsid w:val="000C418C"/>
    <w:rsid w:val="000C65B9"/>
    <w:rsid w:val="000C7005"/>
    <w:rsid w:val="000D438E"/>
    <w:rsid w:val="000D4898"/>
    <w:rsid w:val="000D5BC6"/>
    <w:rsid w:val="000F1166"/>
    <w:rsid w:val="00100546"/>
    <w:rsid w:val="00110794"/>
    <w:rsid w:val="0011546B"/>
    <w:rsid w:val="001178BA"/>
    <w:rsid w:val="00120036"/>
    <w:rsid w:val="001252B4"/>
    <w:rsid w:val="0013691F"/>
    <w:rsid w:val="00137344"/>
    <w:rsid w:val="001437AF"/>
    <w:rsid w:val="00147EDE"/>
    <w:rsid w:val="00152511"/>
    <w:rsid w:val="00153E3F"/>
    <w:rsid w:val="0016042F"/>
    <w:rsid w:val="00167914"/>
    <w:rsid w:val="0017460B"/>
    <w:rsid w:val="001768FC"/>
    <w:rsid w:val="001806F0"/>
    <w:rsid w:val="00180DCE"/>
    <w:rsid w:val="0018308C"/>
    <w:rsid w:val="001859AC"/>
    <w:rsid w:val="001A1AE6"/>
    <w:rsid w:val="001B0FD6"/>
    <w:rsid w:val="001B2C2B"/>
    <w:rsid w:val="001B6CDA"/>
    <w:rsid w:val="001C312B"/>
    <w:rsid w:val="001C5922"/>
    <w:rsid w:val="001D2BBA"/>
    <w:rsid w:val="001E3DB9"/>
    <w:rsid w:val="001F6223"/>
    <w:rsid w:val="001F72E7"/>
    <w:rsid w:val="00200221"/>
    <w:rsid w:val="00203B48"/>
    <w:rsid w:val="0021604F"/>
    <w:rsid w:val="002241B3"/>
    <w:rsid w:val="002259A7"/>
    <w:rsid w:val="00234574"/>
    <w:rsid w:val="00237D2F"/>
    <w:rsid w:val="00254C7B"/>
    <w:rsid w:val="002636D1"/>
    <w:rsid w:val="002702E4"/>
    <w:rsid w:val="00280AC2"/>
    <w:rsid w:val="00284FB3"/>
    <w:rsid w:val="002930DD"/>
    <w:rsid w:val="002A1E4D"/>
    <w:rsid w:val="002C17FB"/>
    <w:rsid w:val="002C2235"/>
    <w:rsid w:val="002D1E82"/>
    <w:rsid w:val="002D6B45"/>
    <w:rsid w:val="002D79D8"/>
    <w:rsid w:val="002E2952"/>
    <w:rsid w:val="002F31D0"/>
    <w:rsid w:val="002F66DD"/>
    <w:rsid w:val="00303DE3"/>
    <w:rsid w:val="00306A5E"/>
    <w:rsid w:val="00321CAF"/>
    <w:rsid w:val="0032655E"/>
    <w:rsid w:val="003419C4"/>
    <w:rsid w:val="00351799"/>
    <w:rsid w:val="00356EC1"/>
    <w:rsid w:val="00360B01"/>
    <w:rsid w:val="003642E3"/>
    <w:rsid w:val="0036603C"/>
    <w:rsid w:val="0037073F"/>
    <w:rsid w:val="00372DAA"/>
    <w:rsid w:val="00375373"/>
    <w:rsid w:val="00384E0F"/>
    <w:rsid w:val="003900A2"/>
    <w:rsid w:val="003A6480"/>
    <w:rsid w:val="003B046E"/>
    <w:rsid w:val="003C276A"/>
    <w:rsid w:val="003C7347"/>
    <w:rsid w:val="003D2F86"/>
    <w:rsid w:val="003D30DA"/>
    <w:rsid w:val="003D4E3A"/>
    <w:rsid w:val="003F2173"/>
    <w:rsid w:val="00404822"/>
    <w:rsid w:val="00410C5E"/>
    <w:rsid w:val="00413018"/>
    <w:rsid w:val="00441C4B"/>
    <w:rsid w:val="00454836"/>
    <w:rsid w:val="00455AAC"/>
    <w:rsid w:val="004652AF"/>
    <w:rsid w:val="00467B7C"/>
    <w:rsid w:val="00470E3E"/>
    <w:rsid w:val="0047645C"/>
    <w:rsid w:val="00484E24"/>
    <w:rsid w:val="00487616"/>
    <w:rsid w:val="004A15C4"/>
    <w:rsid w:val="004A1672"/>
    <w:rsid w:val="004A63A5"/>
    <w:rsid w:val="004B0816"/>
    <w:rsid w:val="004B3958"/>
    <w:rsid w:val="004C2D3E"/>
    <w:rsid w:val="004C34CA"/>
    <w:rsid w:val="004D19AA"/>
    <w:rsid w:val="004D71A2"/>
    <w:rsid w:val="004E420F"/>
    <w:rsid w:val="004E4CE4"/>
    <w:rsid w:val="004F0747"/>
    <w:rsid w:val="004F7086"/>
    <w:rsid w:val="00501ADD"/>
    <w:rsid w:val="005107DA"/>
    <w:rsid w:val="00522D58"/>
    <w:rsid w:val="0052560B"/>
    <w:rsid w:val="00530B81"/>
    <w:rsid w:val="00537DE8"/>
    <w:rsid w:val="005422AA"/>
    <w:rsid w:val="00547341"/>
    <w:rsid w:val="005A0A3E"/>
    <w:rsid w:val="005A0CE2"/>
    <w:rsid w:val="005A2EA8"/>
    <w:rsid w:val="005B16EB"/>
    <w:rsid w:val="005D05EF"/>
    <w:rsid w:val="005D2361"/>
    <w:rsid w:val="005D5A35"/>
    <w:rsid w:val="005D743A"/>
    <w:rsid w:val="005E1A26"/>
    <w:rsid w:val="005E4633"/>
    <w:rsid w:val="005E6B37"/>
    <w:rsid w:val="005F5FDF"/>
    <w:rsid w:val="0060226A"/>
    <w:rsid w:val="00603064"/>
    <w:rsid w:val="00617AA5"/>
    <w:rsid w:val="0062077C"/>
    <w:rsid w:val="006225A2"/>
    <w:rsid w:val="006268E3"/>
    <w:rsid w:val="006272F4"/>
    <w:rsid w:val="00632345"/>
    <w:rsid w:val="00635E58"/>
    <w:rsid w:val="00636911"/>
    <w:rsid w:val="00641945"/>
    <w:rsid w:val="00646709"/>
    <w:rsid w:val="00653E7B"/>
    <w:rsid w:val="006763D2"/>
    <w:rsid w:val="00677375"/>
    <w:rsid w:val="0068260B"/>
    <w:rsid w:val="00682C0C"/>
    <w:rsid w:val="00684EAA"/>
    <w:rsid w:val="006943F1"/>
    <w:rsid w:val="006961D4"/>
    <w:rsid w:val="006A0378"/>
    <w:rsid w:val="006A1A1A"/>
    <w:rsid w:val="006A5E62"/>
    <w:rsid w:val="006A6BF2"/>
    <w:rsid w:val="006D0440"/>
    <w:rsid w:val="006D14A6"/>
    <w:rsid w:val="006E29C5"/>
    <w:rsid w:val="006E6CB6"/>
    <w:rsid w:val="007003ED"/>
    <w:rsid w:val="00700FBF"/>
    <w:rsid w:val="00704EC4"/>
    <w:rsid w:val="0072179C"/>
    <w:rsid w:val="0073029B"/>
    <w:rsid w:val="0073357A"/>
    <w:rsid w:val="00734E91"/>
    <w:rsid w:val="00736446"/>
    <w:rsid w:val="00737D30"/>
    <w:rsid w:val="007402F2"/>
    <w:rsid w:val="00741F6B"/>
    <w:rsid w:val="00744805"/>
    <w:rsid w:val="007461DA"/>
    <w:rsid w:val="0075136A"/>
    <w:rsid w:val="00762338"/>
    <w:rsid w:val="0076416E"/>
    <w:rsid w:val="00765FFC"/>
    <w:rsid w:val="00766017"/>
    <w:rsid w:val="00767559"/>
    <w:rsid w:val="00783533"/>
    <w:rsid w:val="00784A2E"/>
    <w:rsid w:val="00791E70"/>
    <w:rsid w:val="007B1E25"/>
    <w:rsid w:val="007B374B"/>
    <w:rsid w:val="007C76D6"/>
    <w:rsid w:val="007D58CB"/>
    <w:rsid w:val="007E4171"/>
    <w:rsid w:val="007E6A16"/>
    <w:rsid w:val="007F02B0"/>
    <w:rsid w:val="00811101"/>
    <w:rsid w:val="008143D0"/>
    <w:rsid w:val="00827271"/>
    <w:rsid w:val="00827D3E"/>
    <w:rsid w:val="008451DD"/>
    <w:rsid w:val="0084657B"/>
    <w:rsid w:val="00846C24"/>
    <w:rsid w:val="00854712"/>
    <w:rsid w:val="00856122"/>
    <w:rsid w:val="00863F4B"/>
    <w:rsid w:val="00874052"/>
    <w:rsid w:val="00885175"/>
    <w:rsid w:val="0089230B"/>
    <w:rsid w:val="008A1BE8"/>
    <w:rsid w:val="008A4A43"/>
    <w:rsid w:val="008A6D27"/>
    <w:rsid w:val="008C0E0A"/>
    <w:rsid w:val="008C25AB"/>
    <w:rsid w:val="008E17F6"/>
    <w:rsid w:val="00904710"/>
    <w:rsid w:val="00915899"/>
    <w:rsid w:val="0091706E"/>
    <w:rsid w:val="00922D46"/>
    <w:rsid w:val="009243D9"/>
    <w:rsid w:val="00927B19"/>
    <w:rsid w:val="009315E1"/>
    <w:rsid w:val="00953AC6"/>
    <w:rsid w:val="009544CA"/>
    <w:rsid w:val="00960E8D"/>
    <w:rsid w:val="00966ECB"/>
    <w:rsid w:val="0096759A"/>
    <w:rsid w:val="00976698"/>
    <w:rsid w:val="00976D45"/>
    <w:rsid w:val="009A07A3"/>
    <w:rsid w:val="009A1752"/>
    <w:rsid w:val="009A7515"/>
    <w:rsid w:val="009B0F0F"/>
    <w:rsid w:val="009B374C"/>
    <w:rsid w:val="009C3441"/>
    <w:rsid w:val="009C3565"/>
    <w:rsid w:val="009C3A3E"/>
    <w:rsid w:val="009C46EA"/>
    <w:rsid w:val="009C4996"/>
    <w:rsid w:val="009C5271"/>
    <w:rsid w:val="009D4B76"/>
    <w:rsid w:val="009D78BF"/>
    <w:rsid w:val="009E322E"/>
    <w:rsid w:val="009F1002"/>
    <w:rsid w:val="009F4885"/>
    <w:rsid w:val="009F53BF"/>
    <w:rsid w:val="009F6BDB"/>
    <w:rsid w:val="00A0674F"/>
    <w:rsid w:val="00A11DD4"/>
    <w:rsid w:val="00A14B80"/>
    <w:rsid w:val="00A152DD"/>
    <w:rsid w:val="00A16E80"/>
    <w:rsid w:val="00A24C20"/>
    <w:rsid w:val="00A25A6D"/>
    <w:rsid w:val="00A27050"/>
    <w:rsid w:val="00A50EE4"/>
    <w:rsid w:val="00A6549E"/>
    <w:rsid w:val="00A91F4A"/>
    <w:rsid w:val="00A92293"/>
    <w:rsid w:val="00A96261"/>
    <w:rsid w:val="00AB14A1"/>
    <w:rsid w:val="00AB66B4"/>
    <w:rsid w:val="00AC7225"/>
    <w:rsid w:val="00AD1306"/>
    <w:rsid w:val="00AD3AA5"/>
    <w:rsid w:val="00AD7525"/>
    <w:rsid w:val="00AE69DD"/>
    <w:rsid w:val="00AF6990"/>
    <w:rsid w:val="00B05301"/>
    <w:rsid w:val="00B077C9"/>
    <w:rsid w:val="00B11348"/>
    <w:rsid w:val="00B24E2D"/>
    <w:rsid w:val="00B347C7"/>
    <w:rsid w:val="00B3534A"/>
    <w:rsid w:val="00B51772"/>
    <w:rsid w:val="00B5511D"/>
    <w:rsid w:val="00B57431"/>
    <w:rsid w:val="00B6021E"/>
    <w:rsid w:val="00B84964"/>
    <w:rsid w:val="00B84A3E"/>
    <w:rsid w:val="00B91C93"/>
    <w:rsid w:val="00B92074"/>
    <w:rsid w:val="00B92701"/>
    <w:rsid w:val="00B93B46"/>
    <w:rsid w:val="00BB2414"/>
    <w:rsid w:val="00BB740D"/>
    <w:rsid w:val="00BC70DE"/>
    <w:rsid w:val="00BD10CB"/>
    <w:rsid w:val="00BD1950"/>
    <w:rsid w:val="00BE2E31"/>
    <w:rsid w:val="00BE3EA8"/>
    <w:rsid w:val="00BE6073"/>
    <w:rsid w:val="00BE70CF"/>
    <w:rsid w:val="00BF6389"/>
    <w:rsid w:val="00C07275"/>
    <w:rsid w:val="00C100BC"/>
    <w:rsid w:val="00C1075C"/>
    <w:rsid w:val="00C11B7A"/>
    <w:rsid w:val="00C22814"/>
    <w:rsid w:val="00C23806"/>
    <w:rsid w:val="00C26EFD"/>
    <w:rsid w:val="00C30F2A"/>
    <w:rsid w:val="00C41982"/>
    <w:rsid w:val="00C420B2"/>
    <w:rsid w:val="00C444C5"/>
    <w:rsid w:val="00C4553E"/>
    <w:rsid w:val="00C47ACD"/>
    <w:rsid w:val="00C511A3"/>
    <w:rsid w:val="00C53332"/>
    <w:rsid w:val="00C67A89"/>
    <w:rsid w:val="00C70726"/>
    <w:rsid w:val="00C83D9F"/>
    <w:rsid w:val="00C87666"/>
    <w:rsid w:val="00C91EDC"/>
    <w:rsid w:val="00C957E5"/>
    <w:rsid w:val="00C96920"/>
    <w:rsid w:val="00CA1AFF"/>
    <w:rsid w:val="00CA4AF3"/>
    <w:rsid w:val="00CB7418"/>
    <w:rsid w:val="00CC381D"/>
    <w:rsid w:val="00CC721A"/>
    <w:rsid w:val="00CD0386"/>
    <w:rsid w:val="00CD28E8"/>
    <w:rsid w:val="00CD5C70"/>
    <w:rsid w:val="00CE569B"/>
    <w:rsid w:val="00CF635A"/>
    <w:rsid w:val="00CF74EE"/>
    <w:rsid w:val="00D06E2F"/>
    <w:rsid w:val="00D07113"/>
    <w:rsid w:val="00D2732D"/>
    <w:rsid w:val="00D33E41"/>
    <w:rsid w:val="00D37FAA"/>
    <w:rsid w:val="00D42BF2"/>
    <w:rsid w:val="00D46BB8"/>
    <w:rsid w:val="00D57651"/>
    <w:rsid w:val="00D83C9F"/>
    <w:rsid w:val="00D91EED"/>
    <w:rsid w:val="00DC5952"/>
    <w:rsid w:val="00DE4E1F"/>
    <w:rsid w:val="00DF32C3"/>
    <w:rsid w:val="00DF3D53"/>
    <w:rsid w:val="00DF6185"/>
    <w:rsid w:val="00E15E4C"/>
    <w:rsid w:val="00E41BF8"/>
    <w:rsid w:val="00E43404"/>
    <w:rsid w:val="00E45287"/>
    <w:rsid w:val="00E47418"/>
    <w:rsid w:val="00E53858"/>
    <w:rsid w:val="00E555AC"/>
    <w:rsid w:val="00E8711A"/>
    <w:rsid w:val="00E91D3D"/>
    <w:rsid w:val="00E92496"/>
    <w:rsid w:val="00E9252A"/>
    <w:rsid w:val="00E958A3"/>
    <w:rsid w:val="00EA1D10"/>
    <w:rsid w:val="00EB066A"/>
    <w:rsid w:val="00EC146B"/>
    <w:rsid w:val="00EE753A"/>
    <w:rsid w:val="00EE7B09"/>
    <w:rsid w:val="00EF0771"/>
    <w:rsid w:val="00EF1097"/>
    <w:rsid w:val="00EF562C"/>
    <w:rsid w:val="00EF5B3A"/>
    <w:rsid w:val="00F022B8"/>
    <w:rsid w:val="00F02DE4"/>
    <w:rsid w:val="00F0414E"/>
    <w:rsid w:val="00F17627"/>
    <w:rsid w:val="00F2006F"/>
    <w:rsid w:val="00F21425"/>
    <w:rsid w:val="00F2471F"/>
    <w:rsid w:val="00F25004"/>
    <w:rsid w:val="00F266A6"/>
    <w:rsid w:val="00F3296B"/>
    <w:rsid w:val="00F372AE"/>
    <w:rsid w:val="00F423C5"/>
    <w:rsid w:val="00F506D3"/>
    <w:rsid w:val="00F5385E"/>
    <w:rsid w:val="00F54ED3"/>
    <w:rsid w:val="00F57BB4"/>
    <w:rsid w:val="00F60A7C"/>
    <w:rsid w:val="00F645CC"/>
    <w:rsid w:val="00F70BCD"/>
    <w:rsid w:val="00F74A2D"/>
    <w:rsid w:val="00F83275"/>
    <w:rsid w:val="00F875CC"/>
    <w:rsid w:val="00F921F0"/>
    <w:rsid w:val="00F924BC"/>
    <w:rsid w:val="00F93F44"/>
    <w:rsid w:val="00F94655"/>
    <w:rsid w:val="00FA5246"/>
    <w:rsid w:val="00FA5A9C"/>
    <w:rsid w:val="00FA77CA"/>
    <w:rsid w:val="00FB28C0"/>
    <w:rsid w:val="00FB6B74"/>
    <w:rsid w:val="00FB7E7B"/>
    <w:rsid w:val="00FC0A27"/>
    <w:rsid w:val="00FD3A02"/>
    <w:rsid w:val="00FD5571"/>
    <w:rsid w:val="00FD652A"/>
    <w:rsid w:val="00FD7201"/>
    <w:rsid w:val="00FD733C"/>
    <w:rsid w:val="00FE16E6"/>
    <w:rsid w:val="00FE3BF5"/>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53"/>
  </w:style>
  <w:style w:type="paragraph" w:styleId="Heading1">
    <w:name w:val="heading 1"/>
    <w:basedOn w:val="Normal"/>
    <w:next w:val="Normal"/>
    <w:link w:val="Heading1Char"/>
    <w:uiPriority w:val="9"/>
    <w:qFormat/>
    <w:rsid w:val="00203B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454836"/>
    <w:pPr>
      <w:spacing w:before="150" w:after="150" w:line="480" w:lineRule="atLeast"/>
      <w:outlineLvl w:val="1"/>
    </w:pPr>
    <w:rPr>
      <w:rFonts w:ascii="inherit" w:eastAsia="Times New Roman" w:hAnsi="inherit" w:cs="Times New Roman"/>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05"/>
    <w:pPr>
      <w:ind w:left="720"/>
      <w:contextualSpacing/>
    </w:pPr>
  </w:style>
  <w:style w:type="character" w:styleId="Strong">
    <w:name w:val="Strong"/>
    <w:basedOn w:val="DefaultParagraphFont"/>
    <w:uiPriority w:val="22"/>
    <w:qFormat/>
    <w:rsid w:val="001806F0"/>
    <w:rPr>
      <w:rFonts w:ascii="Lato" w:hAnsi="Lato" w:hint="default"/>
      <w:b/>
      <w:bCs/>
    </w:rPr>
  </w:style>
  <w:style w:type="paragraph" w:styleId="NormalWeb">
    <w:name w:val="Normal (Web)"/>
    <w:basedOn w:val="Normal"/>
    <w:uiPriority w:val="99"/>
    <w:semiHidden/>
    <w:unhideWhenUsed/>
    <w:rsid w:val="001806F0"/>
    <w:pPr>
      <w:spacing w:after="150" w:line="375" w:lineRule="atLeast"/>
    </w:pPr>
    <w:rPr>
      <w:rFonts w:ascii="Times New Roman" w:eastAsia="Times New Roman" w:hAnsi="Times New Roman" w:cs="Times New Roman"/>
      <w:sz w:val="24"/>
      <w:szCs w:val="24"/>
    </w:rPr>
  </w:style>
  <w:style w:type="character" w:customStyle="1" w:styleId="print-only">
    <w:name w:val="print-only"/>
    <w:basedOn w:val="DefaultParagraphFont"/>
    <w:rsid w:val="00E8711A"/>
  </w:style>
  <w:style w:type="character" w:customStyle="1" w:styleId="Heading2Char">
    <w:name w:val="Heading 2 Char"/>
    <w:basedOn w:val="DefaultParagraphFont"/>
    <w:link w:val="Heading2"/>
    <w:uiPriority w:val="9"/>
    <w:rsid w:val="00454836"/>
    <w:rPr>
      <w:rFonts w:ascii="inherit" w:eastAsia="Times New Roman" w:hAnsi="inherit" w:cs="Times New Roman"/>
      <w:b/>
      <w:bCs/>
      <w:sz w:val="33"/>
      <w:szCs w:val="33"/>
    </w:rPr>
  </w:style>
  <w:style w:type="character" w:styleId="CommentReference">
    <w:name w:val="annotation reference"/>
    <w:basedOn w:val="DefaultParagraphFont"/>
    <w:uiPriority w:val="99"/>
    <w:semiHidden/>
    <w:unhideWhenUsed/>
    <w:rsid w:val="00D07113"/>
    <w:rPr>
      <w:sz w:val="16"/>
      <w:szCs w:val="16"/>
    </w:rPr>
  </w:style>
  <w:style w:type="paragraph" w:styleId="CommentText">
    <w:name w:val="annotation text"/>
    <w:basedOn w:val="Normal"/>
    <w:link w:val="CommentTextChar"/>
    <w:uiPriority w:val="99"/>
    <w:semiHidden/>
    <w:unhideWhenUsed/>
    <w:rsid w:val="00D07113"/>
    <w:pPr>
      <w:spacing w:line="240" w:lineRule="auto"/>
    </w:pPr>
    <w:rPr>
      <w:sz w:val="20"/>
      <w:szCs w:val="20"/>
    </w:rPr>
  </w:style>
  <w:style w:type="character" w:customStyle="1" w:styleId="CommentTextChar">
    <w:name w:val="Comment Text Char"/>
    <w:basedOn w:val="DefaultParagraphFont"/>
    <w:link w:val="CommentText"/>
    <w:uiPriority w:val="99"/>
    <w:semiHidden/>
    <w:rsid w:val="00D07113"/>
    <w:rPr>
      <w:sz w:val="20"/>
      <w:szCs w:val="20"/>
    </w:rPr>
  </w:style>
  <w:style w:type="paragraph" w:styleId="CommentSubject">
    <w:name w:val="annotation subject"/>
    <w:basedOn w:val="CommentText"/>
    <w:next w:val="CommentText"/>
    <w:link w:val="CommentSubjectChar"/>
    <w:uiPriority w:val="99"/>
    <w:semiHidden/>
    <w:unhideWhenUsed/>
    <w:rsid w:val="00D07113"/>
    <w:rPr>
      <w:b/>
      <w:bCs/>
    </w:rPr>
  </w:style>
  <w:style w:type="character" w:customStyle="1" w:styleId="CommentSubjectChar">
    <w:name w:val="Comment Subject Char"/>
    <w:basedOn w:val="CommentTextChar"/>
    <w:link w:val="CommentSubject"/>
    <w:uiPriority w:val="99"/>
    <w:semiHidden/>
    <w:rsid w:val="00D07113"/>
    <w:rPr>
      <w:b/>
      <w:bCs/>
      <w:sz w:val="20"/>
      <w:szCs w:val="20"/>
    </w:rPr>
  </w:style>
  <w:style w:type="paragraph" w:styleId="BalloonText">
    <w:name w:val="Balloon Text"/>
    <w:basedOn w:val="Normal"/>
    <w:link w:val="BalloonTextChar"/>
    <w:uiPriority w:val="99"/>
    <w:semiHidden/>
    <w:unhideWhenUsed/>
    <w:rsid w:val="00D07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113"/>
    <w:rPr>
      <w:rFonts w:ascii="Segoe UI" w:hAnsi="Segoe UI" w:cs="Segoe UI"/>
      <w:sz w:val="18"/>
      <w:szCs w:val="18"/>
    </w:rPr>
  </w:style>
  <w:style w:type="character" w:styleId="Hyperlink">
    <w:name w:val="Hyperlink"/>
    <w:basedOn w:val="DefaultParagraphFont"/>
    <w:uiPriority w:val="99"/>
    <w:unhideWhenUsed/>
    <w:rsid w:val="00FA77CA"/>
    <w:rPr>
      <w:strike w:val="0"/>
      <w:dstrike w:val="0"/>
      <w:color w:val="075290"/>
      <w:u w:val="none"/>
      <w:effect w:val="none"/>
    </w:rPr>
  </w:style>
  <w:style w:type="paragraph" w:styleId="Header">
    <w:name w:val="header"/>
    <w:basedOn w:val="Normal"/>
    <w:link w:val="HeaderChar"/>
    <w:uiPriority w:val="99"/>
    <w:unhideWhenUsed/>
    <w:rsid w:val="00293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0DD"/>
  </w:style>
  <w:style w:type="paragraph" w:styleId="Footer">
    <w:name w:val="footer"/>
    <w:basedOn w:val="Normal"/>
    <w:link w:val="FooterChar"/>
    <w:uiPriority w:val="99"/>
    <w:unhideWhenUsed/>
    <w:rsid w:val="0029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0DD"/>
  </w:style>
  <w:style w:type="character" w:customStyle="1" w:styleId="catchlinetext">
    <w:name w:val="catchlinetext"/>
    <w:basedOn w:val="DefaultParagraphFont"/>
    <w:rsid w:val="00FD7201"/>
  </w:style>
  <w:style w:type="paragraph" w:customStyle="1" w:styleId="block1">
    <w:name w:val="block1"/>
    <w:basedOn w:val="Normal"/>
    <w:rsid w:val="00A92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3B48"/>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254C7B"/>
    <w:rPr>
      <w:color w:val="954F72" w:themeColor="followedHyperlink"/>
      <w:u w:val="single"/>
    </w:rPr>
  </w:style>
  <w:style w:type="table" w:styleId="TableGrid">
    <w:name w:val="Table Grid"/>
    <w:basedOn w:val="TableNormal"/>
    <w:uiPriority w:val="39"/>
    <w:rsid w:val="0081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0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53"/>
  </w:style>
  <w:style w:type="paragraph" w:styleId="Heading1">
    <w:name w:val="heading 1"/>
    <w:basedOn w:val="Normal"/>
    <w:next w:val="Normal"/>
    <w:link w:val="Heading1Char"/>
    <w:uiPriority w:val="9"/>
    <w:qFormat/>
    <w:rsid w:val="00203B4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454836"/>
    <w:pPr>
      <w:spacing w:before="150" w:after="150" w:line="480" w:lineRule="atLeast"/>
      <w:outlineLvl w:val="1"/>
    </w:pPr>
    <w:rPr>
      <w:rFonts w:ascii="inherit" w:eastAsia="Times New Roman" w:hAnsi="inherit" w:cs="Times New Roman"/>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05"/>
    <w:pPr>
      <w:ind w:left="720"/>
      <w:contextualSpacing/>
    </w:pPr>
  </w:style>
  <w:style w:type="character" w:styleId="Strong">
    <w:name w:val="Strong"/>
    <w:basedOn w:val="DefaultParagraphFont"/>
    <w:uiPriority w:val="22"/>
    <w:qFormat/>
    <w:rsid w:val="001806F0"/>
    <w:rPr>
      <w:rFonts w:ascii="Lato" w:hAnsi="Lato" w:hint="default"/>
      <w:b/>
      <w:bCs/>
    </w:rPr>
  </w:style>
  <w:style w:type="paragraph" w:styleId="NormalWeb">
    <w:name w:val="Normal (Web)"/>
    <w:basedOn w:val="Normal"/>
    <w:uiPriority w:val="99"/>
    <w:semiHidden/>
    <w:unhideWhenUsed/>
    <w:rsid w:val="001806F0"/>
    <w:pPr>
      <w:spacing w:after="150" w:line="375" w:lineRule="atLeast"/>
    </w:pPr>
    <w:rPr>
      <w:rFonts w:ascii="Times New Roman" w:eastAsia="Times New Roman" w:hAnsi="Times New Roman" w:cs="Times New Roman"/>
      <w:sz w:val="24"/>
      <w:szCs w:val="24"/>
    </w:rPr>
  </w:style>
  <w:style w:type="character" w:customStyle="1" w:styleId="print-only">
    <w:name w:val="print-only"/>
    <w:basedOn w:val="DefaultParagraphFont"/>
    <w:rsid w:val="00E8711A"/>
  </w:style>
  <w:style w:type="character" w:customStyle="1" w:styleId="Heading2Char">
    <w:name w:val="Heading 2 Char"/>
    <w:basedOn w:val="DefaultParagraphFont"/>
    <w:link w:val="Heading2"/>
    <w:uiPriority w:val="9"/>
    <w:rsid w:val="00454836"/>
    <w:rPr>
      <w:rFonts w:ascii="inherit" w:eastAsia="Times New Roman" w:hAnsi="inherit" w:cs="Times New Roman"/>
      <w:b/>
      <w:bCs/>
      <w:sz w:val="33"/>
      <w:szCs w:val="33"/>
    </w:rPr>
  </w:style>
  <w:style w:type="character" w:styleId="CommentReference">
    <w:name w:val="annotation reference"/>
    <w:basedOn w:val="DefaultParagraphFont"/>
    <w:uiPriority w:val="99"/>
    <w:semiHidden/>
    <w:unhideWhenUsed/>
    <w:rsid w:val="00D07113"/>
    <w:rPr>
      <w:sz w:val="16"/>
      <w:szCs w:val="16"/>
    </w:rPr>
  </w:style>
  <w:style w:type="paragraph" w:styleId="CommentText">
    <w:name w:val="annotation text"/>
    <w:basedOn w:val="Normal"/>
    <w:link w:val="CommentTextChar"/>
    <w:uiPriority w:val="99"/>
    <w:semiHidden/>
    <w:unhideWhenUsed/>
    <w:rsid w:val="00D07113"/>
    <w:pPr>
      <w:spacing w:line="240" w:lineRule="auto"/>
    </w:pPr>
    <w:rPr>
      <w:sz w:val="20"/>
      <w:szCs w:val="20"/>
    </w:rPr>
  </w:style>
  <w:style w:type="character" w:customStyle="1" w:styleId="CommentTextChar">
    <w:name w:val="Comment Text Char"/>
    <w:basedOn w:val="DefaultParagraphFont"/>
    <w:link w:val="CommentText"/>
    <w:uiPriority w:val="99"/>
    <w:semiHidden/>
    <w:rsid w:val="00D07113"/>
    <w:rPr>
      <w:sz w:val="20"/>
      <w:szCs w:val="20"/>
    </w:rPr>
  </w:style>
  <w:style w:type="paragraph" w:styleId="CommentSubject">
    <w:name w:val="annotation subject"/>
    <w:basedOn w:val="CommentText"/>
    <w:next w:val="CommentText"/>
    <w:link w:val="CommentSubjectChar"/>
    <w:uiPriority w:val="99"/>
    <w:semiHidden/>
    <w:unhideWhenUsed/>
    <w:rsid w:val="00D07113"/>
    <w:rPr>
      <w:b/>
      <w:bCs/>
    </w:rPr>
  </w:style>
  <w:style w:type="character" w:customStyle="1" w:styleId="CommentSubjectChar">
    <w:name w:val="Comment Subject Char"/>
    <w:basedOn w:val="CommentTextChar"/>
    <w:link w:val="CommentSubject"/>
    <w:uiPriority w:val="99"/>
    <w:semiHidden/>
    <w:rsid w:val="00D07113"/>
    <w:rPr>
      <w:b/>
      <w:bCs/>
      <w:sz w:val="20"/>
      <w:szCs w:val="20"/>
    </w:rPr>
  </w:style>
  <w:style w:type="paragraph" w:styleId="BalloonText">
    <w:name w:val="Balloon Text"/>
    <w:basedOn w:val="Normal"/>
    <w:link w:val="BalloonTextChar"/>
    <w:uiPriority w:val="99"/>
    <w:semiHidden/>
    <w:unhideWhenUsed/>
    <w:rsid w:val="00D07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113"/>
    <w:rPr>
      <w:rFonts w:ascii="Segoe UI" w:hAnsi="Segoe UI" w:cs="Segoe UI"/>
      <w:sz w:val="18"/>
      <w:szCs w:val="18"/>
    </w:rPr>
  </w:style>
  <w:style w:type="character" w:styleId="Hyperlink">
    <w:name w:val="Hyperlink"/>
    <w:basedOn w:val="DefaultParagraphFont"/>
    <w:uiPriority w:val="99"/>
    <w:unhideWhenUsed/>
    <w:rsid w:val="00FA77CA"/>
    <w:rPr>
      <w:strike w:val="0"/>
      <w:dstrike w:val="0"/>
      <w:color w:val="075290"/>
      <w:u w:val="none"/>
      <w:effect w:val="none"/>
    </w:rPr>
  </w:style>
  <w:style w:type="paragraph" w:styleId="Header">
    <w:name w:val="header"/>
    <w:basedOn w:val="Normal"/>
    <w:link w:val="HeaderChar"/>
    <w:uiPriority w:val="99"/>
    <w:unhideWhenUsed/>
    <w:rsid w:val="00293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0DD"/>
  </w:style>
  <w:style w:type="paragraph" w:styleId="Footer">
    <w:name w:val="footer"/>
    <w:basedOn w:val="Normal"/>
    <w:link w:val="FooterChar"/>
    <w:uiPriority w:val="99"/>
    <w:unhideWhenUsed/>
    <w:rsid w:val="0029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0DD"/>
  </w:style>
  <w:style w:type="character" w:customStyle="1" w:styleId="catchlinetext">
    <w:name w:val="catchlinetext"/>
    <w:basedOn w:val="DefaultParagraphFont"/>
    <w:rsid w:val="00FD7201"/>
  </w:style>
  <w:style w:type="paragraph" w:customStyle="1" w:styleId="block1">
    <w:name w:val="block1"/>
    <w:basedOn w:val="Normal"/>
    <w:rsid w:val="00A92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3B48"/>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254C7B"/>
    <w:rPr>
      <w:color w:val="954F72" w:themeColor="followedHyperlink"/>
      <w:u w:val="single"/>
    </w:rPr>
  </w:style>
  <w:style w:type="table" w:styleId="TableGrid">
    <w:name w:val="Table Grid"/>
    <w:basedOn w:val="TableNormal"/>
    <w:uiPriority w:val="39"/>
    <w:rsid w:val="0081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391">
      <w:bodyDiv w:val="1"/>
      <w:marLeft w:val="0"/>
      <w:marRight w:val="0"/>
      <w:marTop w:val="0"/>
      <w:marBottom w:val="0"/>
      <w:divBdr>
        <w:top w:val="none" w:sz="0" w:space="0" w:color="auto"/>
        <w:left w:val="none" w:sz="0" w:space="0" w:color="auto"/>
        <w:bottom w:val="none" w:sz="0" w:space="0" w:color="auto"/>
        <w:right w:val="none" w:sz="0" w:space="0" w:color="auto"/>
      </w:divBdr>
    </w:div>
    <w:div w:id="187180169">
      <w:bodyDiv w:val="1"/>
      <w:marLeft w:val="0"/>
      <w:marRight w:val="0"/>
      <w:marTop w:val="0"/>
      <w:marBottom w:val="0"/>
      <w:divBdr>
        <w:top w:val="none" w:sz="0" w:space="0" w:color="auto"/>
        <w:left w:val="none" w:sz="0" w:space="0" w:color="auto"/>
        <w:bottom w:val="none" w:sz="0" w:space="0" w:color="auto"/>
        <w:right w:val="none" w:sz="0" w:space="0" w:color="auto"/>
      </w:divBdr>
      <w:divsChild>
        <w:div w:id="957025868">
          <w:marLeft w:val="0"/>
          <w:marRight w:val="0"/>
          <w:marTop w:val="0"/>
          <w:marBottom w:val="0"/>
          <w:divBdr>
            <w:top w:val="none" w:sz="0" w:space="0" w:color="auto"/>
            <w:left w:val="none" w:sz="0" w:space="0" w:color="auto"/>
            <w:bottom w:val="none" w:sz="0" w:space="0" w:color="auto"/>
            <w:right w:val="none" w:sz="0" w:space="0" w:color="auto"/>
          </w:divBdr>
          <w:divsChild>
            <w:div w:id="868294439">
              <w:marLeft w:val="0"/>
              <w:marRight w:val="0"/>
              <w:marTop w:val="0"/>
              <w:marBottom w:val="0"/>
              <w:divBdr>
                <w:top w:val="none" w:sz="0" w:space="0" w:color="auto"/>
                <w:left w:val="none" w:sz="0" w:space="0" w:color="auto"/>
                <w:bottom w:val="none" w:sz="0" w:space="0" w:color="auto"/>
                <w:right w:val="none" w:sz="0" w:space="0" w:color="auto"/>
              </w:divBdr>
              <w:divsChild>
                <w:div w:id="1809280980">
                  <w:marLeft w:val="0"/>
                  <w:marRight w:val="0"/>
                  <w:marTop w:val="150"/>
                  <w:marBottom w:val="0"/>
                  <w:divBdr>
                    <w:top w:val="none" w:sz="0" w:space="0" w:color="auto"/>
                    <w:left w:val="none" w:sz="0" w:space="0" w:color="auto"/>
                    <w:bottom w:val="none" w:sz="0" w:space="0" w:color="auto"/>
                    <w:right w:val="none" w:sz="0" w:space="0" w:color="auto"/>
                  </w:divBdr>
                  <w:divsChild>
                    <w:div w:id="1856184365">
                      <w:marLeft w:val="0"/>
                      <w:marRight w:val="0"/>
                      <w:marTop w:val="450"/>
                      <w:marBottom w:val="0"/>
                      <w:divBdr>
                        <w:top w:val="single" w:sz="6" w:space="0" w:color="E5E5E5"/>
                        <w:left w:val="none" w:sz="0" w:space="0" w:color="auto"/>
                        <w:bottom w:val="none" w:sz="0" w:space="0" w:color="auto"/>
                        <w:right w:val="none" w:sz="0" w:space="0" w:color="auto"/>
                      </w:divBdr>
                      <w:divsChild>
                        <w:div w:id="3824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0595">
      <w:bodyDiv w:val="1"/>
      <w:marLeft w:val="0"/>
      <w:marRight w:val="0"/>
      <w:marTop w:val="0"/>
      <w:marBottom w:val="0"/>
      <w:divBdr>
        <w:top w:val="none" w:sz="0" w:space="0" w:color="auto"/>
        <w:left w:val="none" w:sz="0" w:space="0" w:color="auto"/>
        <w:bottom w:val="none" w:sz="0" w:space="0" w:color="auto"/>
        <w:right w:val="none" w:sz="0" w:space="0" w:color="auto"/>
      </w:divBdr>
      <w:divsChild>
        <w:div w:id="2100101430">
          <w:marLeft w:val="0"/>
          <w:marRight w:val="0"/>
          <w:marTop w:val="0"/>
          <w:marBottom w:val="0"/>
          <w:divBdr>
            <w:top w:val="none" w:sz="0" w:space="0" w:color="auto"/>
            <w:left w:val="none" w:sz="0" w:space="0" w:color="auto"/>
            <w:bottom w:val="none" w:sz="0" w:space="0" w:color="auto"/>
            <w:right w:val="none" w:sz="0" w:space="0" w:color="auto"/>
          </w:divBdr>
          <w:divsChild>
            <w:div w:id="768812792">
              <w:marLeft w:val="0"/>
              <w:marRight w:val="0"/>
              <w:marTop w:val="0"/>
              <w:marBottom w:val="0"/>
              <w:divBdr>
                <w:top w:val="none" w:sz="0" w:space="0" w:color="auto"/>
                <w:left w:val="none" w:sz="0" w:space="0" w:color="auto"/>
                <w:bottom w:val="none" w:sz="0" w:space="0" w:color="auto"/>
                <w:right w:val="none" w:sz="0" w:space="0" w:color="auto"/>
              </w:divBdr>
              <w:divsChild>
                <w:div w:id="720666340">
                  <w:marLeft w:val="0"/>
                  <w:marRight w:val="0"/>
                  <w:marTop w:val="150"/>
                  <w:marBottom w:val="0"/>
                  <w:divBdr>
                    <w:top w:val="none" w:sz="0" w:space="0" w:color="auto"/>
                    <w:left w:val="none" w:sz="0" w:space="0" w:color="auto"/>
                    <w:bottom w:val="none" w:sz="0" w:space="0" w:color="auto"/>
                    <w:right w:val="none" w:sz="0" w:space="0" w:color="auto"/>
                  </w:divBdr>
                  <w:divsChild>
                    <w:div w:id="523792189">
                      <w:marLeft w:val="-150"/>
                      <w:marRight w:val="0"/>
                      <w:marTop w:val="0"/>
                      <w:marBottom w:val="0"/>
                      <w:divBdr>
                        <w:top w:val="none" w:sz="0" w:space="0" w:color="auto"/>
                        <w:left w:val="none" w:sz="0" w:space="0" w:color="auto"/>
                        <w:bottom w:val="none" w:sz="0" w:space="0" w:color="auto"/>
                        <w:right w:val="none" w:sz="0" w:space="0" w:color="auto"/>
                      </w:divBdr>
                      <w:divsChild>
                        <w:div w:id="1779369652">
                          <w:marLeft w:val="0"/>
                          <w:marRight w:val="0"/>
                          <w:marTop w:val="0"/>
                          <w:marBottom w:val="0"/>
                          <w:divBdr>
                            <w:top w:val="none" w:sz="0" w:space="0" w:color="auto"/>
                            <w:left w:val="none" w:sz="0" w:space="0" w:color="auto"/>
                            <w:bottom w:val="none" w:sz="0" w:space="0" w:color="auto"/>
                            <w:right w:val="none" w:sz="0" w:space="0" w:color="auto"/>
                          </w:divBdr>
                          <w:divsChild>
                            <w:div w:id="2067138870">
                              <w:marLeft w:val="0"/>
                              <w:marRight w:val="0"/>
                              <w:marTop w:val="0"/>
                              <w:marBottom w:val="0"/>
                              <w:divBdr>
                                <w:top w:val="none" w:sz="0" w:space="0" w:color="auto"/>
                                <w:left w:val="none" w:sz="0" w:space="0" w:color="auto"/>
                                <w:bottom w:val="none" w:sz="0" w:space="0" w:color="auto"/>
                                <w:right w:val="none" w:sz="0" w:space="0" w:color="auto"/>
                              </w:divBdr>
                              <w:divsChild>
                                <w:div w:id="987058118">
                                  <w:marLeft w:val="0"/>
                                  <w:marRight w:val="0"/>
                                  <w:marTop w:val="0"/>
                                  <w:marBottom w:val="0"/>
                                  <w:divBdr>
                                    <w:top w:val="none" w:sz="0" w:space="0" w:color="auto"/>
                                    <w:left w:val="none" w:sz="0" w:space="0" w:color="auto"/>
                                    <w:bottom w:val="none" w:sz="0" w:space="0" w:color="auto"/>
                                    <w:right w:val="none" w:sz="0" w:space="0" w:color="auto"/>
                                  </w:divBdr>
                                  <w:divsChild>
                                    <w:div w:id="9519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002595">
      <w:bodyDiv w:val="1"/>
      <w:marLeft w:val="0"/>
      <w:marRight w:val="0"/>
      <w:marTop w:val="0"/>
      <w:marBottom w:val="0"/>
      <w:divBdr>
        <w:top w:val="none" w:sz="0" w:space="0" w:color="auto"/>
        <w:left w:val="none" w:sz="0" w:space="0" w:color="auto"/>
        <w:bottom w:val="none" w:sz="0" w:space="0" w:color="auto"/>
        <w:right w:val="none" w:sz="0" w:space="0" w:color="auto"/>
      </w:divBdr>
    </w:div>
    <w:div w:id="519587240">
      <w:bodyDiv w:val="1"/>
      <w:marLeft w:val="0"/>
      <w:marRight w:val="0"/>
      <w:marTop w:val="0"/>
      <w:marBottom w:val="0"/>
      <w:divBdr>
        <w:top w:val="none" w:sz="0" w:space="0" w:color="auto"/>
        <w:left w:val="none" w:sz="0" w:space="0" w:color="auto"/>
        <w:bottom w:val="none" w:sz="0" w:space="0" w:color="auto"/>
        <w:right w:val="none" w:sz="0" w:space="0" w:color="auto"/>
      </w:divBdr>
    </w:div>
    <w:div w:id="540290448">
      <w:bodyDiv w:val="1"/>
      <w:marLeft w:val="0"/>
      <w:marRight w:val="0"/>
      <w:marTop w:val="0"/>
      <w:marBottom w:val="0"/>
      <w:divBdr>
        <w:top w:val="none" w:sz="0" w:space="0" w:color="auto"/>
        <w:left w:val="none" w:sz="0" w:space="0" w:color="auto"/>
        <w:bottom w:val="none" w:sz="0" w:space="0" w:color="auto"/>
        <w:right w:val="none" w:sz="0" w:space="0" w:color="auto"/>
      </w:divBdr>
    </w:div>
    <w:div w:id="575017483">
      <w:bodyDiv w:val="1"/>
      <w:marLeft w:val="0"/>
      <w:marRight w:val="0"/>
      <w:marTop w:val="0"/>
      <w:marBottom w:val="0"/>
      <w:divBdr>
        <w:top w:val="none" w:sz="0" w:space="0" w:color="auto"/>
        <w:left w:val="none" w:sz="0" w:space="0" w:color="auto"/>
        <w:bottom w:val="none" w:sz="0" w:space="0" w:color="auto"/>
        <w:right w:val="none" w:sz="0" w:space="0" w:color="auto"/>
      </w:divBdr>
      <w:divsChild>
        <w:div w:id="676810612">
          <w:marLeft w:val="0"/>
          <w:marRight w:val="0"/>
          <w:marTop w:val="0"/>
          <w:marBottom w:val="0"/>
          <w:divBdr>
            <w:top w:val="none" w:sz="0" w:space="0" w:color="auto"/>
            <w:left w:val="none" w:sz="0" w:space="0" w:color="auto"/>
            <w:bottom w:val="none" w:sz="0" w:space="0" w:color="auto"/>
            <w:right w:val="none" w:sz="0" w:space="0" w:color="auto"/>
          </w:divBdr>
          <w:divsChild>
            <w:div w:id="1630822641">
              <w:marLeft w:val="0"/>
              <w:marRight w:val="0"/>
              <w:marTop w:val="0"/>
              <w:marBottom w:val="0"/>
              <w:divBdr>
                <w:top w:val="none" w:sz="0" w:space="0" w:color="auto"/>
                <w:left w:val="none" w:sz="0" w:space="0" w:color="auto"/>
                <w:bottom w:val="none" w:sz="0" w:space="0" w:color="auto"/>
                <w:right w:val="none" w:sz="0" w:space="0" w:color="auto"/>
              </w:divBdr>
              <w:divsChild>
                <w:div w:id="1914923952">
                  <w:marLeft w:val="0"/>
                  <w:marRight w:val="0"/>
                  <w:marTop w:val="150"/>
                  <w:marBottom w:val="0"/>
                  <w:divBdr>
                    <w:top w:val="none" w:sz="0" w:space="0" w:color="auto"/>
                    <w:left w:val="none" w:sz="0" w:space="0" w:color="auto"/>
                    <w:bottom w:val="none" w:sz="0" w:space="0" w:color="auto"/>
                    <w:right w:val="none" w:sz="0" w:space="0" w:color="auto"/>
                  </w:divBdr>
                  <w:divsChild>
                    <w:div w:id="1141576772">
                      <w:marLeft w:val="-150"/>
                      <w:marRight w:val="0"/>
                      <w:marTop w:val="0"/>
                      <w:marBottom w:val="0"/>
                      <w:divBdr>
                        <w:top w:val="none" w:sz="0" w:space="0" w:color="auto"/>
                        <w:left w:val="none" w:sz="0" w:space="0" w:color="auto"/>
                        <w:bottom w:val="none" w:sz="0" w:space="0" w:color="auto"/>
                        <w:right w:val="none" w:sz="0" w:space="0" w:color="auto"/>
                      </w:divBdr>
                      <w:divsChild>
                        <w:div w:id="143552642">
                          <w:marLeft w:val="0"/>
                          <w:marRight w:val="0"/>
                          <w:marTop w:val="0"/>
                          <w:marBottom w:val="0"/>
                          <w:divBdr>
                            <w:top w:val="none" w:sz="0" w:space="0" w:color="auto"/>
                            <w:left w:val="none" w:sz="0" w:space="0" w:color="auto"/>
                            <w:bottom w:val="none" w:sz="0" w:space="0" w:color="auto"/>
                            <w:right w:val="none" w:sz="0" w:space="0" w:color="auto"/>
                          </w:divBdr>
                          <w:divsChild>
                            <w:div w:id="1110006200">
                              <w:marLeft w:val="0"/>
                              <w:marRight w:val="0"/>
                              <w:marTop w:val="0"/>
                              <w:marBottom w:val="0"/>
                              <w:divBdr>
                                <w:top w:val="none" w:sz="0" w:space="0" w:color="auto"/>
                                <w:left w:val="none" w:sz="0" w:space="0" w:color="auto"/>
                                <w:bottom w:val="none" w:sz="0" w:space="0" w:color="auto"/>
                                <w:right w:val="none" w:sz="0" w:space="0" w:color="auto"/>
                              </w:divBdr>
                              <w:divsChild>
                                <w:div w:id="763645102">
                                  <w:marLeft w:val="0"/>
                                  <w:marRight w:val="0"/>
                                  <w:marTop w:val="0"/>
                                  <w:marBottom w:val="0"/>
                                  <w:divBdr>
                                    <w:top w:val="none" w:sz="0" w:space="0" w:color="auto"/>
                                    <w:left w:val="none" w:sz="0" w:space="0" w:color="auto"/>
                                    <w:bottom w:val="none" w:sz="0" w:space="0" w:color="auto"/>
                                    <w:right w:val="none" w:sz="0" w:space="0" w:color="auto"/>
                                  </w:divBdr>
                                  <w:divsChild>
                                    <w:div w:id="18785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185483">
      <w:bodyDiv w:val="1"/>
      <w:marLeft w:val="0"/>
      <w:marRight w:val="0"/>
      <w:marTop w:val="0"/>
      <w:marBottom w:val="0"/>
      <w:divBdr>
        <w:top w:val="none" w:sz="0" w:space="0" w:color="auto"/>
        <w:left w:val="none" w:sz="0" w:space="0" w:color="auto"/>
        <w:bottom w:val="none" w:sz="0" w:space="0" w:color="auto"/>
        <w:right w:val="none" w:sz="0" w:space="0" w:color="auto"/>
      </w:divBdr>
      <w:divsChild>
        <w:div w:id="1875847242">
          <w:marLeft w:val="0"/>
          <w:marRight w:val="0"/>
          <w:marTop w:val="0"/>
          <w:marBottom w:val="0"/>
          <w:divBdr>
            <w:top w:val="none" w:sz="0" w:space="0" w:color="auto"/>
            <w:left w:val="none" w:sz="0" w:space="0" w:color="auto"/>
            <w:bottom w:val="none" w:sz="0" w:space="0" w:color="auto"/>
            <w:right w:val="none" w:sz="0" w:space="0" w:color="auto"/>
          </w:divBdr>
          <w:divsChild>
            <w:div w:id="1527331800">
              <w:marLeft w:val="0"/>
              <w:marRight w:val="0"/>
              <w:marTop w:val="0"/>
              <w:marBottom w:val="0"/>
              <w:divBdr>
                <w:top w:val="none" w:sz="0" w:space="0" w:color="auto"/>
                <w:left w:val="none" w:sz="0" w:space="0" w:color="auto"/>
                <w:bottom w:val="none" w:sz="0" w:space="0" w:color="auto"/>
                <w:right w:val="none" w:sz="0" w:space="0" w:color="auto"/>
              </w:divBdr>
              <w:divsChild>
                <w:div w:id="737365300">
                  <w:marLeft w:val="0"/>
                  <w:marRight w:val="0"/>
                  <w:marTop w:val="150"/>
                  <w:marBottom w:val="0"/>
                  <w:divBdr>
                    <w:top w:val="none" w:sz="0" w:space="0" w:color="auto"/>
                    <w:left w:val="none" w:sz="0" w:space="0" w:color="auto"/>
                    <w:bottom w:val="none" w:sz="0" w:space="0" w:color="auto"/>
                    <w:right w:val="none" w:sz="0" w:space="0" w:color="auto"/>
                  </w:divBdr>
                  <w:divsChild>
                    <w:div w:id="2038919684">
                      <w:marLeft w:val="-150"/>
                      <w:marRight w:val="0"/>
                      <w:marTop w:val="0"/>
                      <w:marBottom w:val="0"/>
                      <w:divBdr>
                        <w:top w:val="none" w:sz="0" w:space="0" w:color="auto"/>
                        <w:left w:val="none" w:sz="0" w:space="0" w:color="auto"/>
                        <w:bottom w:val="none" w:sz="0" w:space="0" w:color="auto"/>
                        <w:right w:val="none" w:sz="0" w:space="0" w:color="auto"/>
                      </w:divBdr>
                      <w:divsChild>
                        <w:div w:id="1050568884">
                          <w:marLeft w:val="0"/>
                          <w:marRight w:val="0"/>
                          <w:marTop w:val="0"/>
                          <w:marBottom w:val="0"/>
                          <w:divBdr>
                            <w:top w:val="none" w:sz="0" w:space="0" w:color="auto"/>
                            <w:left w:val="none" w:sz="0" w:space="0" w:color="auto"/>
                            <w:bottom w:val="none" w:sz="0" w:space="0" w:color="auto"/>
                            <w:right w:val="none" w:sz="0" w:space="0" w:color="auto"/>
                          </w:divBdr>
                          <w:divsChild>
                            <w:div w:id="1648314868">
                              <w:marLeft w:val="0"/>
                              <w:marRight w:val="0"/>
                              <w:marTop w:val="0"/>
                              <w:marBottom w:val="0"/>
                              <w:divBdr>
                                <w:top w:val="none" w:sz="0" w:space="0" w:color="auto"/>
                                <w:left w:val="none" w:sz="0" w:space="0" w:color="auto"/>
                                <w:bottom w:val="none" w:sz="0" w:space="0" w:color="auto"/>
                                <w:right w:val="none" w:sz="0" w:space="0" w:color="auto"/>
                              </w:divBdr>
                              <w:divsChild>
                                <w:div w:id="8607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257087">
      <w:bodyDiv w:val="1"/>
      <w:marLeft w:val="0"/>
      <w:marRight w:val="0"/>
      <w:marTop w:val="0"/>
      <w:marBottom w:val="0"/>
      <w:divBdr>
        <w:top w:val="none" w:sz="0" w:space="0" w:color="auto"/>
        <w:left w:val="none" w:sz="0" w:space="0" w:color="auto"/>
        <w:bottom w:val="none" w:sz="0" w:space="0" w:color="auto"/>
        <w:right w:val="none" w:sz="0" w:space="0" w:color="auto"/>
      </w:divBdr>
    </w:div>
    <w:div w:id="854611860">
      <w:bodyDiv w:val="1"/>
      <w:marLeft w:val="0"/>
      <w:marRight w:val="0"/>
      <w:marTop w:val="0"/>
      <w:marBottom w:val="0"/>
      <w:divBdr>
        <w:top w:val="none" w:sz="0" w:space="0" w:color="auto"/>
        <w:left w:val="none" w:sz="0" w:space="0" w:color="auto"/>
        <w:bottom w:val="none" w:sz="0" w:space="0" w:color="auto"/>
        <w:right w:val="none" w:sz="0" w:space="0" w:color="auto"/>
      </w:divBdr>
      <w:divsChild>
        <w:div w:id="891841274">
          <w:marLeft w:val="0"/>
          <w:marRight w:val="0"/>
          <w:marTop w:val="0"/>
          <w:marBottom w:val="0"/>
          <w:divBdr>
            <w:top w:val="none" w:sz="0" w:space="0" w:color="auto"/>
            <w:left w:val="none" w:sz="0" w:space="0" w:color="auto"/>
            <w:bottom w:val="none" w:sz="0" w:space="0" w:color="auto"/>
            <w:right w:val="none" w:sz="0" w:space="0" w:color="auto"/>
          </w:divBdr>
          <w:divsChild>
            <w:div w:id="574585149">
              <w:marLeft w:val="0"/>
              <w:marRight w:val="0"/>
              <w:marTop w:val="0"/>
              <w:marBottom w:val="0"/>
              <w:divBdr>
                <w:top w:val="none" w:sz="0" w:space="0" w:color="auto"/>
                <w:left w:val="none" w:sz="0" w:space="0" w:color="auto"/>
                <w:bottom w:val="none" w:sz="0" w:space="0" w:color="auto"/>
                <w:right w:val="none" w:sz="0" w:space="0" w:color="auto"/>
              </w:divBdr>
              <w:divsChild>
                <w:div w:id="640186701">
                  <w:marLeft w:val="0"/>
                  <w:marRight w:val="0"/>
                  <w:marTop w:val="150"/>
                  <w:marBottom w:val="0"/>
                  <w:divBdr>
                    <w:top w:val="none" w:sz="0" w:space="0" w:color="auto"/>
                    <w:left w:val="none" w:sz="0" w:space="0" w:color="auto"/>
                    <w:bottom w:val="none" w:sz="0" w:space="0" w:color="auto"/>
                    <w:right w:val="none" w:sz="0" w:space="0" w:color="auto"/>
                  </w:divBdr>
                  <w:divsChild>
                    <w:div w:id="624432557">
                      <w:marLeft w:val="-150"/>
                      <w:marRight w:val="0"/>
                      <w:marTop w:val="0"/>
                      <w:marBottom w:val="0"/>
                      <w:divBdr>
                        <w:top w:val="none" w:sz="0" w:space="0" w:color="auto"/>
                        <w:left w:val="none" w:sz="0" w:space="0" w:color="auto"/>
                        <w:bottom w:val="none" w:sz="0" w:space="0" w:color="auto"/>
                        <w:right w:val="none" w:sz="0" w:space="0" w:color="auto"/>
                      </w:divBdr>
                      <w:divsChild>
                        <w:div w:id="2116749480">
                          <w:marLeft w:val="0"/>
                          <w:marRight w:val="0"/>
                          <w:marTop w:val="0"/>
                          <w:marBottom w:val="0"/>
                          <w:divBdr>
                            <w:top w:val="none" w:sz="0" w:space="0" w:color="auto"/>
                            <w:left w:val="none" w:sz="0" w:space="0" w:color="auto"/>
                            <w:bottom w:val="none" w:sz="0" w:space="0" w:color="auto"/>
                            <w:right w:val="none" w:sz="0" w:space="0" w:color="auto"/>
                          </w:divBdr>
                          <w:divsChild>
                            <w:div w:id="57363204">
                              <w:marLeft w:val="0"/>
                              <w:marRight w:val="0"/>
                              <w:marTop w:val="0"/>
                              <w:marBottom w:val="0"/>
                              <w:divBdr>
                                <w:top w:val="none" w:sz="0" w:space="0" w:color="auto"/>
                                <w:left w:val="none" w:sz="0" w:space="0" w:color="auto"/>
                                <w:bottom w:val="none" w:sz="0" w:space="0" w:color="auto"/>
                                <w:right w:val="none" w:sz="0" w:space="0" w:color="auto"/>
                              </w:divBdr>
                              <w:divsChild>
                                <w:div w:id="1225414976">
                                  <w:marLeft w:val="0"/>
                                  <w:marRight w:val="0"/>
                                  <w:marTop w:val="0"/>
                                  <w:marBottom w:val="0"/>
                                  <w:divBdr>
                                    <w:top w:val="none" w:sz="0" w:space="0" w:color="auto"/>
                                    <w:left w:val="none" w:sz="0" w:space="0" w:color="auto"/>
                                    <w:bottom w:val="none" w:sz="0" w:space="0" w:color="auto"/>
                                    <w:right w:val="none" w:sz="0" w:space="0" w:color="auto"/>
                                  </w:divBdr>
                                  <w:divsChild>
                                    <w:div w:id="1170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27692">
      <w:bodyDiv w:val="1"/>
      <w:marLeft w:val="0"/>
      <w:marRight w:val="0"/>
      <w:marTop w:val="0"/>
      <w:marBottom w:val="0"/>
      <w:divBdr>
        <w:top w:val="none" w:sz="0" w:space="0" w:color="auto"/>
        <w:left w:val="none" w:sz="0" w:space="0" w:color="auto"/>
        <w:bottom w:val="none" w:sz="0" w:space="0" w:color="auto"/>
        <w:right w:val="none" w:sz="0" w:space="0" w:color="auto"/>
      </w:divBdr>
    </w:div>
    <w:div w:id="1047073895">
      <w:bodyDiv w:val="1"/>
      <w:marLeft w:val="0"/>
      <w:marRight w:val="0"/>
      <w:marTop w:val="0"/>
      <w:marBottom w:val="0"/>
      <w:divBdr>
        <w:top w:val="none" w:sz="0" w:space="0" w:color="auto"/>
        <w:left w:val="none" w:sz="0" w:space="0" w:color="auto"/>
        <w:bottom w:val="none" w:sz="0" w:space="0" w:color="auto"/>
        <w:right w:val="none" w:sz="0" w:space="0" w:color="auto"/>
      </w:divBdr>
      <w:divsChild>
        <w:div w:id="1612934420">
          <w:marLeft w:val="0"/>
          <w:marRight w:val="0"/>
          <w:marTop w:val="0"/>
          <w:marBottom w:val="0"/>
          <w:divBdr>
            <w:top w:val="none" w:sz="0" w:space="0" w:color="auto"/>
            <w:left w:val="none" w:sz="0" w:space="0" w:color="auto"/>
            <w:bottom w:val="none" w:sz="0" w:space="0" w:color="auto"/>
            <w:right w:val="none" w:sz="0" w:space="0" w:color="auto"/>
          </w:divBdr>
          <w:divsChild>
            <w:div w:id="1301228389">
              <w:marLeft w:val="0"/>
              <w:marRight w:val="0"/>
              <w:marTop w:val="0"/>
              <w:marBottom w:val="0"/>
              <w:divBdr>
                <w:top w:val="none" w:sz="0" w:space="0" w:color="auto"/>
                <w:left w:val="none" w:sz="0" w:space="0" w:color="auto"/>
                <w:bottom w:val="none" w:sz="0" w:space="0" w:color="auto"/>
                <w:right w:val="none" w:sz="0" w:space="0" w:color="auto"/>
              </w:divBdr>
              <w:divsChild>
                <w:div w:id="503084966">
                  <w:marLeft w:val="0"/>
                  <w:marRight w:val="0"/>
                  <w:marTop w:val="150"/>
                  <w:marBottom w:val="0"/>
                  <w:divBdr>
                    <w:top w:val="none" w:sz="0" w:space="0" w:color="auto"/>
                    <w:left w:val="none" w:sz="0" w:space="0" w:color="auto"/>
                    <w:bottom w:val="none" w:sz="0" w:space="0" w:color="auto"/>
                    <w:right w:val="none" w:sz="0" w:space="0" w:color="auto"/>
                  </w:divBdr>
                  <w:divsChild>
                    <w:div w:id="1858537139">
                      <w:marLeft w:val="-150"/>
                      <w:marRight w:val="0"/>
                      <w:marTop w:val="0"/>
                      <w:marBottom w:val="0"/>
                      <w:divBdr>
                        <w:top w:val="none" w:sz="0" w:space="0" w:color="auto"/>
                        <w:left w:val="none" w:sz="0" w:space="0" w:color="auto"/>
                        <w:bottom w:val="none" w:sz="0" w:space="0" w:color="auto"/>
                        <w:right w:val="none" w:sz="0" w:space="0" w:color="auto"/>
                      </w:divBdr>
                      <w:divsChild>
                        <w:div w:id="593979986">
                          <w:marLeft w:val="0"/>
                          <w:marRight w:val="0"/>
                          <w:marTop w:val="0"/>
                          <w:marBottom w:val="0"/>
                          <w:divBdr>
                            <w:top w:val="none" w:sz="0" w:space="0" w:color="auto"/>
                            <w:left w:val="none" w:sz="0" w:space="0" w:color="auto"/>
                            <w:bottom w:val="none" w:sz="0" w:space="0" w:color="auto"/>
                            <w:right w:val="none" w:sz="0" w:space="0" w:color="auto"/>
                          </w:divBdr>
                          <w:divsChild>
                            <w:div w:id="1980111481">
                              <w:marLeft w:val="0"/>
                              <w:marRight w:val="0"/>
                              <w:marTop w:val="0"/>
                              <w:marBottom w:val="0"/>
                              <w:divBdr>
                                <w:top w:val="none" w:sz="0" w:space="0" w:color="auto"/>
                                <w:left w:val="none" w:sz="0" w:space="0" w:color="auto"/>
                                <w:bottom w:val="none" w:sz="0" w:space="0" w:color="auto"/>
                                <w:right w:val="none" w:sz="0" w:space="0" w:color="auto"/>
                              </w:divBdr>
                              <w:divsChild>
                                <w:div w:id="1062868479">
                                  <w:marLeft w:val="0"/>
                                  <w:marRight w:val="0"/>
                                  <w:marTop w:val="0"/>
                                  <w:marBottom w:val="0"/>
                                  <w:divBdr>
                                    <w:top w:val="none" w:sz="0" w:space="0" w:color="auto"/>
                                    <w:left w:val="none" w:sz="0" w:space="0" w:color="auto"/>
                                    <w:bottom w:val="none" w:sz="0" w:space="0" w:color="auto"/>
                                    <w:right w:val="none" w:sz="0" w:space="0" w:color="auto"/>
                                  </w:divBdr>
                                  <w:divsChild>
                                    <w:div w:id="21302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80444">
      <w:bodyDiv w:val="1"/>
      <w:marLeft w:val="0"/>
      <w:marRight w:val="0"/>
      <w:marTop w:val="0"/>
      <w:marBottom w:val="0"/>
      <w:divBdr>
        <w:top w:val="none" w:sz="0" w:space="0" w:color="auto"/>
        <w:left w:val="none" w:sz="0" w:space="0" w:color="auto"/>
        <w:bottom w:val="none" w:sz="0" w:space="0" w:color="auto"/>
        <w:right w:val="none" w:sz="0" w:space="0" w:color="auto"/>
      </w:divBdr>
      <w:divsChild>
        <w:div w:id="2036956621">
          <w:marLeft w:val="0"/>
          <w:marRight w:val="0"/>
          <w:marTop w:val="0"/>
          <w:marBottom w:val="0"/>
          <w:divBdr>
            <w:top w:val="none" w:sz="0" w:space="0" w:color="auto"/>
            <w:left w:val="none" w:sz="0" w:space="0" w:color="auto"/>
            <w:bottom w:val="none" w:sz="0" w:space="0" w:color="auto"/>
            <w:right w:val="none" w:sz="0" w:space="0" w:color="auto"/>
          </w:divBdr>
          <w:divsChild>
            <w:div w:id="144594856">
              <w:marLeft w:val="0"/>
              <w:marRight w:val="0"/>
              <w:marTop w:val="0"/>
              <w:marBottom w:val="0"/>
              <w:divBdr>
                <w:top w:val="none" w:sz="0" w:space="0" w:color="auto"/>
                <w:left w:val="none" w:sz="0" w:space="0" w:color="auto"/>
                <w:bottom w:val="none" w:sz="0" w:space="0" w:color="auto"/>
                <w:right w:val="none" w:sz="0" w:space="0" w:color="auto"/>
              </w:divBdr>
              <w:divsChild>
                <w:div w:id="784352544">
                  <w:marLeft w:val="0"/>
                  <w:marRight w:val="0"/>
                  <w:marTop w:val="150"/>
                  <w:marBottom w:val="0"/>
                  <w:divBdr>
                    <w:top w:val="none" w:sz="0" w:space="0" w:color="auto"/>
                    <w:left w:val="none" w:sz="0" w:space="0" w:color="auto"/>
                    <w:bottom w:val="none" w:sz="0" w:space="0" w:color="auto"/>
                    <w:right w:val="none" w:sz="0" w:space="0" w:color="auto"/>
                  </w:divBdr>
                  <w:divsChild>
                    <w:div w:id="220793478">
                      <w:marLeft w:val="-150"/>
                      <w:marRight w:val="0"/>
                      <w:marTop w:val="0"/>
                      <w:marBottom w:val="0"/>
                      <w:divBdr>
                        <w:top w:val="none" w:sz="0" w:space="0" w:color="auto"/>
                        <w:left w:val="none" w:sz="0" w:space="0" w:color="auto"/>
                        <w:bottom w:val="none" w:sz="0" w:space="0" w:color="auto"/>
                        <w:right w:val="none" w:sz="0" w:space="0" w:color="auto"/>
                      </w:divBdr>
                      <w:divsChild>
                        <w:div w:id="684096501">
                          <w:marLeft w:val="0"/>
                          <w:marRight w:val="0"/>
                          <w:marTop w:val="0"/>
                          <w:marBottom w:val="0"/>
                          <w:divBdr>
                            <w:top w:val="none" w:sz="0" w:space="0" w:color="auto"/>
                            <w:left w:val="none" w:sz="0" w:space="0" w:color="auto"/>
                            <w:bottom w:val="none" w:sz="0" w:space="0" w:color="auto"/>
                            <w:right w:val="none" w:sz="0" w:space="0" w:color="auto"/>
                          </w:divBdr>
                          <w:divsChild>
                            <w:div w:id="516382140">
                              <w:marLeft w:val="0"/>
                              <w:marRight w:val="0"/>
                              <w:marTop w:val="0"/>
                              <w:marBottom w:val="0"/>
                              <w:divBdr>
                                <w:top w:val="none" w:sz="0" w:space="0" w:color="auto"/>
                                <w:left w:val="none" w:sz="0" w:space="0" w:color="auto"/>
                                <w:bottom w:val="none" w:sz="0" w:space="0" w:color="auto"/>
                                <w:right w:val="none" w:sz="0" w:space="0" w:color="auto"/>
                              </w:divBdr>
                              <w:divsChild>
                                <w:div w:id="943194189">
                                  <w:marLeft w:val="0"/>
                                  <w:marRight w:val="0"/>
                                  <w:marTop w:val="0"/>
                                  <w:marBottom w:val="0"/>
                                  <w:divBdr>
                                    <w:top w:val="none" w:sz="0" w:space="0" w:color="auto"/>
                                    <w:left w:val="none" w:sz="0" w:space="0" w:color="auto"/>
                                    <w:bottom w:val="none" w:sz="0" w:space="0" w:color="auto"/>
                                    <w:right w:val="none" w:sz="0" w:space="0" w:color="auto"/>
                                  </w:divBdr>
                                  <w:divsChild>
                                    <w:div w:id="12541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504226">
      <w:bodyDiv w:val="1"/>
      <w:marLeft w:val="0"/>
      <w:marRight w:val="0"/>
      <w:marTop w:val="0"/>
      <w:marBottom w:val="0"/>
      <w:divBdr>
        <w:top w:val="none" w:sz="0" w:space="0" w:color="auto"/>
        <w:left w:val="none" w:sz="0" w:space="0" w:color="auto"/>
        <w:bottom w:val="none" w:sz="0" w:space="0" w:color="auto"/>
        <w:right w:val="none" w:sz="0" w:space="0" w:color="auto"/>
      </w:divBdr>
    </w:div>
    <w:div w:id="1795521948">
      <w:bodyDiv w:val="1"/>
      <w:marLeft w:val="0"/>
      <w:marRight w:val="0"/>
      <w:marTop w:val="0"/>
      <w:marBottom w:val="0"/>
      <w:divBdr>
        <w:top w:val="none" w:sz="0" w:space="0" w:color="auto"/>
        <w:left w:val="none" w:sz="0" w:space="0" w:color="auto"/>
        <w:bottom w:val="none" w:sz="0" w:space="0" w:color="auto"/>
        <w:right w:val="none" w:sz="0" w:space="0" w:color="auto"/>
      </w:divBdr>
      <w:divsChild>
        <w:div w:id="2001694030">
          <w:marLeft w:val="0"/>
          <w:marRight w:val="0"/>
          <w:marTop w:val="0"/>
          <w:marBottom w:val="0"/>
          <w:divBdr>
            <w:top w:val="none" w:sz="0" w:space="0" w:color="auto"/>
            <w:left w:val="none" w:sz="0" w:space="0" w:color="auto"/>
            <w:bottom w:val="none" w:sz="0" w:space="0" w:color="auto"/>
            <w:right w:val="none" w:sz="0" w:space="0" w:color="auto"/>
          </w:divBdr>
          <w:divsChild>
            <w:div w:id="48265541">
              <w:marLeft w:val="0"/>
              <w:marRight w:val="0"/>
              <w:marTop w:val="0"/>
              <w:marBottom w:val="0"/>
              <w:divBdr>
                <w:top w:val="none" w:sz="0" w:space="0" w:color="auto"/>
                <w:left w:val="none" w:sz="0" w:space="0" w:color="auto"/>
                <w:bottom w:val="none" w:sz="0" w:space="0" w:color="auto"/>
                <w:right w:val="none" w:sz="0" w:space="0" w:color="auto"/>
              </w:divBdr>
              <w:divsChild>
                <w:div w:id="740757315">
                  <w:marLeft w:val="0"/>
                  <w:marRight w:val="0"/>
                  <w:marTop w:val="150"/>
                  <w:marBottom w:val="0"/>
                  <w:divBdr>
                    <w:top w:val="none" w:sz="0" w:space="0" w:color="auto"/>
                    <w:left w:val="none" w:sz="0" w:space="0" w:color="auto"/>
                    <w:bottom w:val="none" w:sz="0" w:space="0" w:color="auto"/>
                    <w:right w:val="none" w:sz="0" w:space="0" w:color="auto"/>
                  </w:divBdr>
                  <w:divsChild>
                    <w:div w:id="358431746">
                      <w:marLeft w:val="-150"/>
                      <w:marRight w:val="0"/>
                      <w:marTop w:val="0"/>
                      <w:marBottom w:val="0"/>
                      <w:divBdr>
                        <w:top w:val="none" w:sz="0" w:space="0" w:color="auto"/>
                        <w:left w:val="none" w:sz="0" w:space="0" w:color="auto"/>
                        <w:bottom w:val="none" w:sz="0" w:space="0" w:color="auto"/>
                        <w:right w:val="none" w:sz="0" w:space="0" w:color="auto"/>
                      </w:divBdr>
                      <w:divsChild>
                        <w:div w:id="397749498">
                          <w:marLeft w:val="0"/>
                          <w:marRight w:val="0"/>
                          <w:marTop w:val="0"/>
                          <w:marBottom w:val="0"/>
                          <w:divBdr>
                            <w:top w:val="none" w:sz="0" w:space="0" w:color="auto"/>
                            <w:left w:val="none" w:sz="0" w:space="0" w:color="auto"/>
                            <w:bottom w:val="none" w:sz="0" w:space="0" w:color="auto"/>
                            <w:right w:val="none" w:sz="0" w:space="0" w:color="auto"/>
                          </w:divBdr>
                          <w:divsChild>
                            <w:div w:id="1721049778">
                              <w:marLeft w:val="0"/>
                              <w:marRight w:val="0"/>
                              <w:marTop w:val="0"/>
                              <w:marBottom w:val="0"/>
                              <w:divBdr>
                                <w:top w:val="none" w:sz="0" w:space="0" w:color="auto"/>
                                <w:left w:val="none" w:sz="0" w:space="0" w:color="auto"/>
                                <w:bottom w:val="none" w:sz="0" w:space="0" w:color="auto"/>
                                <w:right w:val="none" w:sz="0" w:space="0" w:color="auto"/>
                              </w:divBdr>
                              <w:divsChild>
                                <w:div w:id="136609200">
                                  <w:marLeft w:val="0"/>
                                  <w:marRight w:val="0"/>
                                  <w:marTop w:val="0"/>
                                  <w:marBottom w:val="0"/>
                                  <w:divBdr>
                                    <w:top w:val="none" w:sz="0" w:space="0" w:color="auto"/>
                                    <w:left w:val="none" w:sz="0" w:space="0" w:color="auto"/>
                                    <w:bottom w:val="none" w:sz="0" w:space="0" w:color="auto"/>
                                    <w:right w:val="none" w:sz="0" w:space="0" w:color="auto"/>
                                  </w:divBdr>
                                  <w:divsChild>
                                    <w:div w:id="1574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931655">
      <w:bodyDiv w:val="1"/>
      <w:marLeft w:val="0"/>
      <w:marRight w:val="0"/>
      <w:marTop w:val="0"/>
      <w:marBottom w:val="0"/>
      <w:divBdr>
        <w:top w:val="none" w:sz="0" w:space="0" w:color="auto"/>
        <w:left w:val="none" w:sz="0" w:space="0" w:color="auto"/>
        <w:bottom w:val="none" w:sz="0" w:space="0" w:color="auto"/>
        <w:right w:val="none" w:sz="0" w:space="0" w:color="auto"/>
      </w:divBdr>
      <w:divsChild>
        <w:div w:id="14890701">
          <w:marLeft w:val="0"/>
          <w:marRight w:val="0"/>
          <w:marTop w:val="0"/>
          <w:marBottom w:val="0"/>
          <w:divBdr>
            <w:top w:val="none" w:sz="0" w:space="0" w:color="auto"/>
            <w:left w:val="none" w:sz="0" w:space="0" w:color="auto"/>
            <w:bottom w:val="none" w:sz="0" w:space="0" w:color="auto"/>
            <w:right w:val="none" w:sz="0" w:space="0" w:color="auto"/>
          </w:divBdr>
          <w:divsChild>
            <w:div w:id="1958561733">
              <w:marLeft w:val="0"/>
              <w:marRight w:val="0"/>
              <w:marTop w:val="0"/>
              <w:marBottom w:val="0"/>
              <w:divBdr>
                <w:top w:val="none" w:sz="0" w:space="0" w:color="auto"/>
                <w:left w:val="none" w:sz="0" w:space="0" w:color="auto"/>
                <w:bottom w:val="none" w:sz="0" w:space="0" w:color="auto"/>
                <w:right w:val="none" w:sz="0" w:space="0" w:color="auto"/>
              </w:divBdr>
              <w:divsChild>
                <w:div w:id="861671892">
                  <w:marLeft w:val="0"/>
                  <w:marRight w:val="0"/>
                  <w:marTop w:val="150"/>
                  <w:marBottom w:val="0"/>
                  <w:divBdr>
                    <w:top w:val="none" w:sz="0" w:space="0" w:color="auto"/>
                    <w:left w:val="none" w:sz="0" w:space="0" w:color="auto"/>
                    <w:bottom w:val="none" w:sz="0" w:space="0" w:color="auto"/>
                    <w:right w:val="none" w:sz="0" w:space="0" w:color="auto"/>
                  </w:divBdr>
                  <w:divsChild>
                    <w:div w:id="1731228528">
                      <w:marLeft w:val="-150"/>
                      <w:marRight w:val="0"/>
                      <w:marTop w:val="0"/>
                      <w:marBottom w:val="0"/>
                      <w:divBdr>
                        <w:top w:val="none" w:sz="0" w:space="0" w:color="auto"/>
                        <w:left w:val="none" w:sz="0" w:space="0" w:color="auto"/>
                        <w:bottom w:val="none" w:sz="0" w:space="0" w:color="auto"/>
                        <w:right w:val="none" w:sz="0" w:space="0" w:color="auto"/>
                      </w:divBdr>
                      <w:divsChild>
                        <w:div w:id="1681545512">
                          <w:marLeft w:val="0"/>
                          <w:marRight w:val="0"/>
                          <w:marTop w:val="0"/>
                          <w:marBottom w:val="0"/>
                          <w:divBdr>
                            <w:top w:val="none" w:sz="0" w:space="0" w:color="auto"/>
                            <w:left w:val="none" w:sz="0" w:space="0" w:color="auto"/>
                            <w:bottom w:val="none" w:sz="0" w:space="0" w:color="auto"/>
                            <w:right w:val="none" w:sz="0" w:space="0" w:color="auto"/>
                          </w:divBdr>
                          <w:divsChild>
                            <w:div w:id="2081099823">
                              <w:marLeft w:val="0"/>
                              <w:marRight w:val="0"/>
                              <w:marTop w:val="0"/>
                              <w:marBottom w:val="0"/>
                              <w:divBdr>
                                <w:top w:val="none" w:sz="0" w:space="0" w:color="auto"/>
                                <w:left w:val="none" w:sz="0" w:space="0" w:color="auto"/>
                                <w:bottom w:val="none" w:sz="0" w:space="0" w:color="auto"/>
                                <w:right w:val="none" w:sz="0" w:space="0" w:color="auto"/>
                              </w:divBdr>
                              <w:divsChild>
                                <w:div w:id="1271280847">
                                  <w:marLeft w:val="0"/>
                                  <w:marRight w:val="0"/>
                                  <w:marTop w:val="0"/>
                                  <w:marBottom w:val="0"/>
                                  <w:divBdr>
                                    <w:top w:val="none" w:sz="0" w:space="0" w:color="auto"/>
                                    <w:left w:val="none" w:sz="0" w:space="0" w:color="auto"/>
                                    <w:bottom w:val="none" w:sz="0" w:space="0" w:color="auto"/>
                                    <w:right w:val="none" w:sz="0" w:space="0" w:color="auto"/>
                                  </w:divBdr>
                                  <w:divsChild>
                                    <w:div w:id="161182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vhf/ebola/hcp/guidance-safe-handling-human-remains-ebola-patients-us-hospitals-mortuaries.html" TargetMode="External"/><Relationship Id="rId18" Type="http://schemas.openxmlformats.org/officeDocument/2006/relationships/hyperlink" Target="http://www.cdc.gov/vhf/ebola/hcp/guidance-safe-handling-human-remains-ebola-patients-us-hospitals-mortuaries.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apps.who.int/iris/bitstream/10665/130596/1/WHO_HIS_SDS_2014.4_eng.pdf?ua=1&amp;ua=1&amp;ua=1" TargetMode="External"/><Relationship Id="rId7" Type="http://schemas.openxmlformats.org/officeDocument/2006/relationships/footnotes" Target="footnotes.xml"/><Relationship Id="rId12" Type="http://schemas.openxmlformats.org/officeDocument/2006/relationships/hyperlink" Target="http://www.floridahealth.gov/diseases-and-conditions/ebola/_documents/ebola-personal-protective-equipment-guidance.pdf" TargetMode="External"/><Relationship Id="rId17" Type="http://schemas.openxmlformats.org/officeDocument/2006/relationships/hyperlink" Target="http://www.cdc.gov/vhf/ebola/hcp/medical-waste-management.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vhf/ebola/hcp/environmental-infection-control-in-hospitals.html" TargetMode="External"/><Relationship Id="rId20" Type="http://schemas.openxmlformats.org/officeDocument/2006/relationships/hyperlink" Target="http://www.cdc.gov/ncezid/dhcpp/vspb/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dc.gov/vhf/ebola/hcp/environmental-infection-control-in-hospitals.html" TargetMode="External"/><Relationship Id="rId23" Type="http://schemas.openxmlformats.org/officeDocument/2006/relationships/header" Target="header1.xml"/><Relationship Id="rId28"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yperlink" Target="http://www.cdc.gov/ncezid/dhcpp/index.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dc.gov/vhf/ebola/hcp/guidance-safe-handling-human-remains-ebola-patients-us-hospitals-mortuaries.html" TargetMode="External"/><Relationship Id="rId22" Type="http://schemas.openxmlformats.org/officeDocument/2006/relationships/hyperlink" Target="http://www.floridahealth.gov/diseases-and-conditions/ebola/_documents/ebola-personal-protective-equipment-guidance.pdf" TargetMode="External"/><Relationship Id="rId27"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8F962-632D-4B07-8CA2-73CBAD8D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4374</Words>
  <Characters>24936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Byrd</dc:creator>
  <cp:lastModifiedBy>Turvaville, Debbie</cp:lastModifiedBy>
  <cp:revision>2</cp:revision>
  <cp:lastPrinted>2015-01-08T22:26:00Z</cp:lastPrinted>
  <dcterms:created xsi:type="dcterms:W3CDTF">2015-01-08T22:28:00Z</dcterms:created>
  <dcterms:modified xsi:type="dcterms:W3CDTF">2015-01-08T22:28:00Z</dcterms:modified>
</cp:coreProperties>
</file>