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424C" w14:textId="77777777" w:rsidR="00DD5196" w:rsidRDefault="00DD5196" w:rsidP="00DD51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2"/>
          <w:szCs w:val="22"/>
        </w:rPr>
        <w:t>MEDICAL EXAMINERS COMMISSION MEETING</w:t>
      </w:r>
      <w:r>
        <w:rPr>
          <w:rStyle w:val="eop"/>
          <w:rFonts w:ascii="Arial" w:eastAsiaTheme="majorEastAsia" w:hAnsi="Arial" w:cs="Arial"/>
          <w:sz w:val="22"/>
          <w:szCs w:val="22"/>
        </w:rPr>
        <w:t> </w:t>
      </w:r>
    </w:p>
    <w:p w14:paraId="5BB244DC" w14:textId="77777777" w:rsidR="00DD5196" w:rsidRDefault="00DD5196" w:rsidP="00DD51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2"/>
          <w:szCs w:val="22"/>
        </w:rPr>
        <w:t>Embassy Suites by Hilton Orlando Lake Buena Vista</w:t>
      </w:r>
      <w:r>
        <w:rPr>
          <w:rStyle w:val="eop"/>
          <w:rFonts w:ascii="Arial" w:eastAsiaTheme="majorEastAsia" w:hAnsi="Arial" w:cs="Arial"/>
          <w:sz w:val="22"/>
          <w:szCs w:val="22"/>
        </w:rPr>
        <w:t> </w:t>
      </w:r>
    </w:p>
    <w:p w14:paraId="61089173" w14:textId="77777777" w:rsidR="00DD5196" w:rsidRDefault="00DD5196" w:rsidP="00DD51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2"/>
          <w:szCs w:val="22"/>
        </w:rPr>
        <w:t>4955 Kyngs Heath Road</w:t>
      </w:r>
      <w:r>
        <w:rPr>
          <w:rStyle w:val="eop"/>
          <w:rFonts w:ascii="Arial" w:eastAsiaTheme="majorEastAsia" w:hAnsi="Arial" w:cs="Arial"/>
          <w:sz w:val="22"/>
          <w:szCs w:val="22"/>
        </w:rPr>
        <w:t> </w:t>
      </w:r>
    </w:p>
    <w:p w14:paraId="20C0C757" w14:textId="77777777" w:rsidR="00DD5196" w:rsidRDefault="00DD5196" w:rsidP="00DD51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2"/>
          <w:szCs w:val="22"/>
        </w:rPr>
        <w:t>Kissimmee, Florida 34746</w:t>
      </w:r>
      <w:r>
        <w:rPr>
          <w:rStyle w:val="eop"/>
          <w:rFonts w:ascii="Arial" w:eastAsiaTheme="majorEastAsia" w:hAnsi="Arial" w:cs="Arial"/>
          <w:sz w:val="22"/>
          <w:szCs w:val="22"/>
        </w:rPr>
        <w:t> </w:t>
      </w:r>
    </w:p>
    <w:p w14:paraId="1EAC10ED" w14:textId="77777777" w:rsidR="00DD5196" w:rsidRDefault="00DD5196" w:rsidP="00DD51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2"/>
          <w:szCs w:val="22"/>
        </w:rPr>
        <w:t>October 28, 2025, 10:00 AM EDT</w:t>
      </w:r>
      <w:r>
        <w:rPr>
          <w:rStyle w:val="eop"/>
          <w:rFonts w:ascii="Arial" w:eastAsiaTheme="majorEastAsia" w:hAnsi="Arial" w:cs="Arial"/>
          <w:sz w:val="22"/>
          <w:szCs w:val="22"/>
        </w:rPr>
        <w:t> </w:t>
      </w:r>
    </w:p>
    <w:p w14:paraId="4A12100A" w14:textId="77777777" w:rsidR="00DD5196" w:rsidRDefault="00DD5196" w:rsidP="00DD51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31FE3576"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Commission Chairman Barbara C. Wolf, M.D., called the meeting of the Medical Examiners Commission (MEC) to order at </w:t>
      </w:r>
      <w:r>
        <w:rPr>
          <w:rStyle w:val="normaltextrun"/>
          <w:rFonts w:ascii="Arial" w:eastAsiaTheme="majorEastAsia" w:hAnsi="Arial" w:cs="Arial"/>
          <w:b/>
          <w:bCs/>
          <w:sz w:val="22"/>
          <w:szCs w:val="22"/>
          <w:u w:val="single"/>
        </w:rPr>
        <w:t>10:00 AM</w:t>
      </w:r>
      <w:r>
        <w:rPr>
          <w:rStyle w:val="normaltextrun"/>
          <w:rFonts w:ascii="Arial" w:eastAsiaTheme="majorEastAsia" w:hAnsi="Arial" w:cs="Arial"/>
          <w:sz w:val="22"/>
          <w:szCs w:val="22"/>
        </w:rPr>
        <w:t>.</w:t>
      </w:r>
      <w:r>
        <w:rPr>
          <w:rStyle w:val="normaltextrun"/>
          <w:rFonts w:ascii="Arial" w:eastAsiaTheme="majorEastAsia" w:hAnsi="Arial" w:cs="Arial"/>
          <w:color w:val="FF0000"/>
          <w:sz w:val="22"/>
          <w:szCs w:val="22"/>
        </w:rPr>
        <w:t> </w:t>
      </w:r>
      <w:r>
        <w:rPr>
          <w:rStyle w:val="normaltextrun"/>
          <w:rFonts w:ascii="Arial" w:eastAsiaTheme="majorEastAsia" w:hAnsi="Arial" w:cs="Arial"/>
          <w:sz w:val="22"/>
          <w:szCs w:val="22"/>
        </w:rPr>
        <w:t xml:space="preserve">She advised those in the audience that the meetings of the Medical Examiners Commission are open to the public and that members of the public will be </w:t>
      </w:r>
      <w:proofErr w:type="gramStart"/>
      <w:r>
        <w:rPr>
          <w:rStyle w:val="normaltextrun"/>
          <w:rFonts w:ascii="Arial" w:eastAsiaTheme="majorEastAsia" w:hAnsi="Arial" w:cs="Arial"/>
          <w:sz w:val="22"/>
          <w:szCs w:val="22"/>
        </w:rPr>
        <w:t>allowed</w:t>
      </w:r>
      <w:proofErr w:type="gramEnd"/>
      <w:r>
        <w:rPr>
          <w:rStyle w:val="normaltextrun"/>
          <w:rFonts w:ascii="Arial" w:eastAsiaTheme="majorEastAsia" w:hAnsi="Arial" w:cs="Arial"/>
          <w:sz w:val="22"/>
          <w:szCs w:val="22"/>
        </w:rPr>
        <w:t xml:space="preserve"> five minutes to speak.  She then welcomed everyone to the meeting and asked Commission members, staff, and audience members to introduce themselves.</w:t>
      </w:r>
      <w:r>
        <w:rPr>
          <w:rStyle w:val="eop"/>
          <w:rFonts w:ascii="Arial" w:eastAsiaTheme="majorEastAsia" w:hAnsi="Arial" w:cs="Arial"/>
          <w:sz w:val="22"/>
          <w:szCs w:val="22"/>
        </w:rPr>
        <w:t> </w:t>
      </w:r>
    </w:p>
    <w:p w14:paraId="0055C3F1"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754AA062" w14:textId="77777777" w:rsidR="00DD5196" w:rsidRDefault="00DD5196" w:rsidP="00DD519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Commission members present:</w:t>
      </w:r>
      <w:r>
        <w:rPr>
          <w:rStyle w:val="eop"/>
          <w:rFonts w:ascii="Arial" w:eastAsiaTheme="majorEastAsia" w:hAnsi="Arial" w:cs="Arial"/>
          <w:sz w:val="22"/>
          <w:szCs w:val="22"/>
        </w:rPr>
        <w:t> </w:t>
      </w:r>
    </w:p>
    <w:p w14:paraId="4AF7B368"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Barbara C. Wolf, M.D., Districts 5 &amp; 24 Medical Examiner</w:t>
      </w:r>
      <w:r>
        <w:rPr>
          <w:rStyle w:val="eop"/>
          <w:rFonts w:ascii="Arial" w:eastAsiaTheme="majorEastAsia" w:hAnsi="Arial" w:cs="Arial"/>
          <w:sz w:val="22"/>
          <w:szCs w:val="22"/>
        </w:rPr>
        <w:t> </w:t>
      </w:r>
    </w:p>
    <w:p w14:paraId="79A3C0F6" w14:textId="77777777" w:rsidR="000E48D5" w:rsidRDefault="00DD5196" w:rsidP="00DD5196">
      <w:pPr>
        <w:pStyle w:val="paragraph"/>
        <w:spacing w:before="0" w:beforeAutospacing="0" w:after="0" w:afterAutospacing="0"/>
        <w:ind w:left="360"/>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Brian Fernandes, J.D., Chief Assistant Statewide Prosecutor, Office of the Attorney General </w:t>
      </w:r>
    </w:p>
    <w:p w14:paraId="1BAA82E9" w14:textId="7A8C764F"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Robin Giddens Sheppard, L.F.D., Funeral Director (Virtual)</w:t>
      </w:r>
      <w:r>
        <w:rPr>
          <w:rStyle w:val="eop"/>
          <w:rFonts w:ascii="Arial" w:eastAsiaTheme="majorEastAsia" w:hAnsi="Arial" w:cs="Arial"/>
          <w:sz w:val="22"/>
          <w:szCs w:val="22"/>
        </w:rPr>
        <w:t> </w:t>
      </w:r>
    </w:p>
    <w:p w14:paraId="776CEE39" w14:textId="77777777" w:rsidR="00DD5196" w:rsidRDefault="00DD5196" w:rsidP="00DD5196">
      <w:pPr>
        <w:pStyle w:val="paragraph"/>
        <w:spacing w:before="0" w:beforeAutospacing="0" w:after="0" w:afterAutospacing="0"/>
        <w:ind w:left="360" w:right="-255"/>
        <w:textAlignment w:val="baseline"/>
        <w:rPr>
          <w:rFonts w:ascii="Segoe UI" w:hAnsi="Segoe UI" w:cs="Segoe UI"/>
          <w:sz w:val="18"/>
          <w:szCs w:val="18"/>
        </w:rPr>
      </w:pPr>
      <w:r>
        <w:rPr>
          <w:rStyle w:val="normaltextrun"/>
          <w:rFonts w:ascii="Arial" w:eastAsiaTheme="majorEastAsia" w:hAnsi="Arial" w:cs="Arial"/>
          <w:sz w:val="22"/>
          <w:szCs w:val="22"/>
        </w:rPr>
        <w:t>Kenneth T. Jones, State Registrar, Department of Health</w:t>
      </w:r>
      <w:r>
        <w:rPr>
          <w:rStyle w:val="eop"/>
          <w:rFonts w:ascii="Arial" w:eastAsiaTheme="majorEastAsia" w:hAnsi="Arial" w:cs="Arial"/>
          <w:sz w:val="22"/>
          <w:szCs w:val="22"/>
        </w:rPr>
        <w:t> </w:t>
      </w:r>
    </w:p>
    <w:p w14:paraId="28FBE8C9" w14:textId="77777777" w:rsidR="00DD5196" w:rsidRDefault="00DD5196" w:rsidP="00DD5196">
      <w:pPr>
        <w:pStyle w:val="paragraph"/>
        <w:spacing w:before="0" w:beforeAutospacing="0" w:after="0" w:afterAutospacing="0"/>
        <w:ind w:left="360" w:right="-255"/>
        <w:textAlignment w:val="baseline"/>
        <w:rPr>
          <w:rFonts w:ascii="Segoe UI" w:hAnsi="Segoe UI" w:cs="Segoe UI"/>
          <w:sz w:val="18"/>
          <w:szCs w:val="18"/>
        </w:rPr>
      </w:pPr>
      <w:r>
        <w:rPr>
          <w:rStyle w:val="normaltextrun"/>
          <w:rFonts w:ascii="Arial" w:eastAsiaTheme="majorEastAsia" w:hAnsi="Arial" w:cs="Arial"/>
          <w:sz w:val="22"/>
          <w:szCs w:val="22"/>
        </w:rPr>
        <w:t>Hon. Charlie Cofer, J.D., Public Defender, 4</w:t>
      </w:r>
      <w:r>
        <w:rPr>
          <w:rStyle w:val="normaltextrun"/>
          <w:rFonts w:ascii="Arial" w:eastAsiaTheme="majorEastAsia" w:hAnsi="Arial" w:cs="Arial"/>
          <w:sz w:val="17"/>
          <w:szCs w:val="17"/>
          <w:vertAlign w:val="superscript"/>
        </w:rPr>
        <w:t>th</w:t>
      </w:r>
      <w:r>
        <w:rPr>
          <w:rStyle w:val="normaltextrun"/>
          <w:rFonts w:ascii="Arial" w:eastAsiaTheme="majorEastAsia" w:hAnsi="Arial" w:cs="Arial"/>
          <w:sz w:val="22"/>
          <w:szCs w:val="22"/>
        </w:rPr>
        <w:t> Judicial Circuit</w:t>
      </w:r>
      <w:r>
        <w:rPr>
          <w:rStyle w:val="eop"/>
          <w:rFonts w:ascii="Arial" w:eastAsiaTheme="majorEastAsia" w:hAnsi="Arial" w:cs="Arial"/>
          <w:sz w:val="22"/>
          <w:szCs w:val="22"/>
        </w:rPr>
        <w:t> </w:t>
      </w:r>
    </w:p>
    <w:p w14:paraId="631E2608" w14:textId="77777777" w:rsidR="00DD5196" w:rsidRDefault="00DD5196" w:rsidP="00DD5196">
      <w:pPr>
        <w:pStyle w:val="paragraph"/>
        <w:spacing w:before="0" w:beforeAutospacing="0" w:after="0" w:afterAutospacing="0"/>
        <w:ind w:left="360" w:right="-255"/>
        <w:textAlignment w:val="baseline"/>
        <w:rPr>
          <w:rFonts w:ascii="Segoe UI" w:hAnsi="Segoe UI" w:cs="Segoe UI"/>
          <w:sz w:val="18"/>
          <w:szCs w:val="18"/>
        </w:rPr>
      </w:pPr>
      <w:r>
        <w:rPr>
          <w:rStyle w:val="normaltextrun"/>
          <w:rFonts w:ascii="Arial" w:eastAsiaTheme="majorEastAsia" w:hAnsi="Arial" w:cs="Arial"/>
          <w:sz w:val="22"/>
          <w:szCs w:val="22"/>
        </w:rPr>
        <w:t>Joshua Stephany, M.D., Districts 9 &amp; 25 Medical Examiner </w:t>
      </w:r>
      <w:r>
        <w:rPr>
          <w:rStyle w:val="eop"/>
          <w:rFonts w:ascii="Arial" w:eastAsiaTheme="majorEastAsia" w:hAnsi="Arial" w:cs="Arial"/>
          <w:sz w:val="22"/>
          <w:szCs w:val="22"/>
        </w:rPr>
        <w:t> </w:t>
      </w:r>
    </w:p>
    <w:p w14:paraId="16A5F7E5" w14:textId="77777777" w:rsidR="00DD5196" w:rsidRDefault="00DD5196" w:rsidP="00DD5196">
      <w:pPr>
        <w:pStyle w:val="paragraph"/>
        <w:spacing w:before="0" w:beforeAutospacing="0" w:after="0" w:afterAutospacing="0"/>
        <w:ind w:left="360" w:right="-255"/>
        <w:textAlignment w:val="baseline"/>
        <w:rPr>
          <w:rFonts w:ascii="Segoe UI" w:hAnsi="Segoe UI" w:cs="Segoe UI"/>
          <w:sz w:val="18"/>
          <w:szCs w:val="18"/>
        </w:rPr>
      </w:pPr>
      <w:r>
        <w:rPr>
          <w:rStyle w:val="normaltextrun"/>
          <w:rFonts w:ascii="Arial" w:eastAsiaTheme="majorEastAsia" w:hAnsi="Arial" w:cs="Arial"/>
          <w:sz w:val="22"/>
          <w:szCs w:val="22"/>
        </w:rPr>
        <w:t>Hon. Amira Fox, J.D., State Attorney, 20</w:t>
      </w:r>
      <w:r>
        <w:rPr>
          <w:rStyle w:val="normaltextrun"/>
          <w:rFonts w:ascii="Arial" w:eastAsiaTheme="majorEastAsia" w:hAnsi="Arial" w:cs="Arial"/>
          <w:sz w:val="17"/>
          <w:szCs w:val="17"/>
          <w:vertAlign w:val="superscript"/>
        </w:rPr>
        <w:t>th</w:t>
      </w:r>
      <w:r>
        <w:rPr>
          <w:rStyle w:val="normaltextrun"/>
          <w:rFonts w:ascii="Arial" w:eastAsiaTheme="majorEastAsia" w:hAnsi="Arial" w:cs="Arial"/>
          <w:sz w:val="22"/>
          <w:szCs w:val="22"/>
        </w:rPr>
        <w:t> Judicial Circuit</w:t>
      </w:r>
      <w:r>
        <w:rPr>
          <w:rStyle w:val="eop"/>
          <w:rFonts w:ascii="Arial" w:eastAsiaTheme="majorEastAsia" w:hAnsi="Arial" w:cs="Arial"/>
          <w:sz w:val="22"/>
          <w:szCs w:val="22"/>
        </w:rPr>
        <w:t> </w:t>
      </w:r>
    </w:p>
    <w:p w14:paraId="7823D0BF" w14:textId="77777777" w:rsidR="00DD5196" w:rsidRDefault="00DD5196" w:rsidP="00DD519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w:t>
      </w:r>
      <w:r>
        <w:rPr>
          <w:rStyle w:val="eop"/>
          <w:rFonts w:ascii="Arial" w:eastAsiaTheme="majorEastAsia" w:hAnsi="Arial" w:cs="Arial"/>
          <w:sz w:val="22"/>
          <w:szCs w:val="22"/>
        </w:rPr>
        <w:t> </w:t>
      </w:r>
    </w:p>
    <w:p w14:paraId="110C374F" w14:textId="77777777" w:rsidR="00DD5196" w:rsidRDefault="00DD5196" w:rsidP="00DD519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Commission staff present:</w:t>
      </w:r>
      <w:r>
        <w:rPr>
          <w:rStyle w:val="eop"/>
          <w:rFonts w:ascii="Arial" w:eastAsiaTheme="majorEastAsia" w:hAnsi="Arial" w:cs="Arial"/>
          <w:sz w:val="22"/>
          <w:szCs w:val="22"/>
        </w:rPr>
        <w:t> </w:t>
      </w:r>
    </w:p>
    <w:p w14:paraId="098DB9B8" w14:textId="77777777" w:rsidR="000E48D5" w:rsidRDefault="00DD5196" w:rsidP="00DD5196">
      <w:pPr>
        <w:pStyle w:val="paragraph"/>
        <w:spacing w:before="0" w:beforeAutospacing="0" w:after="0" w:afterAutospacing="0"/>
        <w:ind w:left="360"/>
        <w:textAlignment w:val="baseline"/>
        <w:rPr>
          <w:rStyle w:val="tabchar"/>
          <w:rFonts w:ascii="Calibri" w:eastAsiaTheme="majorEastAsia" w:hAnsi="Calibri" w:cs="Calibri"/>
          <w:sz w:val="22"/>
          <w:szCs w:val="22"/>
        </w:rPr>
      </w:pPr>
      <w:r>
        <w:rPr>
          <w:rStyle w:val="normaltextrun"/>
          <w:rFonts w:ascii="Arial" w:eastAsiaTheme="majorEastAsia" w:hAnsi="Arial" w:cs="Arial"/>
          <w:sz w:val="22"/>
          <w:szCs w:val="22"/>
        </w:rPr>
        <w:t>Brett Kirkland, Ph.D. </w:t>
      </w:r>
      <w:r>
        <w:rPr>
          <w:rStyle w:val="tabchar"/>
          <w:rFonts w:ascii="Calibri" w:eastAsiaTheme="majorEastAsia" w:hAnsi="Calibri" w:cs="Calibri"/>
          <w:sz w:val="22"/>
          <w:szCs w:val="22"/>
        </w:rPr>
        <w:tab/>
      </w:r>
    </w:p>
    <w:p w14:paraId="1CB2985C" w14:textId="1A2E9EC5"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Megan Neel</w:t>
      </w:r>
      <w:r>
        <w:rPr>
          <w:rStyle w:val="eop"/>
          <w:rFonts w:ascii="Arial" w:eastAsiaTheme="majorEastAsia" w:hAnsi="Arial" w:cs="Arial"/>
          <w:sz w:val="22"/>
          <w:szCs w:val="22"/>
        </w:rPr>
        <w:t> </w:t>
      </w:r>
    </w:p>
    <w:p w14:paraId="1E91CC97" w14:textId="77777777" w:rsidR="000E48D5" w:rsidRDefault="00DD5196" w:rsidP="00DD5196">
      <w:pPr>
        <w:pStyle w:val="paragraph"/>
        <w:spacing w:before="0" w:beforeAutospacing="0" w:after="0" w:afterAutospacing="0"/>
        <w:ind w:left="360"/>
        <w:textAlignment w:val="baseline"/>
        <w:rPr>
          <w:rStyle w:val="tabchar"/>
          <w:rFonts w:ascii="Calibri" w:eastAsiaTheme="majorEastAsia" w:hAnsi="Calibri" w:cs="Calibri"/>
          <w:sz w:val="22"/>
          <w:szCs w:val="22"/>
        </w:rPr>
      </w:pPr>
      <w:r>
        <w:rPr>
          <w:rStyle w:val="normaltextrun"/>
          <w:rFonts w:ascii="Arial" w:eastAsiaTheme="majorEastAsia" w:hAnsi="Arial" w:cs="Arial"/>
          <w:sz w:val="22"/>
          <w:szCs w:val="22"/>
        </w:rPr>
        <w:t>Ashley Bullard</w:t>
      </w:r>
      <w:r>
        <w:rPr>
          <w:rStyle w:val="tabchar"/>
          <w:rFonts w:ascii="Calibri" w:eastAsiaTheme="majorEastAsia" w:hAnsi="Calibri" w:cs="Calibri"/>
          <w:sz w:val="22"/>
          <w:szCs w:val="22"/>
        </w:rPr>
        <w:tab/>
      </w:r>
    </w:p>
    <w:p w14:paraId="0A8BBFEA" w14:textId="1D1A8CA1"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Ashley Williams</w:t>
      </w:r>
      <w:r>
        <w:rPr>
          <w:rStyle w:val="eop"/>
          <w:rFonts w:ascii="Arial" w:eastAsiaTheme="majorEastAsia" w:hAnsi="Arial" w:cs="Arial"/>
          <w:sz w:val="22"/>
          <w:szCs w:val="22"/>
        </w:rPr>
        <w:t> </w:t>
      </w:r>
    </w:p>
    <w:p w14:paraId="2E4E3A38"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Natalie Bielby, J.D.</w:t>
      </w:r>
      <w:r>
        <w:rPr>
          <w:rStyle w:val="eop"/>
          <w:rFonts w:ascii="Arial" w:eastAsiaTheme="majorEastAsia" w:hAnsi="Arial" w:cs="Arial"/>
          <w:sz w:val="22"/>
          <w:szCs w:val="22"/>
        </w:rPr>
        <w:t> </w:t>
      </w:r>
    </w:p>
    <w:p w14:paraId="0A1C3164" w14:textId="77777777" w:rsidR="00DD5196" w:rsidRDefault="00DD5196" w:rsidP="00DD5196">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769F81E5" w14:textId="77777777" w:rsidR="00DD5196" w:rsidRDefault="00DD5196" w:rsidP="00DD519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District Medical Examiners present</w:t>
      </w:r>
      <w:r>
        <w:rPr>
          <w:rStyle w:val="normaltextrun"/>
          <w:rFonts w:ascii="Arial" w:eastAsiaTheme="majorEastAsia" w:hAnsi="Arial" w:cs="Arial"/>
          <w:sz w:val="22"/>
          <w:szCs w:val="22"/>
        </w:rPr>
        <w:t>:</w:t>
      </w:r>
      <w:r>
        <w:rPr>
          <w:rStyle w:val="eop"/>
          <w:rFonts w:ascii="Arial" w:eastAsiaTheme="majorEastAsia" w:hAnsi="Arial" w:cs="Arial"/>
          <w:sz w:val="22"/>
          <w:szCs w:val="22"/>
        </w:rPr>
        <w:t> </w:t>
      </w:r>
    </w:p>
    <w:p w14:paraId="604733B6"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Deanna Oleske, M.D. (District 1)</w:t>
      </w:r>
      <w:r>
        <w:rPr>
          <w:rStyle w:val="tabchar"/>
          <w:rFonts w:ascii="Calibri" w:eastAsiaTheme="majorEastAsia" w:hAnsi="Calibri" w:cs="Calibri"/>
          <w:sz w:val="22"/>
          <w:szCs w:val="22"/>
        </w:rPr>
        <w:tab/>
      </w:r>
      <w:r>
        <w:rPr>
          <w:rStyle w:val="eop"/>
          <w:rFonts w:ascii="Arial" w:eastAsiaTheme="majorEastAsia" w:hAnsi="Arial" w:cs="Arial"/>
          <w:sz w:val="22"/>
          <w:szCs w:val="22"/>
        </w:rPr>
        <w:t> </w:t>
      </w:r>
    </w:p>
    <w:p w14:paraId="2697C155"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Russell Vega, M.D. (District 12 &amp; 22) </w:t>
      </w:r>
      <w:r>
        <w:rPr>
          <w:rStyle w:val="tabchar"/>
          <w:rFonts w:ascii="Calibri" w:eastAsiaTheme="majorEastAsia" w:hAnsi="Calibri" w:cs="Calibri"/>
          <w:sz w:val="22"/>
          <w:szCs w:val="22"/>
        </w:rPr>
        <w:tab/>
      </w:r>
      <w:r>
        <w:rPr>
          <w:rStyle w:val="eop"/>
          <w:rFonts w:ascii="Arial" w:eastAsiaTheme="majorEastAsia" w:hAnsi="Arial" w:cs="Arial"/>
          <w:sz w:val="22"/>
          <w:szCs w:val="22"/>
        </w:rPr>
        <w:t> </w:t>
      </w:r>
    </w:p>
    <w:p w14:paraId="26E0A928"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Jon R. Thogmartin, M.D. (District 6 &amp; 8)    </w:t>
      </w:r>
      <w:r>
        <w:rPr>
          <w:rStyle w:val="eop"/>
          <w:rFonts w:ascii="Arial" w:eastAsiaTheme="majorEastAsia" w:hAnsi="Arial" w:cs="Arial"/>
          <w:sz w:val="22"/>
          <w:szCs w:val="22"/>
        </w:rPr>
        <w:t> </w:t>
      </w:r>
    </w:p>
    <w:p w14:paraId="13C61DC1"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Patricia Aronica, M.D. (District 19)</w:t>
      </w:r>
      <w:r>
        <w:rPr>
          <w:rStyle w:val="eop"/>
          <w:rFonts w:ascii="Arial" w:eastAsiaTheme="majorEastAsia" w:hAnsi="Arial" w:cs="Arial"/>
          <w:sz w:val="22"/>
          <w:szCs w:val="22"/>
        </w:rPr>
        <w:t> </w:t>
      </w:r>
    </w:p>
    <w:p w14:paraId="32702DC3"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Sajid S. Qaiser, M.D. (District 18)</w:t>
      </w:r>
      <w:r>
        <w:rPr>
          <w:rStyle w:val="eop"/>
          <w:rFonts w:ascii="Arial" w:eastAsiaTheme="majorEastAsia" w:hAnsi="Arial" w:cs="Arial"/>
          <w:sz w:val="22"/>
          <w:szCs w:val="22"/>
        </w:rPr>
        <w:t> </w:t>
      </w:r>
    </w:p>
    <w:p w14:paraId="1498519B"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327F70E4" w14:textId="77777777" w:rsidR="00DD5196" w:rsidRDefault="00DD5196" w:rsidP="00DD5196">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rial" w:eastAsiaTheme="majorEastAsia" w:hAnsi="Arial" w:cs="Arial"/>
          <w:b/>
          <w:bCs/>
          <w:sz w:val="22"/>
          <w:szCs w:val="22"/>
        </w:rPr>
        <w:t>Other</w:t>
      </w:r>
      <w:proofErr w:type="gramEnd"/>
      <w:r>
        <w:rPr>
          <w:rStyle w:val="normaltextrun"/>
          <w:rFonts w:ascii="Arial" w:eastAsiaTheme="majorEastAsia" w:hAnsi="Arial" w:cs="Arial"/>
          <w:b/>
          <w:bCs/>
          <w:sz w:val="22"/>
          <w:szCs w:val="22"/>
        </w:rPr>
        <w:t xml:space="preserve"> District personnel </w:t>
      </w:r>
      <w:proofErr w:type="gramStart"/>
      <w:r>
        <w:rPr>
          <w:rStyle w:val="normaltextrun"/>
          <w:rFonts w:ascii="Arial" w:eastAsiaTheme="majorEastAsia" w:hAnsi="Arial" w:cs="Arial"/>
          <w:b/>
          <w:bCs/>
          <w:sz w:val="22"/>
          <w:szCs w:val="22"/>
        </w:rPr>
        <w:t>present</w:t>
      </w:r>
      <w:proofErr w:type="gramEnd"/>
      <w:r>
        <w:rPr>
          <w:rStyle w:val="normaltextrun"/>
          <w:rFonts w:ascii="Arial" w:eastAsiaTheme="majorEastAsia" w:hAnsi="Arial" w:cs="Arial"/>
          <w:b/>
          <w:bCs/>
          <w:sz w:val="22"/>
          <w:szCs w:val="22"/>
        </w:rPr>
        <w:t>:</w:t>
      </w:r>
      <w:r>
        <w:rPr>
          <w:rStyle w:val="eop"/>
          <w:rFonts w:ascii="Arial" w:eastAsiaTheme="majorEastAsia" w:hAnsi="Arial" w:cs="Arial"/>
          <w:sz w:val="22"/>
          <w:szCs w:val="22"/>
        </w:rPr>
        <w:t> </w:t>
      </w:r>
    </w:p>
    <w:p w14:paraId="5E1A9C8A" w14:textId="77777777" w:rsidR="00DD5196" w:rsidRDefault="00DD5196" w:rsidP="00DD519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eastAsiaTheme="majorEastAsia" w:hAnsi="Arial" w:cs="Arial"/>
          <w:sz w:val="22"/>
          <w:szCs w:val="22"/>
        </w:rPr>
        <w:t>Roberto Padrino (District 9)</w:t>
      </w:r>
      <w:r>
        <w:rPr>
          <w:rStyle w:val="eop"/>
          <w:rFonts w:ascii="Arial" w:eastAsiaTheme="majorEastAsia" w:hAnsi="Arial" w:cs="Arial"/>
          <w:sz w:val="22"/>
          <w:szCs w:val="22"/>
        </w:rPr>
        <w:t> </w:t>
      </w:r>
    </w:p>
    <w:p w14:paraId="3DF43F70" w14:textId="77777777" w:rsidR="00DD5196" w:rsidRDefault="00DD5196" w:rsidP="00DD519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eastAsiaTheme="majorEastAsia" w:hAnsi="Arial" w:cs="Arial"/>
          <w:sz w:val="22"/>
          <w:szCs w:val="22"/>
        </w:rPr>
        <w:t>Dan Schebler (District 1) </w:t>
      </w:r>
      <w:r>
        <w:rPr>
          <w:rStyle w:val="eop"/>
          <w:rFonts w:ascii="Arial" w:eastAsiaTheme="majorEastAsia" w:hAnsi="Arial" w:cs="Arial"/>
          <w:sz w:val="22"/>
          <w:szCs w:val="22"/>
        </w:rPr>
        <w:t> </w:t>
      </w:r>
    </w:p>
    <w:p w14:paraId="5E327557" w14:textId="77777777" w:rsidR="00DD5196" w:rsidRDefault="00DD5196" w:rsidP="00DD519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eastAsiaTheme="majorEastAsia" w:hAnsi="Arial" w:cs="Arial"/>
          <w:sz w:val="22"/>
          <w:szCs w:val="22"/>
        </w:rPr>
        <w:t>Chrissy Nieten (District 1)</w:t>
      </w:r>
      <w:r>
        <w:rPr>
          <w:rStyle w:val="eop"/>
          <w:rFonts w:ascii="Arial" w:eastAsiaTheme="majorEastAsia" w:hAnsi="Arial" w:cs="Arial"/>
          <w:sz w:val="22"/>
          <w:szCs w:val="22"/>
        </w:rPr>
        <w:t> </w:t>
      </w:r>
    </w:p>
    <w:p w14:paraId="50CC79A6" w14:textId="77777777" w:rsidR="00DD5196" w:rsidRDefault="00DD5196" w:rsidP="00DD519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eastAsiaTheme="majorEastAsia" w:hAnsi="Arial" w:cs="Arial"/>
          <w:sz w:val="22"/>
          <w:szCs w:val="22"/>
        </w:rPr>
        <w:t>Sheri Blanton (DIstrict 9)</w:t>
      </w:r>
      <w:r>
        <w:rPr>
          <w:rStyle w:val="eop"/>
          <w:rFonts w:ascii="Arial" w:eastAsiaTheme="majorEastAsia" w:hAnsi="Arial" w:cs="Arial"/>
          <w:sz w:val="22"/>
          <w:szCs w:val="22"/>
        </w:rPr>
        <w:t> </w:t>
      </w:r>
    </w:p>
    <w:p w14:paraId="4F63B67C"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Lindsey Bayer (District 5 &amp; 24)</w:t>
      </w:r>
      <w:r>
        <w:rPr>
          <w:rStyle w:val="eop"/>
          <w:rFonts w:ascii="Arial" w:eastAsiaTheme="majorEastAsia" w:hAnsi="Arial" w:cs="Arial"/>
          <w:sz w:val="22"/>
          <w:szCs w:val="22"/>
        </w:rPr>
        <w:t> </w:t>
      </w:r>
    </w:p>
    <w:p w14:paraId="3F5CA371"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Karla Orozco (District 7) </w:t>
      </w:r>
      <w:r>
        <w:rPr>
          <w:rStyle w:val="eop"/>
          <w:rFonts w:ascii="Arial" w:eastAsiaTheme="majorEastAsia" w:hAnsi="Arial" w:cs="Arial"/>
          <w:sz w:val="22"/>
          <w:szCs w:val="22"/>
        </w:rPr>
        <w:t> </w:t>
      </w:r>
    </w:p>
    <w:p w14:paraId="5FF6EB35" w14:textId="77777777" w:rsidR="00DD5196" w:rsidRDefault="00DD5196" w:rsidP="00DD519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w:t>
      </w:r>
      <w:r>
        <w:rPr>
          <w:rStyle w:val="eop"/>
          <w:rFonts w:ascii="Arial" w:eastAsiaTheme="majorEastAsia" w:hAnsi="Arial" w:cs="Arial"/>
          <w:sz w:val="22"/>
          <w:szCs w:val="22"/>
        </w:rPr>
        <w:t> </w:t>
      </w:r>
    </w:p>
    <w:p w14:paraId="1EAA4332" w14:textId="77777777" w:rsidR="00DD5196" w:rsidRDefault="00DD5196" w:rsidP="00DD519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Guests present:</w:t>
      </w:r>
      <w:r>
        <w:rPr>
          <w:rStyle w:val="eop"/>
          <w:rFonts w:ascii="Arial" w:eastAsiaTheme="majorEastAsia" w:hAnsi="Arial" w:cs="Arial"/>
          <w:sz w:val="22"/>
          <w:szCs w:val="22"/>
        </w:rPr>
        <w:t> </w:t>
      </w:r>
    </w:p>
    <w:p w14:paraId="04E0A112" w14:textId="77777777" w:rsidR="00DD5196" w:rsidRDefault="00DD5196" w:rsidP="00DD5196">
      <w:pPr>
        <w:pStyle w:val="paragraph"/>
        <w:spacing w:before="0" w:beforeAutospacing="0" w:after="0" w:afterAutospacing="0"/>
        <w:ind w:left="285"/>
        <w:textAlignment w:val="baseline"/>
        <w:rPr>
          <w:rFonts w:ascii="Segoe UI" w:hAnsi="Segoe UI" w:cs="Segoe UI"/>
          <w:sz w:val="18"/>
          <w:szCs w:val="18"/>
        </w:rPr>
      </w:pPr>
      <w:r>
        <w:rPr>
          <w:rStyle w:val="normaltextrun"/>
          <w:rFonts w:ascii="Arial" w:eastAsiaTheme="majorEastAsia" w:hAnsi="Arial" w:cs="Arial"/>
          <w:sz w:val="22"/>
          <w:szCs w:val="22"/>
        </w:rPr>
        <w:t> Peter Mills (Public Defender, 2nd &amp; 9th Circuits)</w:t>
      </w:r>
      <w:r>
        <w:rPr>
          <w:rStyle w:val="eop"/>
          <w:rFonts w:ascii="Arial" w:eastAsiaTheme="majorEastAsia" w:hAnsi="Arial" w:cs="Arial"/>
          <w:sz w:val="22"/>
          <w:szCs w:val="22"/>
        </w:rPr>
        <w:t> </w:t>
      </w:r>
    </w:p>
    <w:p w14:paraId="388FE317"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Mary Prim (Florida Department of Health)</w:t>
      </w:r>
      <w:r>
        <w:rPr>
          <w:rStyle w:val="eop"/>
          <w:rFonts w:ascii="Arial" w:eastAsiaTheme="majorEastAsia" w:hAnsi="Arial" w:cs="Arial"/>
          <w:sz w:val="22"/>
          <w:szCs w:val="22"/>
        </w:rPr>
        <w:t> </w:t>
      </w:r>
    </w:p>
    <w:p w14:paraId="0307C200"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Shana Geary (Florida Department of Health)</w:t>
      </w:r>
      <w:r>
        <w:rPr>
          <w:rStyle w:val="eop"/>
          <w:rFonts w:ascii="Arial" w:eastAsiaTheme="majorEastAsia" w:hAnsi="Arial" w:cs="Arial"/>
          <w:sz w:val="22"/>
          <w:szCs w:val="22"/>
        </w:rPr>
        <w:t> </w:t>
      </w:r>
    </w:p>
    <w:p w14:paraId="5BAA28E7"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Blake Scott (Florida Department of Health)</w:t>
      </w:r>
      <w:r>
        <w:rPr>
          <w:rStyle w:val="eop"/>
          <w:rFonts w:ascii="Arial" w:eastAsiaTheme="majorEastAsia" w:hAnsi="Arial" w:cs="Arial"/>
          <w:sz w:val="22"/>
          <w:szCs w:val="22"/>
        </w:rPr>
        <w:t> </w:t>
      </w:r>
    </w:p>
    <w:p w14:paraId="29F01AE3"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Emma Spencer (Florida Department of Health)</w:t>
      </w:r>
      <w:r>
        <w:rPr>
          <w:rStyle w:val="eop"/>
          <w:rFonts w:ascii="Arial" w:eastAsiaTheme="majorEastAsia" w:hAnsi="Arial" w:cs="Arial"/>
          <w:sz w:val="22"/>
          <w:szCs w:val="22"/>
        </w:rPr>
        <w:t> </w:t>
      </w:r>
    </w:p>
    <w:p w14:paraId="7B442F55"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Brittany Hill (LifeLink)</w:t>
      </w:r>
      <w:r>
        <w:rPr>
          <w:rStyle w:val="eop"/>
          <w:rFonts w:ascii="Arial" w:eastAsiaTheme="majorEastAsia" w:hAnsi="Arial" w:cs="Arial"/>
          <w:sz w:val="22"/>
          <w:szCs w:val="22"/>
        </w:rPr>
        <w:t> </w:t>
      </w:r>
    </w:p>
    <w:p w14:paraId="01D8CAEA" w14:textId="77777777" w:rsidR="00DD5196" w:rsidRDefault="00DD5196" w:rsidP="00DD519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eastAsiaTheme="majorEastAsia" w:hAnsi="Arial" w:cs="Arial"/>
          <w:sz w:val="22"/>
          <w:szCs w:val="22"/>
        </w:rPr>
        <w:t>Karen Schebler (Citizen)</w:t>
      </w:r>
      <w:r>
        <w:rPr>
          <w:rStyle w:val="eop"/>
          <w:rFonts w:ascii="Arial" w:eastAsiaTheme="majorEastAsia" w:hAnsi="Arial" w:cs="Arial"/>
          <w:sz w:val="22"/>
          <w:szCs w:val="22"/>
        </w:rPr>
        <w:t> </w:t>
      </w:r>
    </w:p>
    <w:p w14:paraId="74ED305F"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 </w:t>
      </w:r>
      <w:r>
        <w:rPr>
          <w:rStyle w:val="eop"/>
          <w:rFonts w:ascii="Arial" w:eastAsiaTheme="majorEastAsia" w:hAnsi="Arial" w:cs="Arial"/>
          <w:sz w:val="22"/>
          <w:szCs w:val="22"/>
        </w:rPr>
        <w:t> </w:t>
      </w:r>
    </w:p>
    <w:p w14:paraId="4A65A3A6"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A MOTION WAS MADE, SECONDED, AND PASSED UNANIMOUSLY FOR THE COMMISSION TO APPROVE THE AGENDA.</w:t>
      </w:r>
      <w:r>
        <w:rPr>
          <w:rStyle w:val="eop"/>
          <w:rFonts w:ascii="Arial" w:eastAsiaTheme="majorEastAsia" w:hAnsi="Arial" w:cs="Arial"/>
          <w:sz w:val="22"/>
          <w:szCs w:val="22"/>
        </w:rPr>
        <w:t> </w:t>
      </w:r>
    </w:p>
    <w:p w14:paraId="384400E1" w14:textId="77777777" w:rsidR="00DD5196" w:rsidRDefault="00DD5196" w:rsidP="00DD5196">
      <w:pPr>
        <w:pStyle w:val="paragraph"/>
        <w:spacing w:before="0" w:beforeAutospacing="0" w:after="0" w:afterAutospacing="0"/>
        <w:textAlignment w:val="baseline"/>
        <w:rPr>
          <w:rFonts w:ascii="Segoe UI" w:hAnsi="Segoe UI" w:cs="Segoe UI"/>
          <w:sz w:val="18"/>
          <w:szCs w:val="18"/>
        </w:rPr>
      </w:pPr>
      <w:r>
        <w:rPr>
          <w:rStyle w:val="normaltextrun"/>
          <w:rFonts w:ascii="Century Schoolbook" w:eastAsiaTheme="majorEastAsia" w:hAnsi="Century Schoolbook" w:cs="Segoe UI"/>
          <w:sz w:val="22"/>
          <w:szCs w:val="22"/>
        </w:rPr>
        <w:t> </w:t>
      </w:r>
      <w:r>
        <w:rPr>
          <w:rStyle w:val="eop"/>
          <w:rFonts w:ascii="Century Schoolbook" w:eastAsiaTheme="majorEastAsia" w:hAnsi="Century Schoolbook" w:cs="Segoe UI"/>
          <w:sz w:val="22"/>
          <w:szCs w:val="22"/>
        </w:rPr>
        <w:t> </w:t>
      </w:r>
    </w:p>
    <w:p w14:paraId="23E28EF5" w14:textId="0E7C130B"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A MOTION WAS MADE, SECONDED, AND PASSED UNANIMOUSLY FOR THE COMMISSION TO APPROVE THE MINUTES OF THE AUGUST 12,</w:t>
      </w:r>
      <w:r w:rsidR="000E48D5">
        <w:rPr>
          <w:rStyle w:val="normaltextrun"/>
          <w:rFonts w:ascii="Arial" w:eastAsiaTheme="majorEastAsia" w:hAnsi="Arial" w:cs="Arial"/>
          <w:b/>
          <w:bCs/>
          <w:sz w:val="22"/>
          <w:szCs w:val="22"/>
        </w:rPr>
        <w:t xml:space="preserve"> </w:t>
      </w:r>
      <w:r>
        <w:rPr>
          <w:rStyle w:val="normaltextrun"/>
          <w:rFonts w:ascii="Arial" w:eastAsiaTheme="majorEastAsia" w:hAnsi="Arial" w:cs="Arial"/>
          <w:b/>
          <w:bCs/>
          <w:sz w:val="22"/>
          <w:szCs w:val="22"/>
        </w:rPr>
        <w:t>2025, MEDICAL EXAMINERS COMMISSION MEETING.</w:t>
      </w:r>
      <w:r>
        <w:rPr>
          <w:rStyle w:val="eop"/>
          <w:rFonts w:ascii="Arial" w:eastAsiaTheme="majorEastAsia" w:hAnsi="Arial" w:cs="Arial"/>
          <w:sz w:val="22"/>
          <w:szCs w:val="22"/>
        </w:rPr>
        <w:t> </w:t>
      </w:r>
    </w:p>
    <w:p w14:paraId="459310F7"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lastRenderedPageBreak/>
        <w:t> </w:t>
      </w:r>
      <w:r>
        <w:rPr>
          <w:rStyle w:val="eop"/>
          <w:rFonts w:ascii="Arial" w:eastAsiaTheme="majorEastAsia" w:hAnsi="Arial" w:cs="Arial"/>
          <w:sz w:val="22"/>
          <w:szCs w:val="22"/>
        </w:rPr>
        <w:t> </w:t>
      </w:r>
    </w:p>
    <w:p w14:paraId="35FEA3E8"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 </w:t>
      </w:r>
      <w:r>
        <w:rPr>
          <w:rStyle w:val="eop"/>
          <w:rFonts w:ascii="Arial" w:eastAsiaTheme="majorEastAsia" w:hAnsi="Arial" w:cs="Arial"/>
          <w:sz w:val="22"/>
          <w:szCs w:val="22"/>
        </w:rPr>
        <w:t> </w:t>
      </w:r>
    </w:p>
    <w:p w14:paraId="04E2BC66"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u w:val="single"/>
        </w:rPr>
        <w:t>ISSUE NUMBER 1: INFORMATIONAL ITEMS:</w:t>
      </w:r>
      <w:r>
        <w:rPr>
          <w:rStyle w:val="eop"/>
          <w:rFonts w:ascii="Arial" w:eastAsiaTheme="majorEastAsia" w:hAnsi="Arial" w:cs="Arial"/>
          <w:sz w:val="22"/>
          <w:szCs w:val="22"/>
        </w:rPr>
        <w:t> </w:t>
      </w:r>
    </w:p>
    <w:p w14:paraId="0962429D" w14:textId="77777777" w:rsidR="00DD5196" w:rsidRDefault="00DD5196" w:rsidP="00DD5196">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19A2454C" w14:textId="77777777" w:rsidR="00DD5196" w:rsidRPr="003F342D" w:rsidRDefault="00DD5196" w:rsidP="003F342D">
      <w:pPr>
        <w:pStyle w:val="paragraph"/>
        <w:numPr>
          <w:ilvl w:val="0"/>
          <w:numId w:val="16"/>
        </w:numPr>
        <w:spacing w:before="0" w:beforeAutospacing="0" w:after="0" w:afterAutospacing="0"/>
        <w:textAlignment w:val="baseline"/>
        <w:rPr>
          <w:rFonts w:ascii="Arial" w:hAnsi="Arial" w:cs="Arial"/>
          <w:sz w:val="22"/>
          <w:szCs w:val="22"/>
        </w:rPr>
      </w:pPr>
      <w:r w:rsidRPr="003F342D">
        <w:rPr>
          <w:rStyle w:val="normaltextrun"/>
          <w:rFonts w:ascii="Arial" w:eastAsiaTheme="majorEastAsia" w:hAnsi="Arial" w:cs="Arial"/>
          <w:sz w:val="22"/>
          <w:szCs w:val="22"/>
        </w:rPr>
        <w:t>Status Report: MEC Appointments: Bureau Chief Brett Kirkland, Ph.D., advised that there has been no update from the Governor’s Appointment Office on reappointments. </w:t>
      </w:r>
      <w:r w:rsidRPr="003F342D">
        <w:rPr>
          <w:rStyle w:val="eop"/>
          <w:rFonts w:ascii="Arial" w:eastAsiaTheme="majorEastAsia" w:hAnsi="Arial" w:cs="Arial"/>
          <w:sz w:val="22"/>
          <w:szCs w:val="22"/>
        </w:rPr>
        <w:t> </w:t>
      </w:r>
    </w:p>
    <w:p w14:paraId="01493A4C" w14:textId="5FA3D80E" w:rsidR="00DD5196" w:rsidRPr="003F342D" w:rsidRDefault="00DD5196" w:rsidP="003F342D">
      <w:pPr>
        <w:pStyle w:val="paragraph"/>
        <w:spacing w:before="0" w:beforeAutospacing="0" w:after="0" w:afterAutospacing="0"/>
        <w:ind w:left="360" w:firstLine="120"/>
        <w:textAlignment w:val="baseline"/>
        <w:rPr>
          <w:rFonts w:ascii="Segoe UI" w:hAnsi="Segoe UI" w:cs="Segoe UI"/>
          <w:sz w:val="22"/>
          <w:szCs w:val="22"/>
        </w:rPr>
      </w:pPr>
    </w:p>
    <w:p w14:paraId="714E263C" w14:textId="5D14DE4B" w:rsidR="00DD5196" w:rsidRPr="003F342D" w:rsidRDefault="00DD5196" w:rsidP="003F342D">
      <w:pPr>
        <w:pStyle w:val="paragraph"/>
        <w:numPr>
          <w:ilvl w:val="0"/>
          <w:numId w:val="16"/>
        </w:numPr>
        <w:spacing w:before="0" w:beforeAutospacing="0" w:after="0" w:afterAutospacing="0"/>
        <w:jc w:val="both"/>
        <w:textAlignment w:val="baseline"/>
        <w:rPr>
          <w:rFonts w:ascii="Arial" w:hAnsi="Arial" w:cs="Arial"/>
          <w:sz w:val="22"/>
          <w:szCs w:val="22"/>
        </w:rPr>
      </w:pPr>
      <w:r w:rsidRPr="003F342D">
        <w:rPr>
          <w:rStyle w:val="normaltextrun"/>
          <w:rFonts w:ascii="Arial" w:eastAsiaTheme="majorEastAsia" w:hAnsi="Arial" w:cs="Arial"/>
          <w:color w:val="000000"/>
          <w:sz w:val="22"/>
          <w:szCs w:val="22"/>
        </w:rPr>
        <w:t>Status Report: DME Appointments and Reappointments:</w:t>
      </w:r>
      <w:r w:rsidRPr="003F342D">
        <w:rPr>
          <w:rStyle w:val="normaltextrun"/>
          <w:rFonts w:ascii="Calibri" w:eastAsiaTheme="majorEastAsia" w:hAnsi="Calibri" w:cs="Calibri"/>
          <w:sz w:val="22"/>
          <w:szCs w:val="22"/>
        </w:rPr>
        <w:t> </w:t>
      </w:r>
      <w:r w:rsidRPr="003F342D">
        <w:rPr>
          <w:rStyle w:val="normaltextrun"/>
          <w:rFonts w:ascii="Arial" w:eastAsiaTheme="majorEastAsia" w:hAnsi="Arial" w:cs="Arial"/>
          <w:color w:val="000000"/>
          <w:sz w:val="22"/>
          <w:szCs w:val="22"/>
        </w:rPr>
        <w:t>Dr. Kirkland informed the Commission t</w:t>
      </w:r>
      <w:r w:rsidRPr="003F342D">
        <w:rPr>
          <w:rStyle w:val="normaltextrun"/>
          <w:rFonts w:ascii="Arial" w:eastAsiaTheme="majorEastAsia" w:hAnsi="Arial" w:cs="Arial"/>
          <w:sz w:val="22"/>
          <w:szCs w:val="22"/>
        </w:rPr>
        <w:t xml:space="preserve">hat we are currently awaiting appointments from the Governor’s Appointments Office. Dr. Kirkland also informed the Commission and Medical Examiner </w:t>
      </w:r>
      <w:proofErr w:type="gramStart"/>
      <w:r w:rsidRPr="003F342D">
        <w:rPr>
          <w:rStyle w:val="normaltextrun"/>
          <w:rFonts w:ascii="Arial" w:eastAsiaTheme="majorEastAsia" w:hAnsi="Arial" w:cs="Arial"/>
          <w:sz w:val="22"/>
          <w:szCs w:val="22"/>
        </w:rPr>
        <w:t>community that</w:t>
      </w:r>
      <w:proofErr w:type="gramEnd"/>
      <w:r w:rsidRPr="003F342D">
        <w:rPr>
          <w:rStyle w:val="normaltextrun"/>
          <w:rFonts w:ascii="Arial" w:eastAsiaTheme="majorEastAsia" w:hAnsi="Arial" w:cs="Arial"/>
          <w:sz w:val="22"/>
          <w:szCs w:val="22"/>
        </w:rPr>
        <w:t xml:space="preserve"> that a new bill will be filed for the 2026 Legislative Session, sponsored by House Representative Abbott and Senator Simon, which will give direct appointment authority to the Medical Examiners Commission to fill vacancies for district medical examiners. Dr. Kirkland stated that the new bill will do two things, first it clarifies that members of the Commission will remain in official status once their appointment term has expired unless otherwise dictated by the Governor. Secondly, it will allow for the appointment of District Medical Examiner</w:t>
      </w:r>
      <w:r w:rsidR="000E48D5">
        <w:rPr>
          <w:rStyle w:val="normaltextrun"/>
          <w:rFonts w:ascii="Arial" w:eastAsiaTheme="majorEastAsia" w:hAnsi="Arial" w:cs="Arial"/>
          <w:sz w:val="22"/>
          <w:szCs w:val="22"/>
        </w:rPr>
        <w:t>s</w:t>
      </w:r>
      <w:r w:rsidRPr="003F342D">
        <w:rPr>
          <w:rStyle w:val="normaltextrun"/>
          <w:rFonts w:ascii="Arial" w:eastAsiaTheme="majorEastAsia" w:hAnsi="Arial" w:cs="Arial"/>
          <w:sz w:val="22"/>
          <w:szCs w:val="22"/>
        </w:rPr>
        <w:t> by the Medical Examiners Commission</w:t>
      </w:r>
      <w:r w:rsidR="000E48D5">
        <w:rPr>
          <w:rStyle w:val="normaltextrun"/>
          <w:rFonts w:ascii="Arial" w:eastAsiaTheme="majorEastAsia" w:hAnsi="Arial" w:cs="Arial"/>
          <w:sz w:val="22"/>
          <w:szCs w:val="22"/>
        </w:rPr>
        <w:t>’s</w:t>
      </w:r>
      <w:r w:rsidRPr="003F342D">
        <w:rPr>
          <w:rStyle w:val="normaltextrun"/>
          <w:rFonts w:ascii="Arial" w:eastAsiaTheme="majorEastAsia" w:hAnsi="Arial" w:cs="Arial"/>
          <w:sz w:val="22"/>
          <w:szCs w:val="22"/>
        </w:rPr>
        <w:t xml:space="preserve"> majority vote. The vacancy process that is traditionally followed and already in Florida Administrative Code will remain the same, the only difference will be in Florida Statute and the language that states that the Commission would vote to recommend a candidate to the Governor for appointment. The new language would simply state that the Commission shall be the final appointer of District Medical Examiners. Dr. Kirkland stated that the bill is expected to be filed and go into effect July of 2026. </w:t>
      </w:r>
      <w:r w:rsidRPr="003F342D">
        <w:rPr>
          <w:rStyle w:val="eop"/>
          <w:rFonts w:ascii="Arial" w:eastAsiaTheme="majorEastAsia" w:hAnsi="Arial" w:cs="Arial"/>
          <w:sz w:val="22"/>
          <w:szCs w:val="22"/>
        </w:rPr>
        <w:t> </w:t>
      </w:r>
    </w:p>
    <w:p w14:paraId="5E1DC794" w14:textId="2BA47F4F" w:rsidR="00DD5196" w:rsidRPr="003F342D" w:rsidRDefault="00DD5196" w:rsidP="003F342D">
      <w:pPr>
        <w:pStyle w:val="paragraph"/>
        <w:spacing w:before="0" w:beforeAutospacing="0" w:after="0" w:afterAutospacing="0"/>
        <w:ind w:firstLine="120"/>
        <w:jc w:val="both"/>
        <w:textAlignment w:val="baseline"/>
        <w:rPr>
          <w:rFonts w:ascii="Segoe UI" w:hAnsi="Segoe UI" w:cs="Segoe UI"/>
          <w:sz w:val="22"/>
          <w:szCs w:val="22"/>
        </w:rPr>
      </w:pPr>
    </w:p>
    <w:p w14:paraId="377E60D8" w14:textId="77777777" w:rsidR="00DD5196" w:rsidRPr="003F342D" w:rsidRDefault="00DD5196" w:rsidP="003F342D">
      <w:pPr>
        <w:pStyle w:val="paragraph"/>
        <w:numPr>
          <w:ilvl w:val="0"/>
          <w:numId w:val="16"/>
        </w:numPr>
        <w:spacing w:before="0" w:beforeAutospacing="0" w:after="0" w:afterAutospacing="0"/>
        <w:jc w:val="both"/>
        <w:textAlignment w:val="baseline"/>
        <w:rPr>
          <w:rFonts w:ascii="Aptos" w:hAnsi="Aptos" w:cs="Segoe UI"/>
          <w:sz w:val="22"/>
          <w:szCs w:val="22"/>
        </w:rPr>
      </w:pPr>
      <w:r w:rsidRPr="003F342D">
        <w:rPr>
          <w:rStyle w:val="normaltextrun"/>
          <w:rFonts w:ascii="Arial" w:eastAsiaTheme="majorEastAsia" w:hAnsi="Arial" w:cs="Arial"/>
          <w:sz w:val="22"/>
          <w:szCs w:val="22"/>
        </w:rPr>
        <w:t>District 8 Medical Examiner Vacancy: Dr. Joshua Stephany informed the Commission that the District 8 Medical Examiner’s position is still vacant. Dr. Stephany advised that several applicants have applied and that there are eight interviews scheduled, once interviews are completed, the Selection Committee will make their recommendations.</w:t>
      </w:r>
      <w:r w:rsidRPr="003F342D">
        <w:rPr>
          <w:rStyle w:val="eop"/>
          <w:rFonts w:ascii="Arial" w:eastAsiaTheme="majorEastAsia" w:hAnsi="Arial" w:cs="Arial"/>
          <w:sz w:val="22"/>
          <w:szCs w:val="22"/>
        </w:rPr>
        <w:t> </w:t>
      </w:r>
    </w:p>
    <w:p w14:paraId="0655FD6A" w14:textId="60B4B497" w:rsidR="00DD5196" w:rsidRPr="003F342D" w:rsidRDefault="00DD5196" w:rsidP="003F342D">
      <w:pPr>
        <w:pStyle w:val="paragraph"/>
        <w:spacing w:before="0" w:beforeAutospacing="0" w:after="0" w:afterAutospacing="0"/>
        <w:ind w:hanging="300"/>
        <w:jc w:val="both"/>
        <w:textAlignment w:val="baseline"/>
        <w:rPr>
          <w:rFonts w:ascii="Segoe UI" w:hAnsi="Segoe UI" w:cs="Segoe UI"/>
          <w:sz w:val="22"/>
          <w:szCs w:val="22"/>
        </w:rPr>
      </w:pPr>
    </w:p>
    <w:p w14:paraId="2BE76ECD" w14:textId="77777777" w:rsidR="00DD5196" w:rsidRPr="003F342D" w:rsidRDefault="00DD5196" w:rsidP="003F342D">
      <w:pPr>
        <w:pStyle w:val="paragraph"/>
        <w:numPr>
          <w:ilvl w:val="0"/>
          <w:numId w:val="16"/>
        </w:numPr>
        <w:spacing w:before="0" w:beforeAutospacing="0" w:after="0" w:afterAutospacing="0"/>
        <w:jc w:val="both"/>
        <w:textAlignment w:val="baseline"/>
        <w:rPr>
          <w:rFonts w:ascii="Arial" w:hAnsi="Arial" w:cs="Arial"/>
          <w:sz w:val="22"/>
          <w:szCs w:val="22"/>
        </w:rPr>
      </w:pPr>
      <w:r w:rsidRPr="003F342D">
        <w:rPr>
          <w:rStyle w:val="normaltextrun"/>
          <w:rFonts w:ascii="Arial" w:eastAsiaTheme="majorEastAsia" w:hAnsi="Arial" w:cs="Arial"/>
          <w:sz w:val="22"/>
          <w:szCs w:val="22"/>
        </w:rPr>
        <w:t>2024 Annual Drug Report: Ms. Megan Neel informed the Commission that drug data report was published on October 16, 2025. Ms. Neel thanked everyone who worked to get the data in and helped to get it published earlier. </w:t>
      </w:r>
      <w:r w:rsidRPr="003F342D">
        <w:rPr>
          <w:rStyle w:val="eop"/>
          <w:rFonts w:ascii="Arial" w:eastAsiaTheme="majorEastAsia" w:hAnsi="Arial" w:cs="Arial"/>
          <w:sz w:val="22"/>
          <w:szCs w:val="22"/>
        </w:rPr>
        <w:t> </w:t>
      </w:r>
    </w:p>
    <w:p w14:paraId="68927727" w14:textId="34A3A2CC" w:rsidR="00DD5196" w:rsidRPr="003F342D" w:rsidRDefault="00DD5196" w:rsidP="003F342D">
      <w:pPr>
        <w:pStyle w:val="paragraph"/>
        <w:spacing w:before="0" w:beforeAutospacing="0" w:after="0" w:afterAutospacing="0"/>
        <w:ind w:left="360" w:firstLine="120"/>
        <w:textAlignment w:val="baseline"/>
        <w:rPr>
          <w:rFonts w:ascii="Segoe UI" w:hAnsi="Segoe UI" w:cs="Segoe UI"/>
          <w:sz w:val="22"/>
          <w:szCs w:val="22"/>
        </w:rPr>
      </w:pPr>
    </w:p>
    <w:p w14:paraId="55F1F459" w14:textId="77777777" w:rsidR="00DD5196" w:rsidRPr="003F342D" w:rsidRDefault="00DD5196" w:rsidP="003F342D">
      <w:pPr>
        <w:pStyle w:val="paragraph"/>
        <w:numPr>
          <w:ilvl w:val="0"/>
          <w:numId w:val="16"/>
        </w:numPr>
        <w:spacing w:before="0" w:beforeAutospacing="0" w:after="0" w:afterAutospacing="0"/>
        <w:jc w:val="both"/>
        <w:textAlignment w:val="baseline"/>
        <w:rPr>
          <w:rFonts w:ascii="Arial" w:hAnsi="Arial" w:cs="Arial"/>
          <w:sz w:val="22"/>
          <w:szCs w:val="22"/>
        </w:rPr>
      </w:pPr>
      <w:r w:rsidRPr="003F342D">
        <w:rPr>
          <w:rStyle w:val="normaltextrun"/>
          <w:rFonts w:ascii="Arial" w:eastAsiaTheme="majorEastAsia" w:hAnsi="Arial" w:cs="Arial"/>
          <w:sz w:val="22"/>
          <w:szCs w:val="22"/>
        </w:rPr>
        <w:t>2024 Annual Workload Report: Ms. Megan Neel informed the Commission the report was published on September 30, 2025. </w:t>
      </w:r>
      <w:r w:rsidRPr="003F342D">
        <w:rPr>
          <w:rStyle w:val="eop"/>
          <w:rFonts w:ascii="Arial" w:eastAsiaTheme="majorEastAsia" w:hAnsi="Arial" w:cs="Arial"/>
          <w:sz w:val="22"/>
          <w:szCs w:val="22"/>
        </w:rPr>
        <w:t> </w:t>
      </w:r>
    </w:p>
    <w:p w14:paraId="3E37EABA" w14:textId="04A92C54" w:rsidR="00DD5196" w:rsidRPr="003F342D" w:rsidRDefault="00DD5196" w:rsidP="003F342D">
      <w:pPr>
        <w:pStyle w:val="paragraph"/>
        <w:spacing w:before="0" w:beforeAutospacing="0" w:after="0" w:afterAutospacing="0"/>
        <w:ind w:hanging="240"/>
        <w:jc w:val="both"/>
        <w:textAlignment w:val="baseline"/>
        <w:rPr>
          <w:rFonts w:ascii="Segoe UI" w:hAnsi="Segoe UI" w:cs="Segoe UI"/>
          <w:sz w:val="22"/>
          <w:szCs w:val="22"/>
        </w:rPr>
      </w:pPr>
    </w:p>
    <w:p w14:paraId="0234A6BC" w14:textId="77777777" w:rsidR="00DD5196" w:rsidRPr="003F342D" w:rsidRDefault="00DD5196" w:rsidP="003F342D">
      <w:pPr>
        <w:pStyle w:val="paragraph"/>
        <w:numPr>
          <w:ilvl w:val="0"/>
          <w:numId w:val="16"/>
        </w:numPr>
        <w:spacing w:before="0" w:beforeAutospacing="0" w:after="0" w:afterAutospacing="0"/>
        <w:jc w:val="both"/>
        <w:textAlignment w:val="baseline"/>
        <w:rPr>
          <w:rFonts w:ascii="Arial" w:hAnsi="Arial" w:cs="Arial"/>
          <w:sz w:val="22"/>
          <w:szCs w:val="22"/>
        </w:rPr>
      </w:pPr>
      <w:r w:rsidRPr="003F342D">
        <w:rPr>
          <w:rStyle w:val="normaltextrun"/>
          <w:rFonts w:ascii="Arial" w:eastAsiaTheme="majorEastAsia" w:hAnsi="Arial" w:cs="Arial"/>
          <w:sz w:val="22"/>
          <w:szCs w:val="22"/>
        </w:rPr>
        <w:t>2025 Interim Drug Report: Ms. Megan Neel informed the Commission that data has been received by all but two districts. Ms. Neel advised that she is in contact with the two districts and will be submitting to Quality Control to finalize the data. </w:t>
      </w:r>
      <w:r w:rsidRPr="003F342D">
        <w:rPr>
          <w:rStyle w:val="eop"/>
          <w:rFonts w:ascii="Arial" w:eastAsiaTheme="majorEastAsia" w:hAnsi="Arial" w:cs="Arial"/>
          <w:sz w:val="22"/>
          <w:szCs w:val="22"/>
        </w:rPr>
        <w:t> </w:t>
      </w:r>
    </w:p>
    <w:p w14:paraId="38ED2083" w14:textId="6916392D" w:rsidR="00DD5196" w:rsidRPr="003F342D" w:rsidRDefault="00DD5196" w:rsidP="003F342D">
      <w:pPr>
        <w:pStyle w:val="paragraph"/>
        <w:spacing w:before="0" w:beforeAutospacing="0" w:after="0" w:afterAutospacing="0"/>
        <w:ind w:left="360" w:firstLine="120"/>
        <w:textAlignment w:val="baseline"/>
        <w:rPr>
          <w:rFonts w:ascii="Segoe UI" w:hAnsi="Segoe UI" w:cs="Segoe UI"/>
          <w:sz w:val="22"/>
          <w:szCs w:val="22"/>
        </w:rPr>
      </w:pPr>
    </w:p>
    <w:p w14:paraId="7C050D7E" w14:textId="274EB1F9" w:rsidR="00DD5196" w:rsidRPr="003F342D" w:rsidRDefault="00DD5196" w:rsidP="003F342D">
      <w:pPr>
        <w:pStyle w:val="paragraph"/>
        <w:numPr>
          <w:ilvl w:val="0"/>
          <w:numId w:val="16"/>
        </w:numPr>
        <w:spacing w:before="0" w:beforeAutospacing="0" w:after="0" w:afterAutospacing="0"/>
        <w:jc w:val="both"/>
        <w:textAlignment w:val="baseline"/>
        <w:rPr>
          <w:rFonts w:ascii="Arial" w:hAnsi="Arial" w:cs="Arial"/>
          <w:sz w:val="22"/>
          <w:szCs w:val="22"/>
        </w:rPr>
      </w:pPr>
      <w:r w:rsidRPr="003F342D">
        <w:rPr>
          <w:rStyle w:val="normaltextrun"/>
          <w:rFonts w:ascii="Arial" w:eastAsiaTheme="majorEastAsia" w:hAnsi="Arial" w:cs="Arial"/>
          <w:sz w:val="22"/>
          <w:szCs w:val="22"/>
        </w:rPr>
        <w:t>2024 Paul Coverdell Forensic Science Improvement Grant Program Status Update: Ms. Ashley Williams informed the Commission that FDLE Grants unit is working on reimbursements and asked that districts continue to send i</w:t>
      </w:r>
      <w:r w:rsidR="000E48D5">
        <w:rPr>
          <w:rStyle w:val="normaltextrun"/>
          <w:rFonts w:ascii="Arial" w:eastAsiaTheme="majorEastAsia" w:hAnsi="Arial" w:cs="Arial"/>
          <w:sz w:val="22"/>
          <w:szCs w:val="22"/>
        </w:rPr>
        <w:t>n</w:t>
      </w:r>
      <w:r w:rsidRPr="003F342D">
        <w:rPr>
          <w:rStyle w:val="normaltextrun"/>
          <w:rFonts w:ascii="Arial" w:eastAsiaTheme="majorEastAsia" w:hAnsi="Arial" w:cs="Arial"/>
          <w:sz w:val="22"/>
          <w:szCs w:val="22"/>
        </w:rPr>
        <w:t xml:space="preserve"> their reimbursement forms. </w:t>
      </w:r>
      <w:r w:rsidRPr="003F342D">
        <w:rPr>
          <w:rStyle w:val="eop"/>
          <w:rFonts w:ascii="Arial" w:eastAsiaTheme="majorEastAsia" w:hAnsi="Arial" w:cs="Arial"/>
          <w:sz w:val="22"/>
          <w:szCs w:val="22"/>
        </w:rPr>
        <w:t> </w:t>
      </w:r>
    </w:p>
    <w:p w14:paraId="68E38BB0" w14:textId="149C6910" w:rsidR="00DD5196" w:rsidRPr="003F342D" w:rsidRDefault="00DD5196" w:rsidP="003F342D">
      <w:pPr>
        <w:pStyle w:val="paragraph"/>
        <w:spacing w:before="0" w:beforeAutospacing="0" w:after="0" w:afterAutospacing="0"/>
        <w:ind w:left="360" w:firstLine="120"/>
        <w:textAlignment w:val="baseline"/>
        <w:rPr>
          <w:rFonts w:ascii="Segoe UI" w:hAnsi="Segoe UI" w:cs="Segoe UI"/>
          <w:sz w:val="22"/>
          <w:szCs w:val="22"/>
        </w:rPr>
      </w:pPr>
    </w:p>
    <w:p w14:paraId="7C72D4F2" w14:textId="77777777" w:rsidR="00DD5196" w:rsidRDefault="00DD5196" w:rsidP="003F342D">
      <w:pPr>
        <w:pStyle w:val="paragraph"/>
        <w:numPr>
          <w:ilvl w:val="0"/>
          <w:numId w:val="16"/>
        </w:numPr>
        <w:spacing w:before="0" w:beforeAutospacing="0" w:after="0" w:afterAutospacing="0"/>
        <w:jc w:val="both"/>
        <w:textAlignment w:val="baseline"/>
        <w:rPr>
          <w:rFonts w:ascii="Arial" w:hAnsi="Arial" w:cs="Arial"/>
          <w:sz w:val="22"/>
          <w:szCs w:val="22"/>
        </w:rPr>
      </w:pPr>
      <w:r w:rsidRPr="003F342D">
        <w:rPr>
          <w:rStyle w:val="normaltextrun"/>
          <w:rFonts w:ascii="Arial" w:eastAsiaTheme="majorEastAsia" w:hAnsi="Arial" w:cs="Arial"/>
          <w:sz w:val="22"/>
          <w:szCs w:val="22"/>
        </w:rPr>
        <w:t>2025 Paul Coverdell Forensic Science Improvement Grant Program Status Update: Ms. Ashley Williams advised that 10 proposals were received for the 2025 Paul Coverdell Grant</w:t>
      </w:r>
      <w:r>
        <w:rPr>
          <w:rStyle w:val="normaltextrun"/>
          <w:rFonts w:ascii="Arial" w:eastAsiaTheme="majorEastAsia" w:hAnsi="Arial" w:cs="Arial"/>
          <w:sz w:val="22"/>
          <w:szCs w:val="22"/>
        </w:rPr>
        <w:t>. $51,400 was the allotted amount granted to the districts. Ms. Williams </w:t>
      </w:r>
      <w:proofErr w:type="gramStart"/>
      <w:r>
        <w:rPr>
          <w:rStyle w:val="normaltextrun"/>
          <w:rFonts w:ascii="Arial" w:eastAsiaTheme="majorEastAsia" w:hAnsi="Arial" w:cs="Arial"/>
          <w:sz w:val="22"/>
          <w:szCs w:val="22"/>
        </w:rPr>
        <w:t>advised</w:t>
      </w:r>
      <w:proofErr w:type="gramEnd"/>
      <w:r>
        <w:rPr>
          <w:rStyle w:val="normaltextrun"/>
          <w:rFonts w:ascii="Arial" w:eastAsiaTheme="majorEastAsia" w:hAnsi="Arial" w:cs="Arial"/>
          <w:sz w:val="22"/>
          <w:szCs w:val="22"/>
        </w:rPr>
        <w:t xml:space="preserve"> that we are still waiting </w:t>
      </w:r>
      <w:proofErr w:type="gramStart"/>
      <w:r>
        <w:rPr>
          <w:rStyle w:val="normaltextrun"/>
          <w:rFonts w:ascii="Arial" w:eastAsiaTheme="majorEastAsia" w:hAnsi="Arial" w:cs="Arial"/>
          <w:sz w:val="22"/>
          <w:szCs w:val="22"/>
        </w:rPr>
        <w:t>on</w:t>
      </w:r>
      <w:proofErr w:type="gramEnd"/>
      <w:r>
        <w:rPr>
          <w:rStyle w:val="normaltextrun"/>
          <w:rFonts w:ascii="Arial" w:eastAsiaTheme="majorEastAsia" w:hAnsi="Arial" w:cs="Arial"/>
          <w:sz w:val="22"/>
          <w:szCs w:val="22"/>
        </w:rPr>
        <w:t xml:space="preserve"> the BJA to release the funds. </w:t>
      </w:r>
      <w:r>
        <w:rPr>
          <w:rStyle w:val="eop"/>
          <w:rFonts w:ascii="Arial" w:eastAsiaTheme="majorEastAsia" w:hAnsi="Arial" w:cs="Arial"/>
          <w:sz w:val="22"/>
          <w:szCs w:val="22"/>
        </w:rPr>
        <w:t> </w:t>
      </w:r>
    </w:p>
    <w:p w14:paraId="5C604B56" w14:textId="4F774C00" w:rsidR="00DD5196" w:rsidRDefault="00DD5196" w:rsidP="003F342D">
      <w:pPr>
        <w:pStyle w:val="paragraph"/>
        <w:spacing w:before="0" w:beforeAutospacing="0" w:after="0" w:afterAutospacing="0"/>
        <w:ind w:firstLine="180"/>
        <w:jc w:val="both"/>
        <w:textAlignment w:val="baseline"/>
        <w:rPr>
          <w:rFonts w:ascii="Segoe UI" w:hAnsi="Segoe UI" w:cs="Segoe UI"/>
          <w:sz w:val="18"/>
          <w:szCs w:val="18"/>
        </w:rPr>
      </w:pPr>
    </w:p>
    <w:p w14:paraId="75371328" w14:textId="05057495"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u w:val="single"/>
        </w:rPr>
        <w:t>ISSUE NUMBER 2: LEGISLATIVE UPDATE</w:t>
      </w:r>
      <w:r>
        <w:rPr>
          <w:rStyle w:val="eop"/>
          <w:rFonts w:ascii="Arial" w:eastAsiaTheme="majorEastAsia" w:hAnsi="Arial" w:cs="Arial"/>
          <w:sz w:val="22"/>
          <w:szCs w:val="22"/>
        </w:rPr>
        <w:t> </w:t>
      </w:r>
    </w:p>
    <w:p w14:paraId="5CE6DB78"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 </w:t>
      </w:r>
      <w:r>
        <w:rPr>
          <w:rStyle w:val="eop"/>
          <w:rFonts w:ascii="Arial" w:eastAsiaTheme="majorEastAsia" w:hAnsi="Arial" w:cs="Arial"/>
          <w:sz w:val="22"/>
          <w:szCs w:val="22"/>
        </w:rPr>
        <w:t> </w:t>
      </w:r>
    </w:p>
    <w:p w14:paraId="1F7E60D7" w14:textId="77777777" w:rsidR="00DD5196" w:rsidRDefault="00DD5196" w:rsidP="003F342D">
      <w:pPr>
        <w:pStyle w:val="paragraph"/>
        <w:numPr>
          <w:ilvl w:val="0"/>
          <w:numId w:val="17"/>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t xml:space="preserve">Senate Bill 54: Legal Counsel, Natalie Bielby informed the Commission of updates on Senate Bill 54, relating to the use of substances affecting cognitive function. The bill creates ss. 406.139 and 901.225 F.S. and amends 1006.07 and 1006.12, F.S requiring comprehensive toxicology screenings, autopsies, and specialized training on the adverse effects of psychotropic drugs and other substances for certain suspects, law enforcement officers, teachers, and safe-school officers. The bill also mandates consultation with mental health professionals and toxicology </w:t>
      </w:r>
      <w:r>
        <w:rPr>
          <w:rStyle w:val="normaltextrun"/>
          <w:rFonts w:ascii="Arial" w:eastAsiaTheme="majorEastAsia" w:hAnsi="Arial" w:cs="Arial"/>
          <w:sz w:val="22"/>
          <w:szCs w:val="22"/>
        </w:rPr>
        <w:lastRenderedPageBreak/>
        <w:t>screenings by medical examiners for suspected mass shooters, ensuring autopsy reports include all finding on psychotropic drugs and other substances.</w:t>
      </w:r>
      <w:r>
        <w:rPr>
          <w:rStyle w:val="eop"/>
          <w:rFonts w:ascii="Arial" w:eastAsiaTheme="majorEastAsia" w:hAnsi="Arial" w:cs="Arial"/>
          <w:sz w:val="22"/>
          <w:szCs w:val="22"/>
        </w:rPr>
        <w:t> </w:t>
      </w:r>
    </w:p>
    <w:p w14:paraId="4E55CE34" w14:textId="2DFF12FC" w:rsidR="00DD5196" w:rsidRDefault="00DD5196" w:rsidP="003F342D">
      <w:pPr>
        <w:pStyle w:val="paragraph"/>
        <w:spacing w:before="0" w:beforeAutospacing="0" w:after="0" w:afterAutospacing="0"/>
        <w:ind w:left="360" w:firstLine="60"/>
        <w:jc w:val="both"/>
        <w:textAlignment w:val="baseline"/>
        <w:rPr>
          <w:rFonts w:ascii="Segoe UI" w:hAnsi="Segoe UI" w:cs="Segoe UI"/>
          <w:sz w:val="18"/>
          <w:szCs w:val="18"/>
        </w:rPr>
      </w:pPr>
    </w:p>
    <w:p w14:paraId="3D361241" w14:textId="77777777" w:rsidR="000E48D5" w:rsidRPr="000E48D5" w:rsidRDefault="00DD5196" w:rsidP="003F342D">
      <w:pPr>
        <w:pStyle w:val="paragraph"/>
        <w:numPr>
          <w:ilvl w:val="0"/>
          <w:numId w:val="18"/>
        </w:numPr>
        <w:spacing w:before="0" w:beforeAutospacing="0" w:after="0" w:afterAutospacing="0"/>
        <w:jc w:val="both"/>
        <w:textAlignment w:val="baseline"/>
        <w:rPr>
          <w:rStyle w:val="normaltextrun"/>
          <w:rFonts w:ascii="Arial" w:hAnsi="Arial" w:cs="Arial"/>
          <w:sz w:val="22"/>
          <w:szCs w:val="22"/>
        </w:rPr>
      </w:pPr>
      <w:r>
        <w:rPr>
          <w:rStyle w:val="normaltextrun"/>
          <w:rFonts w:ascii="Arial" w:eastAsiaTheme="majorEastAsia" w:hAnsi="Arial" w:cs="Arial"/>
          <w:sz w:val="22"/>
          <w:szCs w:val="22"/>
        </w:rPr>
        <w:t xml:space="preserve">Senate Bill 188: Legal Counsel, Natalie Bielby informed the Commission of updates on Senate Bill 188, related to medical </w:t>
      </w:r>
      <w:proofErr w:type="gramStart"/>
      <w:r>
        <w:rPr>
          <w:rStyle w:val="normaltextrun"/>
          <w:rFonts w:ascii="Arial" w:eastAsiaTheme="majorEastAsia" w:hAnsi="Arial" w:cs="Arial"/>
          <w:sz w:val="22"/>
          <w:szCs w:val="22"/>
        </w:rPr>
        <w:t>examiners</w:t>
      </w:r>
      <w:proofErr w:type="gramEnd"/>
      <w:r>
        <w:rPr>
          <w:rStyle w:val="normaltextrun"/>
          <w:rFonts w:ascii="Arial" w:eastAsiaTheme="majorEastAsia" w:hAnsi="Arial" w:cs="Arial"/>
          <w:sz w:val="22"/>
          <w:szCs w:val="22"/>
        </w:rPr>
        <w:t xml:space="preserve"> duties. The bill requires medical examiners to document and report certain infant and child autopsy findings to a national registry, with penalties for noncompliance. It defines new terms for sudden, unexpected deaths in infants and individuals younger than 20 years of age; requires additional autopsy steps for cases involving SIDS, SUID, SDY, and suspected SADS, including microscopic and toxicology studies and a review of immunization records; mandates documentation of immunizations or emergency countermeasures administered within 90 days prior to death in the autopsy report; obligates medical examiners to report qualifying cases to the Sudden Unexpected Infant Death and Sudden Death in the Young Case Registry; authorizes the Department of Health to impose escalating fines and potential disciplinary action for failure to report within established timeframes; clarifies that reporting such information complies with state and federal medical privacy laws. The penalties include $1,000 for first unreported case, $5,000 for second unreported case, and repeat noncompliance requires referral to the MEC for disciplinary action, which may include suspension or removal </w:t>
      </w:r>
      <w:proofErr w:type="gramStart"/>
      <w:r>
        <w:rPr>
          <w:rStyle w:val="normaltextrun"/>
          <w:rFonts w:ascii="Arial" w:eastAsiaTheme="majorEastAsia" w:hAnsi="Arial" w:cs="Arial"/>
          <w:sz w:val="22"/>
          <w:szCs w:val="22"/>
        </w:rPr>
        <w:t>pursuant to</w:t>
      </w:r>
      <w:proofErr w:type="gramEnd"/>
      <w:r>
        <w:rPr>
          <w:rStyle w:val="normaltextrun"/>
          <w:rFonts w:ascii="Arial" w:eastAsiaTheme="majorEastAsia" w:hAnsi="Arial" w:cs="Arial"/>
          <w:sz w:val="22"/>
          <w:szCs w:val="22"/>
        </w:rPr>
        <w:t xml:space="preserve"> s. 406.075, F.S. </w:t>
      </w:r>
    </w:p>
    <w:p w14:paraId="344D5E65" w14:textId="77777777" w:rsidR="000E48D5" w:rsidRDefault="000E48D5" w:rsidP="000E48D5">
      <w:pPr>
        <w:pStyle w:val="paragraph"/>
        <w:spacing w:before="0" w:beforeAutospacing="0" w:after="0" w:afterAutospacing="0"/>
        <w:ind w:left="720"/>
        <w:jc w:val="both"/>
        <w:textAlignment w:val="baseline"/>
        <w:rPr>
          <w:rStyle w:val="normaltextrun"/>
          <w:rFonts w:ascii="Arial" w:eastAsiaTheme="majorEastAsia" w:hAnsi="Arial" w:cs="Arial"/>
          <w:sz w:val="22"/>
          <w:szCs w:val="22"/>
        </w:rPr>
      </w:pPr>
    </w:p>
    <w:p w14:paraId="68A29D93" w14:textId="77777777" w:rsidR="000E48D5" w:rsidRDefault="00DD5196" w:rsidP="000E48D5">
      <w:pPr>
        <w:pStyle w:val="paragraph"/>
        <w:spacing w:before="0" w:beforeAutospacing="0" w:after="0" w:afterAutospacing="0"/>
        <w:ind w:left="72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Commission Chairman Dr. Wolf </w:t>
      </w:r>
      <w:proofErr w:type="gramStart"/>
      <w:r>
        <w:rPr>
          <w:rStyle w:val="normaltextrun"/>
          <w:rFonts w:ascii="Arial" w:eastAsiaTheme="majorEastAsia" w:hAnsi="Arial" w:cs="Arial"/>
          <w:sz w:val="22"/>
          <w:szCs w:val="22"/>
        </w:rPr>
        <w:t>stated</w:t>
      </w:r>
      <w:proofErr w:type="gramEnd"/>
      <w:r>
        <w:rPr>
          <w:rStyle w:val="normaltextrun"/>
          <w:rFonts w:ascii="Arial" w:eastAsiaTheme="majorEastAsia" w:hAnsi="Arial" w:cs="Arial"/>
          <w:sz w:val="22"/>
          <w:szCs w:val="22"/>
        </w:rPr>
        <w:t xml:space="preserve"> that she distributed the proposed Senate Bill to chiefs of National Association of Medical Examiners (N.A.M.E.). </w:t>
      </w:r>
      <w:r w:rsidR="000E48D5">
        <w:rPr>
          <w:rStyle w:val="normaltextrun"/>
          <w:rFonts w:ascii="Arial" w:eastAsiaTheme="majorEastAsia" w:hAnsi="Arial" w:cs="Arial"/>
          <w:sz w:val="22"/>
          <w:szCs w:val="22"/>
        </w:rPr>
        <w:t>NAME’s</w:t>
      </w:r>
      <w:r>
        <w:rPr>
          <w:rStyle w:val="normaltextrun"/>
          <w:rFonts w:ascii="Arial" w:eastAsiaTheme="majorEastAsia" w:hAnsi="Arial" w:cs="Arial"/>
          <w:sz w:val="22"/>
          <w:szCs w:val="22"/>
        </w:rPr>
        <w:t xml:space="preserve"> executive committee and the current president of N.A.M.E. </w:t>
      </w:r>
      <w:r w:rsidR="000E48D5">
        <w:rPr>
          <w:rStyle w:val="normaltextrun"/>
          <w:rFonts w:ascii="Arial" w:eastAsiaTheme="majorEastAsia" w:hAnsi="Arial" w:cs="Arial"/>
          <w:sz w:val="22"/>
          <w:szCs w:val="22"/>
        </w:rPr>
        <w:t xml:space="preserve">is working </w:t>
      </w:r>
      <w:r>
        <w:rPr>
          <w:rStyle w:val="normaltextrun"/>
          <w:rFonts w:ascii="Arial" w:eastAsiaTheme="majorEastAsia" w:hAnsi="Arial" w:cs="Arial"/>
          <w:sz w:val="22"/>
          <w:szCs w:val="22"/>
        </w:rPr>
        <w:t xml:space="preserve">to draft a letter to the legislature </w:t>
      </w:r>
      <w:r w:rsidR="000E48D5">
        <w:rPr>
          <w:rStyle w:val="normaltextrun"/>
          <w:rFonts w:ascii="Arial" w:eastAsiaTheme="majorEastAsia" w:hAnsi="Arial" w:cs="Arial"/>
          <w:sz w:val="22"/>
          <w:szCs w:val="22"/>
        </w:rPr>
        <w:t>in</w:t>
      </w:r>
      <w:r>
        <w:rPr>
          <w:rStyle w:val="normaltextrun"/>
          <w:rFonts w:ascii="Arial" w:eastAsiaTheme="majorEastAsia" w:hAnsi="Arial" w:cs="Arial"/>
          <w:sz w:val="22"/>
          <w:szCs w:val="22"/>
        </w:rPr>
        <w:t xml:space="preserve"> opposition of this bill. </w:t>
      </w:r>
    </w:p>
    <w:p w14:paraId="7E4DAC37" w14:textId="77777777" w:rsidR="000E48D5" w:rsidRDefault="000E48D5" w:rsidP="000E48D5">
      <w:pPr>
        <w:pStyle w:val="paragraph"/>
        <w:spacing w:before="0" w:beforeAutospacing="0" w:after="0" w:afterAutospacing="0"/>
        <w:ind w:left="720"/>
        <w:jc w:val="both"/>
        <w:textAlignment w:val="baseline"/>
        <w:rPr>
          <w:rStyle w:val="normaltextrun"/>
          <w:rFonts w:ascii="Arial" w:eastAsiaTheme="majorEastAsia" w:hAnsi="Arial" w:cs="Arial"/>
          <w:sz w:val="22"/>
          <w:szCs w:val="22"/>
        </w:rPr>
      </w:pPr>
    </w:p>
    <w:p w14:paraId="0B5C3C59" w14:textId="77777777" w:rsidR="000E0E8A" w:rsidRDefault="00DD5196" w:rsidP="000E48D5">
      <w:pPr>
        <w:pStyle w:val="paragraph"/>
        <w:spacing w:before="0" w:beforeAutospacing="0" w:after="0" w:afterAutospacing="0"/>
        <w:ind w:left="72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Dr. Jon Thogmartin expressed his opposition to the bill with the </w:t>
      </w:r>
      <w:r w:rsidR="000E0E8A">
        <w:rPr>
          <w:rStyle w:val="normaltextrun"/>
          <w:rFonts w:ascii="Arial" w:eastAsiaTheme="majorEastAsia" w:hAnsi="Arial" w:cs="Arial"/>
          <w:sz w:val="22"/>
          <w:szCs w:val="22"/>
        </w:rPr>
        <w:t xml:space="preserve">primary </w:t>
      </w:r>
      <w:r>
        <w:rPr>
          <w:rStyle w:val="normaltextrun"/>
          <w:rFonts w:ascii="Arial" w:eastAsiaTheme="majorEastAsia" w:hAnsi="Arial" w:cs="Arial"/>
          <w:sz w:val="22"/>
          <w:szCs w:val="22"/>
        </w:rPr>
        <w:t>concern </w:t>
      </w:r>
      <w:r w:rsidR="000E0E8A">
        <w:rPr>
          <w:rStyle w:val="normaltextrun"/>
          <w:rFonts w:ascii="Arial" w:eastAsiaTheme="majorEastAsia" w:hAnsi="Arial" w:cs="Arial"/>
          <w:sz w:val="22"/>
          <w:szCs w:val="22"/>
        </w:rPr>
        <w:t xml:space="preserve">that </w:t>
      </w:r>
      <w:r>
        <w:rPr>
          <w:rStyle w:val="normaltextrun"/>
          <w:rFonts w:ascii="Arial" w:eastAsiaTheme="majorEastAsia" w:hAnsi="Arial" w:cs="Arial"/>
          <w:sz w:val="22"/>
          <w:szCs w:val="22"/>
        </w:rPr>
        <w:t>th</w:t>
      </w:r>
      <w:r w:rsidR="000E48D5">
        <w:rPr>
          <w:rStyle w:val="normaltextrun"/>
          <w:rFonts w:ascii="Arial" w:eastAsiaTheme="majorEastAsia" w:hAnsi="Arial" w:cs="Arial"/>
          <w:sz w:val="22"/>
          <w:szCs w:val="22"/>
        </w:rPr>
        <w:t>e</w:t>
      </w:r>
      <w:r>
        <w:rPr>
          <w:rStyle w:val="normaltextrun"/>
          <w:rFonts w:ascii="Arial" w:eastAsiaTheme="majorEastAsia" w:hAnsi="Arial" w:cs="Arial"/>
          <w:sz w:val="22"/>
          <w:szCs w:val="22"/>
        </w:rPr>
        <w:t xml:space="preserve"> bill takes the autonomy away from the medical examiners </w:t>
      </w:r>
      <w:proofErr w:type="gramStart"/>
      <w:r w:rsidR="000E0E8A">
        <w:rPr>
          <w:rStyle w:val="normaltextrun"/>
          <w:rFonts w:ascii="Arial" w:eastAsiaTheme="majorEastAsia" w:hAnsi="Arial" w:cs="Arial"/>
          <w:sz w:val="22"/>
          <w:szCs w:val="22"/>
        </w:rPr>
        <w:t>and also</w:t>
      </w:r>
      <w:proofErr w:type="gramEnd"/>
      <w:r w:rsidR="000E0E8A">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impos</w:t>
      </w:r>
      <w:r w:rsidR="000E0E8A">
        <w:rPr>
          <w:rStyle w:val="normaltextrun"/>
          <w:rFonts w:ascii="Arial" w:eastAsiaTheme="majorEastAsia" w:hAnsi="Arial" w:cs="Arial"/>
          <w:sz w:val="22"/>
          <w:szCs w:val="22"/>
        </w:rPr>
        <w:t>es a</w:t>
      </w:r>
      <w:r>
        <w:rPr>
          <w:rStyle w:val="normaltextrun"/>
          <w:rFonts w:ascii="Arial" w:eastAsiaTheme="majorEastAsia" w:hAnsi="Arial" w:cs="Arial"/>
          <w:sz w:val="22"/>
          <w:szCs w:val="22"/>
        </w:rPr>
        <w:t xml:space="preserve"> financial penalty</w:t>
      </w:r>
      <w:r w:rsidR="000E0E8A">
        <w:rPr>
          <w:rStyle w:val="normaltextrun"/>
          <w:rFonts w:ascii="Arial" w:eastAsiaTheme="majorEastAsia" w:hAnsi="Arial" w:cs="Arial"/>
          <w:sz w:val="22"/>
          <w:szCs w:val="22"/>
        </w:rPr>
        <w:t xml:space="preserve"> for failure to comply</w:t>
      </w:r>
      <w:r>
        <w:rPr>
          <w:rStyle w:val="normaltextrun"/>
          <w:rFonts w:ascii="Arial" w:eastAsiaTheme="majorEastAsia" w:hAnsi="Arial" w:cs="Arial"/>
          <w:sz w:val="22"/>
          <w:szCs w:val="22"/>
        </w:rPr>
        <w:t xml:space="preserve">. </w:t>
      </w:r>
      <w:r w:rsidR="000E0E8A">
        <w:rPr>
          <w:rStyle w:val="normaltextrun"/>
          <w:rFonts w:ascii="Arial" w:eastAsiaTheme="majorEastAsia" w:hAnsi="Arial" w:cs="Arial"/>
          <w:sz w:val="22"/>
          <w:szCs w:val="22"/>
        </w:rPr>
        <w:t xml:space="preserve">Additionally, adding requirements to the autopsy report itself may not be the correct venue as vaccinations are documented, when relevant, elsewhere in file. There are concerns about duplicative reporting and increase in workload. There is already </w:t>
      </w:r>
      <w:r>
        <w:rPr>
          <w:rStyle w:val="normaltextrun"/>
          <w:rFonts w:ascii="Arial" w:eastAsiaTheme="majorEastAsia" w:hAnsi="Arial" w:cs="Arial"/>
          <w:sz w:val="22"/>
          <w:szCs w:val="22"/>
        </w:rPr>
        <w:t xml:space="preserve">a national registry to report adverse reactions to vaccines. </w:t>
      </w:r>
    </w:p>
    <w:p w14:paraId="1BC7942E" w14:textId="77777777" w:rsidR="000E0E8A" w:rsidRDefault="000E0E8A" w:rsidP="000E48D5">
      <w:pPr>
        <w:pStyle w:val="paragraph"/>
        <w:spacing w:before="0" w:beforeAutospacing="0" w:after="0" w:afterAutospacing="0"/>
        <w:ind w:left="720"/>
        <w:jc w:val="both"/>
        <w:textAlignment w:val="baseline"/>
        <w:rPr>
          <w:rStyle w:val="normaltextrun"/>
          <w:rFonts w:ascii="Arial" w:eastAsiaTheme="majorEastAsia" w:hAnsi="Arial" w:cs="Arial"/>
          <w:sz w:val="22"/>
          <w:szCs w:val="22"/>
        </w:rPr>
      </w:pPr>
    </w:p>
    <w:p w14:paraId="4E512B51" w14:textId="77777777" w:rsidR="000E0E8A" w:rsidRDefault="00DD5196" w:rsidP="000E48D5">
      <w:pPr>
        <w:pStyle w:val="paragraph"/>
        <w:spacing w:before="0" w:beforeAutospacing="0" w:after="0" w:afterAutospacing="0"/>
        <w:ind w:left="72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Dr. Patricia Aronica also expressed her opposition and </w:t>
      </w:r>
      <w:proofErr w:type="gramStart"/>
      <w:r>
        <w:rPr>
          <w:rStyle w:val="normaltextrun"/>
          <w:rFonts w:ascii="Arial" w:eastAsiaTheme="majorEastAsia" w:hAnsi="Arial" w:cs="Arial"/>
          <w:sz w:val="22"/>
          <w:szCs w:val="22"/>
        </w:rPr>
        <w:t>concerns .</w:t>
      </w:r>
      <w:proofErr w:type="gramEnd"/>
      <w:r>
        <w:rPr>
          <w:rStyle w:val="normaltextrun"/>
          <w:rFonts w:ascii="Arial" w:eastAsiaTheme="majorEastAsia" w:hAnsi="Arial" w:cs="Arial"/>
          <w:sz w:val="22"/>
          <w:szCs w:val="22"/>
        </w:rPr>
        <w:t> Dr. Aronica agreed with Dr. Thogmartin and added that she has issues with the language of the bill. </w:t>
      </w:r>
    </w:p>
    <w:p w14:paraId="2A99D2B3" w14:textId="77777777" w:rsidR="000E0E8A" w:rsidRDefault="000E0E8A" w:rsidP="000E48D5">
      <w:pPr>
        <w:pStyle w:val="paragraph"/>
        <w:spacing w:before="0" w:beforeAutospacing="0" w:after="0" w:afterAutospacing="0"/>
        <w:ind w:left="720"/>
        <w:jc w:val="both"/>
        <w:textAlignment w:val="baseline"/>
        <w:rPr>
          <w:rStyle w:val="normaltextrun"/>
          <w:rFonts w:ascii="Arial" w:eastAsiaTheme="majorEastAsia" w:hAnsi="Arial" w:cs="Arial"/>
          <w:sz w:val="22"/>
          <w:szCs w:val="22"/>
        </w:rPr>
      </w:pPr>
    </w:p>
    <w:p w14:paraId="7D0AA3CC" w14:textId="77777777" w:rsidR="000E0E8A" w:rsidRDefault="00DD5196" w:rsidP="000E48D5">
      <w:pPr>
        <w:pStyle w:val="paragraph"/>
        <w:spacing w:before="0" w:beforeAutospacing="0" w:after="0" w:afterAutospacing="0"/>
        <w:ind w:left="72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Dr. Russell Vega spoke in opposition </w:t>
      </w:r>
      <w:proofErr w:type="gramStart"/>
      <w:r>
        <w:rPr>
          <w:rStyle w:val="normaltextrun"/>
          <w:rFonts w:ascii="Arial" w:eastAsiaTheme="majorEastAsia" w:hAnsi="Arial" w:cs="Arial"/>
          <w:sz w:val="22"/>
          <w:szCs w:val="22"/>
        </w:rPr>
        <w:t>of</w:t>
      </w:r>
      <w:proofErr w:type="gramEnd"/>
      <w:r>
        <w:rPr>
          <w:rStyle w:val="normaltextrun"/>
          <w:rFonts w:ascii="Arial" w:eastAsiaTheme="majorEastAsia" w:hAnsi="Arial" w:cs="Arial"/>
          <w:sz w:val="22"/>
          <w:szCs w:val="22"/>
        </w:rPr>
        <w:t xml:space="preserve"> the bill</w:t>
      </w:r>
      <w:r w:rsidR="000E0E8A">
        <w:rPr>
          <w:rStyle w:val="normaltextrun"/>
          <w:rFonts w:ascii="Arial" w:eastAsiaTheme="majorEastAsia" w:hAnsi="Arial" w:cs="Arial"/>
          <w:sz w:val="22"/>
          <w:szCs w:val="22"/>
        </w:rPr>
        <w:t xml:space="preserve"> and agreed with prior statements from the </w:t>
      </w:r>
      <w:proofErr w:type="gramStart"/>
      <w:r w:rsidR="000E0E8A">
        <w:rPr>
          <w:rStyle w:val="normaltextrun"/>
          <w:rFonts w:ascii="Arial" w:eastAsiaTheme="majorEastAsia" w:hAnsi="Arial" w:cs="Arial"/>
          <w:sz w:val="22"/>
          <w:szCs w:val="22"/>
        </w:rPr>
        <w:t>previous</w:t>
      </w:r>
      <w:proofErr w:type="gramEnd"/>
      <w:r w:rsidR="000E0E8A">
        <w:rPr>
          <w:rStyle w:val="normaltextrun"/>
          <w:rFonts w:ascii="Arial" w:eastAsiaTheme="majorEastAsia" w:hAnsi="Arial" w:cs="Arial"/>
          <w:sz w:val="22"/>
          <w:szCs w:val="22"/>
        </w:rPr>
        <w:t xml:space="preserve"> medical examiners.</w:t>
      </w:r>
      <w:r>
        <w:rPr>
          <w:rStyle w:val="normaltextrun"/>
          <w:rFonts w:ascii="Arial" w:eastAsiaTheme="majorEastAsia" w:hAnsi="Arial" w:cs="Arial"/>
          <w:sz w:val="22"/>
          <w:szCs w:val="22"/>
        </w:rPr>
        <w:t xml:space="preserve"> Dr. Vega further elaborated that he believes the requirements should belong in the Medical </w:t>
      </w:r>
      <w:proofErr w:type="gramStart"/>
      <w:r>
        <w:rPr>
          <w:rStyle w:val="normaltextrun"/>
          <w:rFonts w:ascii="Arial" w:eastAsiaTheme="majorEastAsia" w:hAnsi="Arial" w:cs="Arial"/>
          <w:sz w:val="22"/>
          <w:szCs w:val="22"/>
        </w:rPr>
        <w:t>Examiners</w:t>
      </w:r>
      <w:proofErr w:type="gramEnd"/>
      <w:r>
        <w:rPr>
          <w:rStyle w:val="normaltextrun"/>
          <w:rFonts w:ascii="Arial" w:eastAsiaTheme="majorEastAsia" w:hAnsi="Arial" w:cs="Arial"/>
          <w:sz w:val="22"/>
          <w:szCs w:val="22"/>
        </w:rPr>
        <w:t xml:space="preserve"> Guidelines and Administrative Code rather than statute</w:t>
      </w:r>
      <w:r w:rsidR="000E0E8A">
        <w:rPr>
          <w:rStyle w:val="normaltextrun"/>
          <w:rFonts w:ascii="Arial" w:eastAsiaTheme="majorEastAsia" w:hAnsi="Arial" w:cs="Arial"/>
          <w:sz w:val="22"/>
          <w:szCs w:val="22"/>
        </w:rPr>
        <w:t xml:space="preserve"> if they were to be implemented</w:t>
      </w:r>
      <w:r>
        <w:rPr>
          <w:rStyle w:val="normaltextrun"/>
          <w:rFonts w:ascii="Arial" w:eastAsiaTheme="majorEastAsia" w:hAnsi="Arial" w:cs="Arial"/>
          <w:sz w:val="22"/>
          <w:szCs w:val="22"/>
        </w:rPr>
        <w:t xml:space="preserve">.  Dr. Vega also expressed concern over the specific requirements of the statutory delineation of what medical examiners </w:t>
      </w:r>
      <w:proofErr w:type="gramStart"/>
      <w:r>
        <w:rPr>
          <w:rStyle w:val="normaltextrun"/>
          <w:rFonts w:ascii="Arial" w:eastAsiaTheme="majorEastAsia" w:hAnsi="Arial" w:cs="Arial"/>
          <w:sz w:val="22"/>
          <w:szCs w:val="22"/>
        </w:rPr>
        <w:t>practice of</w:t>
      </w:r>
      <w:proofErr w:type="gramEnd"/>
      <w:r>
        <w:rPr>
          <w:rStyle w:val="normaltextrun"/>
          <w:rFonts w:ascii="Arial" w:eastAsiaTheme="majorEastAsia" w:hAnsi="Arial" w:cs="Arial"/>
          <w:sz w:val="22"/>
          <w:szCs w:val="22"/>
        </w:rPr>
        <w:t xml:space="preserve"> medicine should be in terms of how medical examiners approach what should and should not be included in autopsy reports. </w:t>
      </w:r>
      <w:r w:rsidR="000E0E8A">
        <w:rPr>
          <w:rStyle w:val="normaltextrun"/>
          <w:rFonts w:ascii="Arial" w:eastAsiaTheme="majorEastAsia" w:hAnsi="Arial" w:cs="Arial"/>
          <w:sz w:val="22"/>
          <w:szCs w:val="22"/>
        </w:rPr>
        <w:t>There are</w:t>
      </w:r>
      <w:r>
        <w:rPr>
          <w:rStyle w:val="normaltextrun"/>
          <w:rFonts w:ascii="Arial" w:eastAsiaTheme="majorEastAsia" w:hAnsi="Arial" w:cs="Arial"/>
          <w:sz w:val="22"/>
          <w:szCs w:val="22"/>
        </w:rPr>
        <w:t xml:space="preserve"> other requirements in what is </w:t>
      </w:r>
      <w:proofErr w:type="gramStart"/>
      <w:r>
        <w:rPr>
          <w:rStyle w:val="normaltextrun"/>
          <w:rFonts w:ascii="Arial" w:eastAsiaTheme="majorEastAsia" w:hAnsi="Arial" w:cs="Arial"/>
          <w:sz w:val="22"/>
          <w:szCs w:val="22"/>
        </w:rPr>
        <w:t>required</w:t>
      </w:r>
      <w:proofErr w:type="gramEnd"/>
      <w:r>
        <w:rPr>
          <w:rStyle w:val="normaltextrun"/>
          <w:rFonts w:ascii="Arial" w:eastAsiaTheme="majorEastAsia" w:hAnsi="Arial" w:cs="Arial"/>
          <w:sz w:val="22"/>
          <w:szCs w:val="22"/>
        </w:rPr>
        <w:t xml:space="preserve"> in terms of practice </w:t>
      </w:r>
      <w:r w:rsidR="000E0E8A">
        <w:rPr>
          <w:rStyle w:val="normaltextrun"/>
          <w:rFonts w:ascii="Arial" w:eastAsiaTheme="majorEastAsia" w:hAnsi="Arial" w:cs="Arial"/>
          <w:sz w:val="22"/>
          <w:szCs w:val="22"/>
        </w:rPr>
        <w:t>(</w:t>
      </w:r>
      <w:r>
        <w:rPr>
          <w:rStyle w:val="normaltextrun"/>
          <w:rFonts w:ascii="Arial" w:eastAsiaTheme="majorEastAsia" w:hAnsi="Arial" w:cs="Arial"/>
          <w:sz w:val="22"/>
          <w:szCs w:val="22"/>
        </w:rPr>
        <w:t>both administratively and medically</w:t>
      </w:r>
      <w:r w:rsidR="000E0E8A">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but nowhere else in statute is there any kind of </w:t>
      </w:r>
      <w:r w:rsidR="000E0E8A">
        <w:rPr>
          <w:rStyle w:val="normaltextrun"/>
          <w:rFonts w:ascii="Arial" w:eastAsiaTheme="majorEastAsia" w:hAnsi="Arial" w:cs="Arial"/>
          <w:sz w:val="22"/>
          <w:szCs w:val="22"/>
        </w:rPr>
        <w:t xml:space="preserve">financial </w:t>
      </w:r>
      <w:r>
        <w:rPr>
          <w:rStyle w:val="normaltextrun"/>
          <w:rFonts w:ascii="Arial" w:eastAsiaTheme="majorEastAsia" w:hAnsi="Arial" w:cs="Arial"/>
          <w:sz w:val="22"/>
          <w:szCs w:val="22"/>
        </w:rPr>
        <w:t>penalties like Senate Bill 188 is trying to impose.  </w:t>
      </w:r>
    </w:p>
    <w:p w14:paraId="161BD5E2" w14:textId="77777777" w:rsidR="000E0E8A" w:rsidRDefault="000E0E8A" w:rsidP="000E48D5">
      <w:pPr>
        <w:pStyle w:val="paragraph"/>
        <w:spacing w:before="0" w:beforeAutospacing="0" w:after="0" w:afterAutospacing="0"/>
        <w:ind w:left="720"/>
        <w:jc w:val="both"/>
        <w:textAlignment w:val="baseline"/>
        <w:rPr>
          <w:rStyle w:val="normaltextrun"/>
          <w:rFonts w:ascii="Arial" w:eastAsiaTheme="majorEastAsia" w:hAnsi="Arial" w:cs="Arial"/>
          <w:sz w:val="22"/>
          <w:szCs w:val="22"/>
        </w:rPr>
      </w:pPr>
    </w:p>
    <w:p w14:paraId="00053A83" w14:textId="77777777" w:rsidR="00982B44" w:rsidRDefault="00DD5196" w:rsidP="000E48D5">
      <w:pPr>
        <w:pStyle w:val="paragraph"/>
        <w:spacing w:before="0" w:beforeAutospacing="0" w:after="0" w:afterAutospacing="0"/>
        <w:ind w:left="720"/>
        <w:jc w:val="both"/>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 xml:space="preserve">Commission Chairman Dr. Wolf proposed a motion to have the Medical Examiners Commission write a letter </w:t>
      </w:r>
      <w:r w:rsidR="00982B44">
        <w:rPr>
          <w:rStyle w:val="normaltextrun"/>
          <w:rFonts w:ascii="Arial" w:eastAsiaTheme="majorEastAsia" w:hAnsi="Arial" w:cs="Arial"/>
          <w:sz w:val="22"/>
          <w:szCs w:val="22"/>
        </w:rPr>
        <w:t>in</w:t>
      </w:r>
      <w:r>
        <w:rPr>
          <w:rStyle w:val="normaltextrun"/>
          <w:rFonts w:ascii="Arial" w:eastAsiaTheme="majorEastAsia" w:hAnsi="Arial" w:cs="Arial"/>
          <w:sz w:val="22"/>
          <w:szCs w:val="22"/>
        </w:rPr>
        <w:t xml:space="preserve"> opposition of Senate Bill 188. Commissioner Brian Fernandes </w:t>
      </w:r>
      <w:proofErr w:type="gramStart"/>
      <w:r>
        <w:rPr>
          <w:rStyle w:val="normaltextrun"/>
          <w:rFonts w:ascii="Arial" w:eastAsiaTheme="majorEastAsia" w:hAnsi="Arial" w:cs="Arial"/>
          <w:sz w:val="22"/>
          <w:szCs w:val="22"/>
        </w:rPr>
        <w:t>advised</w:t>
      </w:r>
      <w:proofErr w:type="gramEnd"/>
      <w:r>
        <w:rPr>
          <w:rStyle w:val="normaltextrun"/>
          <w:rFonts w:ascii="Arial" w:eastAsiaTheme="majorEastAsia" w:hAnsi="Arial" w:cs="Arial"/>
          <w:sz w:val="22"/>
          <w:szCs w:val="22"/>
        </w:rPr>
        <w:t xml:space="preserve"> that he believed that it might be a little premature to write a letter because a companion bill </w:t>
      </w:r>
      <w:r w:rsidR="00982B44">
        <w:rPr>
          <w:rStyle w:val="normaltextrun"/>
          <w:rFonts w:ascii="Arial" w:eastAsiaTheme="majorEastAsia" w:hAnsi="Arial" w:cs="Arial"/>
          <w:sz w:val="22"/>
          <w:szCs w:val="22"/>
        </w:rPr>
        <w:t xml:space="preserve">had not yet been filed. Once a companion bill </w:t>
      </w:r>
      <w:proofErr w:type="gramStart"/>
      <w:r w:rsidR="00982B44">
        <w:rPr>
          <w:rStyle w:val="normaltextrun"/>
          <w:rFonts w:ascii="Arial" w:eastAsiaTheme="majorEastAsia" w:hAnsi="Arial" w:cs="Arial"/>
          <w:sz w:val="22"/>
          <w:szCs w:val="22"/>
        </w:rPr>
        <w:t>was</w:t>
      </w:r>
      <w:proofErr w:type="gramEnd"/>
      <w:r w:rsidR="00982B44">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 xml:space="preserve">introduced </w:t>
      </w:r>
      <w:r w:rsidR="00982B44">
        <w:rPr>
          <w:rStyle w:val="normaltextrun"/>
          <w:rFonts w:ascii="Arial" w:eastAsiaTheme="majorEastAsia" w:hAnsi="Arial" w:cs="Arial"/>
          <w:sz w:val="22"/>
          <w:szCs w:val="22"/>
        </w:rPr>
        <w:t xml:space="preserve">it may address some of the issues raised at the meeting and the </w:t>
      </w:r>
      <w:proofErr w:type="gramStart"/>
      <w:r w:rsidR="00982B44">
        <w:rPr>
          <w:rStyle w:val="normaltextrun"/>
          <w:rFonts w:ascii="Arial" w:eastAsiaTheme="majorEastAsia" w:hAnsi="Arial" w:cs="Arial"/>
          <w:sz w:val="22"/>
          <w:szCs w:val="22"/>
        </w:rPr>
        <w:t>direction</w:t>
      </w:r>
      <w:proofErr w:type="gramEnd"/>
      <w:r w:rsidR="00982B44">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the bill. Commissioner Amira Fox agreed with Mr. Fernandes but also questioned the catalyst for the bill. </w:t>
      </w:r>
      <w:r>
        <w:rPr>
          <w:rStyle w:val="eop"/>
          <w:rFonts w:ascii="Arial" w:eastAsiaTheme="majorEastAsia" w:hAnsi="Arial" w:cs="Arial"/>
          <w:sz w:val="22"/>
          <w:szCs w:val="22"/>
        </w:rPr>
        <w:t> </w:t>
      </w:r>
    </w:p>
    <w:p w14:paraId="680B2C57" w14:textId="77777777" w:rsidR="00982B44" w:rsidRDefault="00982B44" w:rsidP="000E48D5">
      <w:pPr>
        <w:pStyle w:val="paragraph"/>
        <w:spacing w:before="0" w:beforeAutospacing="0" w:after="0" w:afterAutospacing="0"/>
        <w:ind w:left="720"/>
        <w:jc w:val="both"/>
        <w:textAlignment w:val="baseline"/>
        <w:rPr>
          <w:rStyle w:val="eop"/>
          <w:rFonts w:ascii="Arial" w:eastAsiaTheme="majorEastAsia" w:hAnsi="Arial" w:cs="Arial"/>
          <w:sz w:val="22"/>
          <w:szCs w:val="22"/>
        </w:rPr>
      </w:pPr>
    </w:p>
    <w:p w14:paraId="4CD48046" w14:textId="1A37EC93" w:rsidR="00DD5196" w:rsidRDefault="003F342D" w:rsidP="000E48D5">
      <w:pPr>
        <w:pStyle w:val="paragraph"/>
        <w:spacing w:before="0" w:beforeAutospacing="0" w:after="0" w:afterAutospacing="0"/>
        <w:ind w:left="720"/>
        <w:jc w:val="both"/>
        <w:textAlignment w:val="baseline"/>
        <w:rPr>
          <w:rFonts w:ascii="Arial" w:hAnsi="Arial" w:cs="Arial"/>
          <w:sz w:val="22"/>
          <w:szCs w:val="22"/>
        </w:rPr>
      </w:pPr>
      <w:r>
        <w:rPr>
          <w:rStyle w:val="eop"/>
          <w:rFonts w:ascii="Arial" w:eastAsiaTheme="majorEastAsia" w:hAnsi="Arial" w:cs="Arial"/>
          <w:sz w:val="22"/>
          <w:szCs w:val="22"/>
        </w:rPr>
        <w:t>Dr. Kirkland informed the Commission that staff ha</w:t>
      </w:r>
      <w:r w:rsidR="00982B44">
        <w:rPr>
          <w:rStyle w:val="eop"/>
          <w:rFonts w:ascii="Arial" w:eastAsiaTheme="majorEastAsia" w:hAnsi="Arial" w:cs="Arial"/>
          <w:sz w:val="22"/>
          <w:szCs w:val="22"/>
        </w:rPr>
        <w:t>ve</w:t>
      </w:r>
      <w:r>
        <w:rPr>
          <w:rStyle w:val="eop"/>
          <w:rFonts w:ascii="Arial" w:eastAsiaTheme="majorEastAsia" w:hAnsi="Arial" w:cs="Arial"/>
          <w:sz w:val="22"/>
          <w:szCs w:val="22"/>
        </w:rPr>
        <w:t xml:space="preserve"> received statements </w:t>
      </w:r>
      <w:r w:rsidR="00982B44">
        <w:rPr>
          <w:rStyle w:val="eop"/>
          <w:rFonts w:ascii="Arial" w:eastAsiaTheme="majorEastAsia" w:hAnsi="Arial" w:cs="Arial"/>
          <w:sz w:val="22"/>
          <w:szCs w:val="22"/>
        </w:rPr>
        <w:t>concerning</w:t>
      </w:r>
      <w:r>
        <w:rPr>
          <w:rStyle w:val="eop"/>
          <w:rFonts w:ascii="Arial" w:eastAsiaTheme="majorEastAsia" w:hAnsi="Arial" w:cs="Arial"/>
          <w:sz w:val="22"/>
          <w:szCs w:val="22"/>
        </w:rPr>
        <w:t xml:space="preserve"> </w:t>
      </w:r>
      <w:r w:rsidR="00982B44">
        <w:rPr>
          <w:rStyle w:val="eop"/>
          <w:rFonts w:ascii="Arial" w:eastAsiaTheme="majorEastAsia" w:hAnsi="Arial" w:cs="Arial"/>
          <w:sz w:val="22"/>
          <w:szCs w:val="22"/>
        </w:rPr>
        <w:t xml:space="preserve">the language in </w:t>
      </w:r>
      <w:r>
        <w:rPr>
          <w:rStyle w:val="eop"/>
          <w:rFonts w:ascii="Arial" w:eastAsiaTheme="majorEastAsia" w:hAnsi="Arial" w:cs="Arial"/>
          <w:sz w:val="22"/>
          <w:szCs w:val="22"/>
        </w:rPr>
        <w:t xml:space="preserve">Senate Bill 188 from District Medical Examiners who were unable to attend the meeting.  </w:t>
      </w:r>
    </w:p>
    <w:p w14:paraId="0F49E00A"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2024949C" w14:textId="6E7B7321"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 xml:space="preserve">A MOTION WAS MADE, SECONDED, AND PASSED FOR THE COMMISSION TO APPROVE THE MEDICAL </w:t>
      </w:r>
      <w:proofErr w:type="gramStart"/>
      <w:r>
        <w:rPr>
          <w:rStyle w:val="normaltextrun"/>
          <w:rFonts w:ascii="Arial" w:eastAsiaTheme="majorEastAsia" w:hAnsi="Arial" w:cs="Arial"/>
          <w:b/>
          <w:bCs/>
          <w:sz w:val="22"/>
          <w:szCs w:val="22"/>
        </w:rPr>
        <w:t>EXAMINERS</w:t>
      </w:r>
      <w:proofErr w:type="gramEnd"/>
      <w:r>
        <w:rPr>
          <w:rStyle w:val="normaltextrun"/>
          <w:rFonts w:ascii="Arial" w:eastAsiaTheme="majorEastAsia" w:hAnsi="Arial" w:cs="Arial"/>
          <w:b/>
          <w:bCs/>
          <w:sz w:val="22"/>
          <w:szCs w:val="22"/>
        </w:rPr>
        <w:t xml:space="preserve"> COMMISSION WRITING A LETTER IN OPPOSITION OF SENATE BILL 188. </w:t>
      </w:r>
      <w:r>
        <w:rPr>
          <w:rStyle w:val="eop"/>
          <w:rFonts w:ascii="Arial" w:eastAsiaTheme="majorEastAsia" w:hAnsi="Arial" w:cs="Arial"/>
          <w:sz w:val="22"/>
          <w:szCs w:val="22"/>
        </w:rPr>
        <w:t> </w:t>
      </w:r>
    </w:p>
    <w:p w14:paraId="3665E842" w14:textId="7C2BED3A" w:rsidR="00DD5196" w:rsidRDefault="00DD5196" w:rsidP="003F342D">
      <w:pPr>
        <w:pStyle w:val="paragraph"/>
        <w:spacing w:before="0" w:beforeAutospacing="0" w:after="0" w:afterAutospacing="0"/>
        <w:ind w:firstLine="60"/>
        <w:jc w:val="both"/>
        <w:textAlignment w:val="baseline"/>
        <w:rPr>
          <w:rFonts w:ascii="Segoe UI" w:hAnsi="Segoe UI" w:cs="Segoe UI"/>
          <w:sz w:val="18"/>
          <w:szCs w:val="18"/>
        </w:rPr>
      </w:pPr>
    </w:p>
    <w:p w14:paraId="7E8BFFAB" w14:textId="4B7A08C5" w:rsidR="00DD5196" w:rsidRDefault="00DD5196" w:rsidP="003F342D">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sz w:val="22"/>
          <w:szCs w:val="22"/>
        </w:rPr>
        <w:lastRenderedPageBreak/>
        <w:t>House Bill 21 and Senate Bill 258: Mr. Dan Schebler updated the Commission with the status of House Bill 21 and Senate Bill 258, the public records exemptions for medical examiners</w:t>
      </w:r>
      <w:r w:rsidR="00982B44">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associate medical examiners</w:t>
      </w:r>
      <w:r w:rsidR="00982B44">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and their staff. Mr. Schebler </w:t>
      </w:r>
      <w:proofErr w:type="gramStart"/>
      <w:r>
        <w:rPr>
          <w:rStyle w:val="normaltextrun"/>
          <w:rFonts w:ascii="Arial" w:eastAsiaTheme="majorEastAsia" w:hAnsi="Arial" w:cs="Arial"/>
          <w:sz w:val="22"/>
          <w:szCs w:val="22"/>
        </w:rPr>
        <w:t>advised</w:t>
      </w:r>
      <w:proofErr w:type="gramEnd"/>
      <w:r>
        <w:rPr>
          <w:rStyle w:val="normaltextrun"/>
          <w:rFonts w:ascii="Arial" w:eastAsiaTheme="majorEastAsia" w:hAnsi="Arial" w:cs="Arial"/>
          <w:sz w:val="22"/>
          <w:szCs w:val="22"/>
        </w:rPr>
        <w:t> that both bills have been filed</w:t>
      </w:r>
      <w:r w:rsidR="00982B44">
        <w:rPr>
          <w:rStyle w:val="normaltextrun"/>
          <w:rFonts w:ascii="Arial" w:eastAsiaTheme="majorEastAsia" w:hAnsi="Arial" w:cs="Arial"/>
          <w:sz w:val="22"/>
          <w:szCs w:val="22"/>
        </w:rPr>
        <w:t>.</w:t>
      </w:r>
    </w:p>
    <w:p w14:paraId="5BDC3F33"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2B717FF0" w14:textId="042762C9" w:rsidR="00DD5196" w:rsidRDefault="00DD5196" w:rsidP="00DD519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u w:val="single"/>
        </w:rPr>
        <w:t>ISSUE NUMBER 3: PUBLIC HEALTH MEDICOLEGAL DEATH INVESTIGATION DATA OPTIMIZATION INITIATIVE: </w:t>
      </w:r>
      <w:r>
        <w:rPr>
          <w:rStyle w:val="eop"/>
          <w:rFonts w:ascii="Arial" w:eastAsiaTheme="majorEastAsia" w:hAnsi="Arial" w:cs="Arial"/>
          <w:sz w:val="22"/>
          <w:szCs w:val="22"/>
        </w:rPr>
        <w:t> </w:t>
      </w:r>
    </w:p>
    <w:p w14:paraId="3C45F00E"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62172911" w14:textId="4F126EB5"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Ms. Shana Geary with the Florida Department of Health provided the Commission with updates on the Public Health Medicolegal Death Investigation Data Optimization Initiative. The effort of the initiative is focused on advancing public health and safety through a coordinated data sharing effort collaborating with the Department of Health, the Commission</w:t>
      </w:r>
      <w:r w:rsidR="00982B44">
        <w:rPr>
          <w:rStyle w:val="normaltextrun"/>
          <w:rFonts w:ascii="Arial" w:eastAsiaTheme="majorEastAsia" w:hAnsi="Arial" w:cs="Arial"/>
          <w:sz w:val="22"/>
          <w:szCs w:val="22"/>
        </w:rPr>
        <w:t>,</w:t>
      </w:r>
      <w:r>
        <w:rPr>
          <w:rStyle w:val="normaltextrun"/>
          <w:rFonts w:ascii="Arial" w:eastAsiaTheme="majorEastAsia" w:hAnsi="Arial" w:cs="Arial"/>
          <w:sz w:val="22"/>
          <w:szCs w:val="22"/>
        </w:rPr>
        <w:t> and medical examiners across the state to increase data sharing </w:t>
      </w:r>
      <w:proofErr w:type="gramStart"/>
      <w:r>
        <w:rPr>
          <w:rStyle w:val="normaltextrun"/>
          <w:rFonts w:ascii="Arial" w:eastAsiaTheme="majorEastAsia" w:hAnsi="Arial" w:cs="Arial"/>
          <w:sz w:val="22"/>
          <w:szCs w:val="22"/>
        </w:rPr>
        <w:t>in a timely manner</w:t>
      </w:r>
      <w:proofErr w:type="gramEnd"/>
      <w:r>
        <w:rPr>
          <w:rStyle w:val="normaltextrun"/>
          <w:rFonts w:ascii="Arial" w:eastAsiaTheme="majorEastAsia" w:hAnsi="Arial" w:cs="Arial"/>
          <w:sz w:val="22"/>
          <w:szCs w:val="22"/>
        </w:rPr>
        <w:t>. Ms. Geary advised the data collection from medical examiner offices began in May 2025. In June 2025, all data provided by medical examiner offices were summarized to identify themes, challenges, and opportunities. As of September 2025, the results and recommendations are being reviewed to identify next steps. Ms. Geary </w:t>
      </w:r>
      <w:proofErr w:type="gramStart"/>
      <w:r>
        <w:rPr>
          <w:rStyle w:val="normaltextrun"/>
          <w:rFonts w:ascii="Arial" w:eastAsiaTheme="majorEastAsia" w:hAnsi="Arial" w:cs="Arial"/>
          <w:sz w:val="22"/>
          <w:szCs w:val="22"/>
        </w:rPr>
        <w:t>stated</w:t>
      </w:r>
      <w:proofErr w:type="gramEnd"/>
      <w:r>
        <w:rPr>
          <w:rStyle w:val="normaltextrun"/>
          <w:rFonts w:ascii="Arial" w:eastAsiaTheme="majorEastAsia" w:hAnsi="Arial" w:cs="Arial"/>
          <w:sz w:val="22"/>
          <w:szCs w:val="22"/>
        </w:rPr>
        <w:t xml:space="preserve"> that </w:t>
      </w:r>
      <w:proofErr w:type="gramStart"/>
      <w:r w:rsidR="00982B44">
        <w:rPr>
          <w:rStyle w:val="normaltextrun"/>
          <w:rFonts w:ascii="Arial" w:eastAsiaTheme="majorEastAsia" w:hAnsi="Arial" w:cs="Arial"/>
          <w:sz w:val="22"/>
          <w:szCs w:val="22"/>
        </w:rPr>
        <w:t>in</w:t>
      </w:r>
      <w:proofErr w:type="gramEnd"/>
      <w:r w:rsidR="00982B44">
        <w:rPr>
          <w:rStyle w:val="normaltextrun"/>
          <w:rFonts w:ascii="Arial" w:eastAsiaTheme="majorEastAsia" w:hAnsi="Arial" w:cs="Arial"/>
          <w:sz w:val="22"/>
          <w:szCs w:val="22"/>
        </w:rPr>
        <w:t xml:space="preserve"> the </w:t>
      </w:r>
      <w:r>
        <w:rPr>
          <w:rStyle w:val="normaltextrun"/>
          <w:rFonts w:ascii="Arial" w:eastAsiaTheme="majorEastAsia" w:hAnsi="Arial" w:cs="Arial"/>
          <w:sz w:val="22"/>
          <w:szCs w:val="22"/>
        </w:rPr>
        <w:t>beginning of 2026</w:t>
      </w:r>
      <w:r w:rsidR="00982B44">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the Department of Health will collaborate with medical examiner offices and </w:t>
      </w:r>
      <w:r w:rsidR="00982B44">
        <w:rPr>
          <w:rStyle w:val="normaltextrun"/>
          <w:rFonts w:ascii="Arial" w:eastAsiaTheme="majorEastAsia" w:hAnsi="Arial" w:cs="Arial"/>
          <w:sz w:val="22"/>
          <w:szCs w:val="22"/>
        </w:rPr>
        <w:t>the F</w:t>
      </w:r>
      <w:r>
        <w:rPr>
          <w:rStyle w:val="normaltextrun"/>
          <w:rFonts w:ascii="Arial" w:eastAsiaTheme="majorEastAsia" w:hAnsi="Arial" w:cs="Arial"/>
          <w:sz w:val="22"/>
          <w:szCs w:val="22"/>
        </w:rPr>
        <w:t>lorida Department of Law Enforcement to act on prioritized recommendations.</w:t>
      </w:r>
      <w:r>
        <w:rPr>
          <w:rStyle w:val="eop"/>
          <w:rFonts w:ascii="Arial" w:eastAsiaTheme="majorEastAsia" w:hAnsi="Arial" w:cs="Arial"/>
          <w:sz w:val="22"/>
          <w:szCs w:val="22"/>
        </w:rPr>
        <w:t> </w:t>
      </w:r>
    </w:p>
    <w:p w14:paraId="2D8F652B"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7128DCFD" w14:textId="0DBB525E" w:rsidR="00DD5196" w:rsidRDefault="00DD5196" w:rsidP="00DD5196">
      <w:pPr>
        <w:pStyle w:val="paragraph"/>
        <w:spacing w:before="0" w:beforeAutospacing="0" w:after="0" w:afterAutospacing="0"/>
        <w:jc w:val="both"/>
        <w:textAlignment w:val="baseline"/>
        <w:rPr>
          <w:rStyle w:val="eop"/>
          <w:rFonts w:ascii="Arial" w:eastAsiaTheme="majorEastAsia" w:hAnsi="Arial" w:cs="Arial"/>
          <w:sz w:val="22"/>
          <w:szCs w:val="22"/>
        </w:rPr>
      </w:pPr>
      <w:r>
        <w:rPr>
          <w:rStyle w:val="normaltextrun"/>
          <w:rFonts w:ascii="Arial" w:eastAsiaTheme="majorEastAsia" w:hAnsi="Arial" w:cs="Arial"/>
          <w:b/>
          <w:bCs/>
          <w:sz w:val="22"/>
          <w:szCs w:val="22"/>
          <w:u w:val="single"/>
        </w:rPr>
        <w:t>ISSUE NUMBER 4: FDLE FORENSIC UPDATE:</w:t>
      </w:r>
      <w:r>
        <w:rPr>
          <w:rStyle w:val="eop"/>
          <w:rFonts w:ascii="Arial" w:eastAsiaTheme="majorEastAsia" w:hAnsi="Arial" w:cs="Arial"/>
          <w:sz w:val="22"/>
          <w:szCs w:val="22"/>
        </w:rPr>
        <w:t> </w:t>
      </w:r>
    </w:p>
    <w:p w14:paraId="0333C4F5"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p>
    <w:p w14:paraId="52A21BED" w14:textId="77777777" w:rsidR="00DD5196" w:rsidRPr="00DD5196" w:rsidRDefault="00DD5196" w:rsidP="00DD5196">
      <w:pPr>
        <w:spacing w:after="0" w:line="240" w:lineRule="auto"/>
        <w:jc w:val="both"/>
        <w:rPr>
          <w:rFonts w:ascii="Arial" w:eastAsia="Calibri" w:hAnsi="Arial" w:cs="Arial"/>
          <w:kern w:val="0"/>
          <w:sz w:val="22"/>
          <w:szCs w:val="22"/>
          <w14:ligatures w14:val="none"/>
        </w:rPr>
      </w:pPr>
      <w:r w:rsidRPr="00DD5196">
        <w:rPr>
          <w:rFonts w:ascii="Arial" w:eastAsia="Calibri" w:hAnsi="Arial" w:cs="Arial"/>
          <w:kern w:val="0"/>
          <w:sz w:val="22"/>
          <w:szCs w:val="22"/>
          <w14:ligatures w14:val="none"/>
        </w:rPr>
        <w:t xml:space="preserve">On behalf of Deputy Director Leigh Clark, MEC Staff Manager, Ashley Bullard informed the Commission that using the Federal Missing and Unidentified Human Remains grant funds, the Florida Department of Law Enforcement (FDLE) has been able to process Unknown Human Remains cases using Forensic Investigative Genetic Genealogy. The funding is restricted to cases believed to be the victim of a homicide. FDLE has secured an extension for the grant through September 2026. The contact for additional information on FDLE’s Forensic FIGG Program and Missing Unidentified Human Remains is </w:t>
      </w:r>
      <w:hyperlink r:id="rId5" w:history="1">
        <w:r w:rsidRPr="00DD5196">
          <w:rPr>
            <w:rFonts w:ascii="Arial" w:eastAsia="Calibri" w:hAnsi="Arial" w:cs="Arial"/>
            <w:color w:val="0563C1"/>
            <w:kern w:val="0"/>
            <w:sz w:val="22"/>
            <w:szCs w:val="22"/>
            <w:u w:val="single"/>
            <w14:ligatures w14:val="none"/>
          </w:rPr>
          <w:t>BiologySpecialProjects@fdle.state.fl.us</w:t>
        </w:r>
      </w:hyperlink>
      <w:r w:rsidRPr="00DD5196">
        <w:rPr>
          <w:rFonts w:ascii="Arial" w:eastAsia="Calibri" w:hAnsi="Arial" w:cs="Arial"/>
          <w:kern w:val="0"/>
          <w:sz w:val="22"/>
          <w:szCs w:val="22"/>
          <w14:ligatures w14:val="none"/>
        </w:rPr>
        <w:t>.</w:t>
      </w:r>
    </w:p>
    <w:p w14:paraId="56C961D6"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06BB31F3" w14:textId="77777777" w:rsidR="00DD5196" w:rsidRDefault="00DD5196" w:rsidP="00DD5196">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eastAsiaTheme="majorEastAsia" w:hAnsi="Arial" w:cs="Arial"/>
          <w:b/>
          <w:bCs/>
          <w:sz w:val="22"/>
          <w:szCs w:val="22"/>
        </w:rPr>
        <w:t> </w:t>
      </w:r>
      <w:r>
        <w:rPr>
          <w:rStyle w:val="eop"/>
          <w:rFonts w:ascii="Arial" w:eastAsiaTheme="majorEastAsia" w:hAnsi="Arial" w:cs="Arial"/>
          <w:sz w:val="22"/>
          <w:szCs w:val="22"/>
        </w:rPr>
        <w:t> </w:t>
      </w:r>
    </w:p>
    <w:p w14:paraId="5677FDA2" w14:textId="03B222BC"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u w:val="single"/>
        </w:rPr>
        <w:t>ISSUE NUMBER 5: UNIDENTIFIED DECEASED INITIATIVE:</w:t>
      </w:r>
      <w:r>
        <w:rPr>
          <w:rStyle w:val="eop"/>
          <w:rFonts w:ascii="Arial" w:eastAsiaTheme="majorEastAsia" w:hAnsi="Arial" w:cs="Arial"/>
          <w:sz w:val="22"/>
          <w:szCs w:val="22"/>
        </w:rPr>
        <w:t> </w:t>
      </w:r>
    </w:p>
    <w:p w14:paraId="544A1F32"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 </w:t>
      </w:r>
      <w:r>
        <w:rPr>
          <w:rStyle w:val="eop"/>
          <w:rFonts w:ascii="Arial" w:eastAsiaTheme="majorEastAsia" w:hAnsi="Arial" w:cs="Arial"/>
          <w:sz w:val="22"/>
          <w:szCs w:val="22"/>
        </w:rPr>
        <w:t> </w:t>
      </w:r>
    </w:p>
    <w:p w14:paraId="4F9DE22E" w14:textId="36D044F0" w:rsidR="00DD5196" w:rsidRPr="006B03C1" w:rsidRDefault="00DD5196" w:rsidP="00982B44">
      <w:pPr>
        <w:pStyle w:val="paragraph"/>
        <w:spacing w:before="0" w:beforeAutospacing="0" w:after="0" w:afterAutospacing="0"/>
        <w:jc w:val="both"/>
        <w:textAlignment w:val="baseline"/>
        <w:rPr>
          <w:rStyle w:val="eop"/>
          <w:rFonts w:ascii="Arial" w:eastAsiaTheme="majorEastAsia" w:hAnsi="Arial" w:cs="Arial"/>
          <w:sz w:val="22"/>
          <w:szCs w:val="22"/>
        </w:rPr>
      </w:pPr>
      <w:r w:rsidRPr="006B03C1">
        <w:rPr>
          <w:rStyle w:val="normaltextrun"/>
          <w:rFonts w:ascii="Arial" w:eastAsiaTheme="majorEastAsia" w:hAnsi="Arial" w:cs="Arial"/>
          <w:sz w:val="22"/>
          <w:szCs w:val="22"/>
        </w:rPr>
        <w:t xml:space="preserve">Ms. Ashley Bullard </w:t>
      </w:r>
      <w:r w:rsidRPr="006B03C1">
        <w:rPr>
          <w:rFonts w:ascii="Arial" w:hAnsi="Arial" w:cs="Arial"/>
          <w:sz w:val="22"/>
          <w:szCs w:val="22"/>
        </w:rPr>
        <w:t>reported the following success story from District 17.</w:t>
      </w:r>
      <w:r w:rsidRPr="006B03C1">
        <w:rPr>
          <w:rStyle w:val="normaltextrun"/>
          <w:rFonts w:ascii="Arial" w:eastAsiaTheme="majorEastAsia" w:hAnsi="Arial" w:cs="Arial"/>
          <w:sz w:val="22"/>
          <w:szCs w:val="22"/>
        </w:rPr>
        <w:t> </w:t>
      </w:r>
      <w:r w:rsidRPr="006B03C1">
        <w:rPr>
          <w:rStyle w:val="eop"/>
          <w:rFonts w:ascii="Arial" w:eastAsiaTheme="majorEastAsia" w:hAnsi="Arial" w:cs="Arial"/>
          <w:sz w:val="22"/>
          <w:szCs w:val="22"/>
        </w:rPr>
        <w:t> </w:t>
      </w:r>
    </w:p>
    <w:p w14:paraId="0B4BCD64" w14:textId="77777777" w:rsidR="00DD5196" w:rsidRPr="006B03C1" w:rsidRDefault="00DD5196" w:rsidP="00982B44">
      <w:pPr>
        <w:pStyle w:val="paragraph"/>
        <w:spacing w:before="0" w:beforeAutospacing="0" w:after="0" w:afterAutospacing="0"/>
        <w:ind w:left="360"/>
        <w:jc w:val="both"/>
        <w:textAlignment w:val="baseline"/>
        <w:rPr>
          <w:rStyle w:val="eop"/>
          <w:rFonts w:ascii="Arial" w:eastAsiaTheme="majorEastAsia" w:hAnsi="Arial" w:cs="Arial"/>
          <w:sz w:val="22"/>
          <w:szCs w:val="22"/>
        </w:rPr>
      </w:pPr>
    </w:p>
    <w:p w14:paraId="46205D67"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On September 19th, 1983, skeletal remains of an unknown young white female were found in a rural</w:t>
      </w:r>
    </w:p>
    <w:p w14:paraId="62AC0F2F"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area of western Broward County. The decedent was estimated to be approximately 15 years old and</w:t>
      </w:r>
    </w:p>
    <w:p w14:paraId="7DCF64F3"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the victim of a homicide. Over the years, the case and dental records were compared to several</w:t>
      </w:r>
    </w:p>
    <w:p w14:paraId="1860A72E"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 xml:space="preserve">missing person files with negative results. This case was reinvestigated in 2008, with the </w:t>
      </w:r>
      <w:proofErr w:type="gramStart"/>
      <w:r w:rsidRPr="007A1CA0">
        <w:rPr>
          <w:rFonts w:ascii="Arial" w:hAnsi="Arial" w:cs="Arial"/>
          <w:sz w:val="22"/>
          <w:szCs w:val="22"/>
        </w:rPr>
        <w:t>assistance</w:t>
      </w:r>
      <w:proofErr w:type="gramEnd"/>
    </w:p>
    <w:p w14:paraId="4EFA4E93"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of a forensic artist and community outreach. The efforts yielded negative results on a possible</w:t>
      </w:r>
    </w:p>
    <w:p w14:paraId="73A54673"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identification of the decedent. In May of 2024, we worked in conjunction with law enforcement and</w:t>
      </w:r>
    </w:p>
    <w:p w14:paraId="268C9CF2"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provided a DNA sample for genetic genealogy. In 2025, detectives worked on several leads and</w:t>
      </w:r>
    </w:p>
    <w:p w14:paraId="7B6DAA6E"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located a possible parent of the decedent. The suspected parent provided a DNA sample that was</w:t>
      </w:r>
    </w:p>
    <w:p w14:paraId="393038D8"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compared to the decedent. In June of 2025, the DNA comparison between the decedent and the</w:t>
      </w:r>
    </w:p>
    <w:p w14:paraId="0A018C1E"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 xml:space="preserve">suspected parent </w:t>
      </w:r>
      <w:proofErr w:type="gramStart"/>
      <w:r w:rsidRPr="007A1CA0">
        <w:rPr>
          <w:rFonts w:ascii="Arial" w:hAnsi="Arial" w:cs="Arial"/>
          <w:sz w:val="22"/>
          <w:szCs w:val="22"/>
        </w:rPr>
        <w:t>were</w:t>
      </w:r>
      <w:proofErr w:type="gramEnd"/>
      <w:r w:rsidRPr="007A1CA0">
        <w:rPr>
          <w:rFonts w:ascii="Arial" w:hAnsi="Arial" w:cs="Arial"/>
          <w:sz w:val="22"/>
          <w:szCs w:val="22"/>
        </w:rPr>
        <w:t xml:space="preserve"> a match. The decedent was identified as a 16-year-old female missing from</w:t>
      </w:r>
    </w:p>
    <w:p w14:paraId="7868FF9C"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Georgia.</w:t>
      </w:r>
    </w:p>
    <w:p w14:paraId="6F230406" w14:textId="77777777" w:rsidR="006B03C1" w:rsidRPr="007A1CA0" w:rsidRDefault="006B03C1" w:rsidP="00982B44">
      <w:pPr>
        <w:spacing w:after="0" w:line="240" w:lineRule="auto"/>
        <w:jc w:val="both"/>
        <w:rPr>
          <w:rFonts w:ascii="Arial" w:hAnsi="Arial" w:cs="Arial"/>
          <w:sz w:val="22"/>
          <w:szCs w:val="22"/>
        </w:rPr>
      </w:pPr>
    </w:p>
    <w:p w14:paraId="2D5E39DD"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On January 24, 2005, an unknown black female was found deceased in a parking lot with no</w:t>
      </w:r>
    </w:p>
    <w:p w14:paraId="12DEAB7B"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 xml:space="preserve">identification or </w:t>
      </w:r>
      <w:proofErr w:type="gramStart"/>
      <w:r w:rsidRPr="007A1CA0">
        <w:rPr>
          <w:rFonts w:ascii="Arial" w:hAnsi="Arial" w:cs="Arial"/>
          <w:sz w:val="22"/>
          <w:szCs w:val="22"/>
        </w:rPr>
        <w:t>possible</w:t>
      </w:r>
      <w:proofErr w:type="gramEnd"/>
      <w:r w:rsidRPr="007A1CA0">
        <w:rPr>
          <w:rFonts w:ascii="Arial" w:hAnsi="Arial" w:cs="Arial"/>
          <w:sz w:val="22"/>
          <w:szCs w:val="22"/>
        </w:rPr>
        <w:t xml:space="preserve"> leads as to her identity. Fingerprints were originally submitted and</w:t>
      </w:r>
    </w:p>
    <w:p w14:paraId="03653925"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searched through all local, state, and federal databases with negative results. Law enforcement</w:t>
      </w:r>
    </w:p>
    <w:p w14:paraId="5D4E0167"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investigated missing person reports and reached out to media outlets without success. In 2016,</w:t>
      </w:r>
    </w:p>
    <w:p w14:paraId="1498B8C4"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fingerprints were resubmitted to the FBI and to the US-VISIT Biometric Support Center with negative</w:t>
      </w:r>
    </w:p>
    <w:p w14:paraId="41F503B5"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results. In May of 2025, the law enforcement detective worked with Homeland Security on other</w:t>
      </w:r>
    </w:p>
    <w:p w14:paraId="6F9BFBAF"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investigative means to try and identify the decedent. Through their investigation they were able to</w:t>
      </w:r>
    </w:p>
    <w:p w14:paraId="4E136CF9"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obtain a possible identification and located an immigration file for entry into the United States in</w:t>
      </w:r>
    </w:p>
    <w:p w14:paraId="5A4864CC"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October of 2004. The immigration file contained photographs and a set of fingerprints that were</w:t>
      </w:r>
    </w:p>
    <w:p w14:paraId="264FC5DF" w14:textId="77777777" w:rsidR="006B03C1" w:rsidRPr="007A1CA0" w:rsidRDefault="006B03C1" w:rsidP="00982B44">
      <w:pPr>
        <w:spacing w:after="0" w:line="240" w:lineRule="auto"/>
        <w:jc w:val="both"/>
        <w:rPr>
          <w:rFonts w:ascii="Arial" w:hAnsi="Arial" w:cs="Arial"/>
          <w:sz w:val="22"/>
          <w:szCs w:val="22"/>
        </w:rPr>
      </w:pPr>
      <w:r w:rsidRPr="007A1CA0">
        <w:rPr>
          <w:rFonts w:ascii="Arial" w:hAnsi="Arial" w:cs="Arial"/>
          <w:sz w:val="22"/>
          <w:szCs w:val="22"/>
        </w:rPr>
        <w:t>matched to those of the decedent. The detective worked with the Consulate General of Jamaica and was able to locate and notify the decedent’s family.</w:t>
      </w:r>
    </w:p>
    <w:p w14:paraId="5D66B4BB" w14:textId="77777777" w:rsidR="006B03C1" w:rsidRPr="007A1CA0" w:rsidRDefault="006B03C1" w:rsidP="00982B44">
      <w:pPr>
        <w:spacing w:after="0" w:line="240" w:lineRule="auto"/>
        <w:jc w:val="both"/>
        <w:rPr>
          <w:rFonts w:ascii="Arial" w:hAnsi="Arial" w:cs="Arial"/>
          <w:sz w:val="22"/>
          <w:szCs w:val="22"/>
        </w:rPr>
      </w:pPr>
    </w:p>
    <w:p w14:paraId="48305707" w14:textId="77777777" w:rsidR="006B03C1" w:rsidRDefault="006B03C1" w:rsidP="00982B44">
      <w:pPr>
        <w:spacing w:after="0" w:line="240" w:lineRule="auto"/>
        <w:jc w:val="both"/>
      </w:pPr>
    </w:p>
    <w:p w14:paraId="4DBEFEDD" w14:textId="77777777" w:rsidR="006B03C1" w:rsidRPr="006B03C1" w:rsidRDefault="006B03C1" w:rsidP="00DD5196">
      <w:pPr>
        <w:pStyle w:val="paragraph"/>
        <w:spacing w:before="0" w:beforeAutospacing="0" w:after="0" w:afterAutospacing="0"/>
        <w:ind w:left="360"/>
        <w:jc w:val="both"/>
        <w:textAlignment w:val="baseline"/>
        <w:rPr>
          <w:rStyle w:val="eop"/>
          <w:rFonts w:ascii="Arial" w:eastAsiaTheme="majorEastAsia" w:hAnsi="Arial" w:cs="Arial"/>
          <w:sz w:val="22"/>
          <w:szCs w:val="22"/>
        </w:rPr>
      </w:pPr>
    </w:p>
    <w:p w14:paraId="00997AAD" w14:textId="77777777" w:rsidR="00DD5196" w:rsidRPr="006B03C1" w:rsidRDefault="00DD5196" w:rsidP="006B03C1">
      <w:pPr>
        <w:pStyle w:val="paragraph"/>
        <w:spacing w:before="0" w:beforeAutospacing="0" w:after="0" w:afterAutospacing="0"/>
        <w:jc w:val="both"/>
        <w:textAlignment w:val="baseline"/>
        <w:rPr>
          <w:rStyle w:val="eop"/>
          <w:rFonts w:ascii="Arial" w:eastAsiaTheme="majorEastAsia" w:hAnsi="Arial" w:cs="Arial"/>
          <w:sz w:val="22"/>
          <w:szCs w:val="22"/>
        </w:rPr>
      </w:pPr>
    </w:p>
    <w:p w14:paraId="03C17151" w14:textId="77777777" w:rsidR="00DD5196" w:rsidRPr="006B03C1" w:rsidRDefault="00DD5196" w:rsidP="00DD5196">
      <w:pPr>
        <w:pStyle w:val="paragraph"/>
        <w:spacing w:before="0" w:beforeAutospacing="0" w:after="0" w:afterAutospacing="0"/>
        <w:ind w:left="360"/>
        <w:jc w:val="both"/>
        <w:textAlignment w:val="baseline"/>
        <w:rPr>
          <w:rFonts w:ascii="Arial" w:hAnsi="Arial" w:cs="Arial"/>
          <w:sz w:val="22"/>
          <w:szCs w:val="22"/>
        </w:rPr>
      </w:pPr>
    </w:p>
    <w:p w14:paraId="76FACBE2" w14:textId="42D295AE" w:rsidR="00DD5196" w:rsidRPr="006B03C1" w:rsidRDefault="00DD5196" w:rsidP="00DD5196">
      <w:pPr>
        <w:pStyle w:val="paragraph"/>
        <w:spacing w:before="0" w:beforeAutospacing="0" w:after="0" w:afterAutospacing="0"/>
        <w:jc w:val="both"/>
        <w:textAlignment w:val="baseline"/>
        <w:rPr>
          <w:rStyle w:val="eop"/>
          <w:rFonts w:ascii="Arial" w:eastAsiaTheme="majorEastAsia" w:hAnsi="Arial" w:cs="Arial"/>
          <w:sz w:val="22"/>
          <w:szCs w:val="22"/>
        </w:rPr>
      </w:pPr>
      <w:r w:rsidRPr="006B03C1">
        <w:rPr>
          <w:rStyle w:val="normaltextrun"/>
          <w:rFonts w:ascii="Arial" w:eastAsiaTheme="majorEastAsia" w:hAnsi="Arial" w:cs="Arial"/>
          <w:b/>
          <w:bCs/>
          <w:sz w:val="22"/>
          <w:szCs w:val="22"/>
          <w:u w:val="single"/>
        </w:rPr>
        <w:t xml:space="preserve">ISSUE NUMBER 6: </w:t>
      </w:r>
      <w:r w:rsidR="006B03C1" w:rsidRPr="006B03C1">
        <w:rPr>
          <w:rStyle w:val="normaltextrun"/>
          <w:rFonts w:ascii="Arial" w:eastAsiaTheme="majorEastAsia" w:hAnsi="Arial" w:cs="Arial"/>
          <w:b/>
          <w:bCs/>
          <w:sz w:val="22"/>
          <w:szCs w:val="22"/>
          <w:u w:val="single"/>
        </w:rPr>
        <w:t>EMERGING DRUGS</w:t>
      </w:r>
      <w:r w:rsidR="006B03C1" w:rsidRPr="006B03C1">
        <w:rPr>
          <w:rStyle w:val="eop"/>
          <w:rFonts w:ascii="Arial" w:eastAsiaTheme="majorEastAsia" w:hAnsi="Arial" w:cs="Arial"/>
          <w:sz w:val="22"/>
          <w:szCs w:val="22"/>
        </w:rPr>
        <w:t> </w:t>
      </w:r>
    </w:p>
    <w:p w14:paraId="36D1B328" w14:textId="77777777" w:rsidR="006B03C1" w:rsidRPr="006B03C1" w:rsidRDefault="006B03C1" w:rsidP="00DD5196">
      <w:pPr>
        <w:pStyle w:val="paragraph"/>
        <w:spacing w:before="0" w:beforeAutospacing="0" w:after="0" w:afterAutospacing="0"/>
        <w:jc w:val="both"/>
        <w:textAlignment w:val="baseline"/>
        <w:rPr>
          <w:rStyle w:val="eop"/>
          <w:rFonts w:ascii="Arial" w:eastAsiaTheme="majorEastAsia" w:hAnsi="Arial" w:cs="Arial"/>
          <w:sz w:val="22"/>
          <w:szCs w:val="22"/>
        </w:rPr>
      </w:pPr>
    </w:p>
    <w:p w14:paraId="7F2F85D5" w14:textId="6AD80311" w:rsidR="006B03C1" w:rsidRDefault="006B03C1" w:rsidP="006B03C1">
      <w:pPr>
        <w:spacing w:after="0" w:line="240" w:lineRule="auto"/>
        <w:jc w:val="both"/>
        <w:rPr>
          <w:rFonts w:ascii="Arial" w:hAnsi="Arial" w:cs="Arial"/>
          <w:sz w:val="22"/>
          <w:szCs w:val="22"/>
        </w:rPr>
      </w:pPr>
      <w:bookmarkStart w:id="0" w:name="_Hlk213925170"/>
      <w:r w:rsidRPr="006B03C1">
        <w:rPr>
          <w:rFonts w:ascii="Arial" w:eastAsia="Times New Roman" w:hAnsi="Arial" w:cs="Arial"/>
          <w:sz w:val="21"/>
          <w:szCs w:val="22"/>
        </w:rPr>
        <w:t xml:space="preserve">Dr. Kirkland </w:t>
      </w:r>
      <w:r w:rsidRPr="006B03C1">
        <w:rPr>
          <w:rFonts w:ascii="Arial" w:hAnsi="Arial" w:cs="Arial"/>
          <w:sz w:val="21"/>
          <w:szCs w:val="22"/>
        </w:rPr>
        <w:t>provided the Commission</w:t>
      </w:r>
      <w:bookmarkEnd w:id="0"/>
      <w:r w:rsidRPr="006B03C1">
        <w:rPr>
          <w:rFonts w:ascii="Arial" w:hAnsi="Arial" w:cs="Arial"/>
          <w:sz w:val="21"/>
          <w:szCs w:val="22"/>
        </w:rPr>
        <w:t xml:space="preserve"> with an update on new drug trends on behalf of Bruce Goldberger, Ph.D. He informed the Commission that the toxicology laboratory directors continue to report significant decreases in the prevalence of new psychoactive substances including novel benzodiazepines, cathinones, fentanyl analogs, and nitazenes in decedents.  Fentanyl continues to be the predominate substance identified in decedents often in combination with cocaine and/or methamphetamine. NPS and other substances </w:t>
      </w:r>
      <w:proofErr w:type="gramStart"/>
      <w:r w:rsidRPr="006B03C1">
        <w:rPr>
          <w:rFonts w:ascii="Arial" w:hAnsi="Arial" w:cs="Arial"/>
          <w:sz w:val="21"/>
          <w:szCs w:val="22"/>
        </w:rPr>
        <w:t>identified</w:t>
      </w:r>
      <w:proofErr w:type="gramEnd"/>
      <w:r w:rsidRPr="006B03C1">
        <w:rPr>
          <w:rFonts w:ascii="Arial" w:hAnsi="Arial" w:cs="Arial"/>
          <w:sz w:val="21"/>
          <w:szCs w:val="22"/>
        </w:rPr>
        <w:t xml:space="preserve"> in casework includes alpha-PiHPP (isoPV8), carfentanil, N-isopropyl </w:t>
      </w:r>
      <w:proofErr w:type="gramStart"/>
      <w:r w:rsidRPr="006B03C1">
        <w:rPr>
          <w:rFonts w:ascii="Arial" w:hAnsi="Arial" w:cs="Arial"/>
          <w:sz w:val="21"/>
          <w:szCs w:val="22"/>
        </w:rPr>
        <w:t>butylone,ketamine</w:t>
      </w:r>
      <w:proofErr w:type="gramEnd"/>
      <w:r w:rsidRPr="006B03C1">
        <w:rPr>
          <w:rFonts w:ascii="Arial" w:hAnsi="Arial" w:cs="Arial"/>
          <w:sz w:val="21"/>
          <w:szCs w:val="22"/>
        </w:rPr>
        <w:t xml:space="preserve">,methylenedioxymethamphetamine,3,4-methylenedioxy-α-pyrrolidinoisohexanophenone (MDPiHP), MDMB-4en-PINACA, and fluorofentanyl.  According to the Centers for Disease Control and Prevention, the provisional percent change in reported 12 month-ending count of drug overdose deaths in the state of Florida from April 2024 to April 2025 is -35.59%. The national </w:t>
      </w:r>
      <w:r w:rsidRPr="006B03C1">
        <w:rPr>
          <w:rFonts w:ascii="Arial" w:hAnsi="Arial" w:cs="Arial"/>
          <w:sz w:val="22"/>
          <w:szCs w:val="22"/>
        </w:rPr>
        <w:t>provisional percent change for United States is -26.3%. (source - National Center for Health Statistics, National Vital Statistics System, September 7, 2025).</w:t>
      </w:r>
    </w:p>
    <w:p w14:paraId="0224D9FB" w14:textId="77777777" w:rsidR="003206CD" w:rsidRDefault="003206CD" w:rsidP="006B03C1">
      <w:pPr>
        <w:spacing w:after="0" w:line="240" w:lineRule="auto"/>
        <w:jc w:val="both"/>
        <w:rPr>
          <w:rFonts w:ascii="Arial" w:hAnsi="Arial" w:cs="Arial"/>
          <w:sz w:val="22"/>
          <w:szCs w:val="22"/>
        </w:rPr>
      </w:pPr>
    </w:p>
    <w:p w14:paraId="5D4342C7" w14:textId="77777777" w:rsidR="003206CD" w:rsidRPr="003206CD" w:rsidRDefault="003206CD" w:rsidP="003206CD">
      <w:pPr>
        <w:spacing w:after="0" w:line="240" w:lineRule="auto"/>
        <w:jc w:val="both"/>
        <w:rPr>
          <w:rFonts w:ascii="Arial" w:eastAsia="Times New Roman" w:hAnsi="Arial" w:cs="Arial"/>
          <w:sz w:val="22"/>
          <w:szCs w:val="22"/>
        </w:rPr>
      </w:pPr>
      <w:r w:rsidRPr="003206CD">
        <w:rPr>
          <w:rFonts w:ascii="Arial" w:eastAsia="Times New Roman" w:hAnsi="Arial" w:cs="Arial"/>
          <w:sz w:val="22"/>
          <w:szCs w:val="22"/>
        </w:rPr>
        <w:t>Furthermore, Dr. Kirkland informed the Commission that the toxicology laboratory directors continue to meet bimonthly to discuss the prevalence and emergence of drugs in the state of Florida. Participants of the meeting include representatives from the MEC, the Drug Enforcement Administration, the Florida Department of Health, and the Office of Statewide Intelligence.</w:t>
      </w:r>
    </w:p>
    <w:p w14:paraId="3B8AF76F" w14:textId="77777777" w:rsidR="003206CD" w:rsidRPr="006B03C1" w:rsidRDefault="003206CD" w:rsidP="006B03C1">
      <w:pPr>
        <w:spacing w:after="0" w:line="240" w:lineRule="auto"/>
        <w:jc w:val="both"/>
        <w:rPr>
          <w:rFonts w:ascii="Arial" w:hAnsi="Arial" w:cs="Arial"/>
          <w:sz w:val="22"/>
          <w:szCs w:val="22"/>
        </w:rPr>
      </w:pPr>
    </w:p>
    <w:p w14:paraId="255D165C" w14:textId="77777777" w:rsidR="006B03C1" w:rsidRDefault="006B03C1" w:rsidP="00DD5196">
      <w:pPr>
        <w:pStyle w:val="paragraph"/>
        <w:spacing w:before="0" w:beforeAutospacing="0" w:after="0" w:afterAutospacing="0"/>
        <w:jc w:val="both"/>
        <w:textAlignment w:val="baseline"/>
        <w:rPr>
          <w:rFonts w:ascii="Segoe UI" w:hAnsi="Segoe UI" w:cs="Segoe UI"/>
          <w:sz w:val="18"/>
          <w:szCs w:val="18"/>
        </w:rPr>
      </w:pPr>
    </w:p>
    <w:p w14:paraId="227ACA79" w14:textId="1EBF1AE2" w:rsidR="003206CD" w:rsidRDefault="003206CD" w:rsidP="003206CD">
      <w:pPr>
        <w:pStyle w:val="paragraph"/>
        <w:spacing w:before="0" w:beforeAutospacing="0" w:after="0" w:afterAutospacing="0"/>
        <w:jc w:val="both"/>
        <w:textAlignment w:val="baseline"/>
        <w:rPr>
          <w:rStyle w:val="eop"/>
          <w:rFonts w:ascii="Arial" w:eastAsiaTheme="majorEastAsia" w:hAnsi="Arial" w:cs="Arial"/>
          <w:sz w:val="22"/>
          <w:szCs w:val="22"/>
        </w:rPr>
      </w:pPr>
      <w:r>
        <w:rPr>
          <w:rStyle w:val="normaltextrun"/>
          <w:rFonts w:ascii="Arial" w:eastAsiaTheme="majorEastAsia" w:hAnsi="Arial" w:cs="Arial"/>
          <w:b/>
          <w:bCs/>
          <w:sz w:val="22"/>
          <w:szCs w:val="22"/>
          <w:u w:val="single"/>
        </w:rPr>
        <w:t>ISSUE NUMBER 7: OTHER BUSINESS</w:t>
      </w:r>
      <w:r>
        <w:rPr>
          <w:rStyle w:val="eop"/>
          <w:rFonts w:ascii="Arial" w:eastAsiaTheme="majorEastAsia" w:hAnsi="Arial" w:cs="Arial"/>
          <w:sz w:val="22"/>
          <w:szCs w:val="22"/>
        </w:rPr>
        <w:t> </w:t>
      </w:r>
    </w:p>
    <w:p w14:paraId="04557C01" w14:textId="77777777" w:rsidR="003206CD" w:rsidRDefault="003206CD" w:rsidP="003206CD">
      <w:pPr>
        <w:pStyle w:val="paragraph"/>
        <w:spacing w:before="0" w:beforeAutospacing="0" w:after="0" w:afterAutospacing="0"/>
        <w:jc w:val="both"/>
        <w:textAlignment w:val="baseline"/>
        <w:rPr>
          <w:rStyle w:val="eop"/>
          <w:rFonts w:ascii="Arial" w:eastAsiaTheme="majorEastAsia" w:hAnsi="Arial" w:cs="Arial"/>
          <w:sz w:val="22"/>
          <w:szCs w:val="22"/>
        </w:rPr>
      </w:pPr>
    </w:p>
    <w:p w14:paraId="6C2EE689" w14:textId="77777777" w:rsidR="003206CD" w:rsidRPr="003206CD" w:rsidRDefault="003206CD" w:rsidP="003206CD">
      <w:pPr>
        <w:pStyle w:val="ListParagraph"/>
        <w:numPr>
          <w:ilvl w:val="0"/>
          <w:numId w:val="14"/>
        </w:numPr>
        <w:spacing w:after="0" w:line="240" w:lineRule="auto"/>
        <w:jc w:val="both"/>
        <w:rPr>
          <w:rFonts w:ascii="Arial" w:eastAsia="Times New Roman" w:hAnsi="Arial" w:cs="Arial"/>
          <w:kern w:val="0"/>
          <w:sz w:val="22"/>
          <w:szCs w:val="22"/>
          <w14:ligatures w14:val="none"/>
        </w:rPr>
      </w:pPr>
      <w:r w:rsidRPr="003206CD">
        <w:rPr>
          <w:rStyle w:val="eop"/>
          <w:rFonts w:ascii="Arial" w:eastAsiaTheme="majorEastAsia" w:hAnsi="Arial" w:cs="Arial"/>
          <w:sz w:val="22"/>
          <w:szCs w:val="22"/>
        </w:rPr>
        <w:t xml:space="preserve">Drugs Identified in Deceased Persons Dashboard: </w:t>
      </w:r>
      <w:r w:rsidRPr="003206CD">
        <w:rPr>
          <w:rFonts w:ascii="Arial" w:eastAsia="Times New Roman" w:hAnsi="Arial" w:cs="Arial"/>
          <w:kern w:val="0"/>
          <w:sz w:val="22"/>
          <w:szCs w:val="22"/>
          <w14:ligatures w14:val="none"/>
        </w:rPr>
        <w:t xml:space="preserve">Dr. Kirkland </w:t>
      </w:r>
      <w:r w:rsidRPr="003206CD">
        <w:rPr>
          <w:rFonts w:ascii="Arial" w:eastAsia="Calibri" w:hAnsi="Arial" w:cs="Arial"/>
          <w:kern w:val="0"/>
          <w:sz w:val="22"/>
          <w:szCs w:val="22"/>
          <w14:ligatures w14:val="none"/>
        </w:rPr>
        <w:t xml:space="preserve">informed the Commission of a new dashboard that FDLE’s Criminal Justice Excellence Unit has developed with the help of MEC staff member Megan Neel. The Criminal Justice Excellence Unit compiled the drugs identified in deceased persons data over the last ten years. The dashboard allows for users to look at all the drugs that are found in decedents in Florida. The dashboard can be simultaneously updated with the release of the official reports to the public, thus improving data availability. Dr. Kirkland advised that the dashboard will be available on the Medical Examiners Commission website shortly. </w:t>
      </w:r>
    </w:p>
    <w:p w14:paraId="70AA7BCA" w14:textId="77777777" w:rsidR="003206CD" w:rsidRPr="003206CD" w:rsidRDefault="003206CD" w:rsidP="003206CD">
      <w:pPr>
        <w:pStyle w:val="ListParagraph"/>
        <w:spacing w:after="0" w:line="240" w:lineRule="auto"/>
        <w:jc w:val="both"/>
        <w:rPr>
          <w:rFonts w:ascii="Arial" w:eastAsia="Times New Roman" w:hAnsi="Arial" w:cs="Arial"/>
          <w:kern w:val="0"/>
          <w:sz w:val="22"/>
          <w:szCs w:val="22"/>
          <w14:ligatures w14:val="none"/>
        </w:rPr>
      </w:pPr>
    </w:p>
    <w:p w14:paraId="5C7674C5" w14:textId="15438075" w:rsidR="003206CD" w:rsidRPr="00982B44" w:rsidRDefault="003206CD" w:rsidP="003206CD">
      <w:pPr>
        <w:pStyle w:val="paragraph"/>
        <w:numPr>
          <w:ilvl w:val="0"/>
          <w:numId w:val="14"/>
        </w:numPr>
        <w:spacing w:before="0" w:beforeAutospacing="0" w:after="0" w:afterAutospacing="0"/>
        <w:jc w:val="both"/>
        <w:textAlignment w:val="baseline"/>
        <w:rPr>
          <w:rFonts w:ascii="Segoe UI" w:hAnsi="Segoe UI" w:cs="Segoe UI"/>
          <w:sz w:val="18"/>
          <w:szCs w:val="18"/>
        </w:rPr>
      </w:pPr>
      <w:r>
        <w:rPr>
          <w:rFonts w:ascii="Arial" w:hAnsi="Arial" w:cs="Arial"/>
          <w:sz w:val="22"/>
          <w:szCs w:val="22"/>
        </w:rPr>
        <w:t>Florida Association of Medical Examiners (F.A.M.E.) Update: Dr. Deanna Oleske informed the Commission that Dr. James Fultcher of District 7 is now the F.A.M.E. president. Dr</w:t>
      </w:r>
      <w:r w:rsidR="00982B44">
        <w:rPr>
          <w:rFonts w:ascii="Arial" w:hAnsi="Arial" w:cs="Arial"/>
          <w:sz w:val="22"/>
          <w:szCs w:val="22"/>
        </w:rPr>
        <w:t>.</w:t>
      </w:r>
      <w:r>
        <w:rPr>
          <w:rFonts w:ascii="Arial" w:hAnsi="Arial" w:cs="Arial"/>
          <w:sz w:val="22"/>
          <w:szCs w:val="22"/>
        </w:rPr>
        <w:t xml:space="preserve"> Oleske also </w:t>
      </w:r>
      <w:proofErr w:type="gramStart"/>
      <w:r>
        <w:rPr>
          <w:rFonts w:ascii="Arial" w:hAnsi="Arial" w:cs="Arial"/>
          <w:sz w:val="22"/>
          <w:szCs w:val="22"/>
        </w:rPr>
        <w:t>advised</w:t>
      </w:r>
      <w:proofErr w:type="gramEnd"/>
      <w:r>
        <w:rPr>
          <w:rFonts w:ascii="Arial" w:hAnsi="Arial" w:cs="Arial"/>
          <w:sz w:val="22"/>
          <w:szCs w:val="22"/>
        </w:rPr>
        <w:t xml:space="preserve"> that the 2026 F.A.M.E. Conference will be held in Daytona, Florida at </w:t>
      </w:r>
      <w:proofErr w:type="gramStart"/>
      <w:r>
        <w:rPr>
          <w:rFonts w:ascii="Arial" w:hAnsi="Arial" w:cs="Arial"/>
          <w:sz w:val="22"/>
          <w:szCs w:val="22"/>
        </w:rPr>
        <w:t>the Hard</w:t>
      </w:r>
      <w:proofErr w:type="gramEnd"/>
      <w:r>
        <w:rPr>
          <w:rFonts w:ascii="Arial" w:hAnsi="Arial" w:cs="Arial"/>
          <w:sz w:val="22"/>
          <w:szCs w:val="22"/>
        </w:rPr>
        <w:t xml:space="preserve"> Rock. </w:t>
      </w:r>
    </w:p>
    <w:p w14:paraId="3C4256B3" w14:textId="77777777" w:rsidR="00982B44" w:rsidRPr="003206CD" w:rsidRDefault="00982B44" w:rsidP="00982B44">
      <w:pPr>
        <w:pStyle w:val="paragraph"/>
        <w:spacing w:before="0" w:beforeAutospacing="0" w:after="0" w:afterAutospacing="0"/>
        <w:jc w:val="both"/>
        <w:textAlignment w:val="baseline"/>
        <w:rPr>
          <w:rFonts w:ascii="Segoe UI" w:hAnsi="Segoe UI" w:cs="Segoe UI"/>
          <w:sz w:val="18"/>
          <w:szCs w:val="18"/>
        </w:rPr>
      </w:pPr>
    </w:p>
    <w:p w14:paraId="59B73417" w14:textId="6D3A743D" w:rsidR="003206CD" w:rsidRDefault="003206CD" w:rsidP="003206CD">
      <w:pPr>
        <w:pStyle w:val="paragraph"/>
        <w:numPr>
          <w:ilvl w:val="0"/>
          <w:numId w:val="14"/>
        </w:numPr>
        <w:spacing w:before="0" w:beforeAutospacing="0" w:after="0" w:afterAutospacing="0"/>
        <w:jc w:val="both"/>
        <w:textAlignment w:val="baseline"/>
        <w:rPr>
          <w:rFonts w:ascii="Segoe UI" w:hAnsi="Segoe UI" w:cs="Segoe UI"/>
          <w:sz w:val="18"/>
          <w:szCs w:val="18"/>
        </w:rPr>
      </w:pPr>
      <w:r>
        <w:rPr>
          <w:rFonts w:ascii="Arial" w:hAnsi="Arial" w:cs="Arial"/>
          <w:sz w:val="22"/>
          <w:szCs w:val="22"/>
        </w:rPr>
        <w:t xml:space="preserve">Florida Mass Fatality Plan: Commissioner Brian Fernandes informed the Commission that </w:t>
      </w:r>
      <w:r w:rsidR="0046248A">
        <w:rPr>
          <w:rFonts w:ascii="Arial" w:hAnsi="Arial" w:cs="Arial"/>
          <w:sz w:val="22"/>
          <w:szCs w:val="22"/>
        </w:rPr>
        <w:t xml:space="preserve">he would like to address the Mass Fatality Plan draft. Mr. Fernandes stated that </w:t>
      </w:r>
      <w:r>
        <w:rPr>
          <w:rFonts w:ascii="Arial" w:hAnsi="Arial" w:cs="Arial"/>
          <w:sz w:val="22"/>
          <w:szCs w:val="22"/>
        </w:rPr>
        <w:t xml:space="preserve">after reviewing the Mass Fatality </w:t>
      </w:r>
      <w:r w:rsidR="0046248A">
        <w:rPr>
          <w:rFonts w:ascii="Arial" w:hAnsi="Arial" w:cs="Arial"/>
          <w:sz w:val="22"/>
          <w:szCs w:val="22"/>
        </w:rPr>
        <w:t xml:space="preserve">Plan language, he recommends that the language be definite and should use either “And” or “Or” but not both. Mr. Fernandes stated that the language could possibly cause confusion. Mr. Fernandes wanted to make his recommendation prior to the Mass Fatality Plan finalization and presentation to the Commission at the February 2026 MEC meeting. </w:t>
      </w:r>
    </w:p>
    <w:p w14:paraId="0B24EBE8" w14:textId="77777777" w:rsidR="003206CD" w:rsidRDefault="003206CD" w:rsidP="00DD5196">
      <w:pPr>
        <w:pStyle w:val="paragraph"/>
        <w:spacing w:before="0" w:beforeAutospacing="0" w:after="0" w:afterAutospacing="0"/>
        <w:jc w:val="both"/>
        <w:textAlignment w:val="baseline"/>
        <w:rPr>
          <w:rFonts w:ascii="Segoe UI" w:hAnsi="Segoe UI" w:cs="Segoe UI"/>
          <w:sz w:val="18"/>
          <w:szCs w:val="18"/>
        </w:rPr>
      </w:pPr>
    </w:p>
    <w:p w14:paraId="0E6CA0C1"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 </w:t>
      </w:r>
      <w:r>
        <w:rPr>
          <w:rStyle w:val="eop"/>
          <w:rFonts w:ascii="Arial" w:eastAsiaTheme="majorEastAsia" w:hAnsi="Arial" w:cs="Arial"/>
          <w:sz w:val="22"/>
          <w:szCs w:val="22"/>
        </w:rPr>
        <w:t> </w:t>
      </w:r>
    </w:p>
    <w:p w14:paraId="3D73BB48" w14:textId="366671D5"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With no further business to come before the Commission, the meeting was adjourned at 10:</w:t>
      </w:r>
      <w:r w:rsidR="0046248A">
        <w:rPr>
          <w:rStyle w:val="normaltextrun"/>
          <w:rFonts w:ascii="Arial" w:eastAsiaTheme="majorEastAsia" w:hAnsi="Arial" w:cs="Arial"/>
          <w:b/>
          <w:bCs/>
          <w:sz w:val="22"/>
          <w:szCs w:val="22"/>
        </w:rPr>
        <w:t>53</w:t>
      </w:r>
      <w:r>
        <w:rPr>
          <w:rStyle w:val="normaltextrun"/>
          <w:rFonts w:ascii="Arial" w:eastAsiaTheme="majorEastAsia" w:hAnsi="Arial" w:cs="Arial"/>
          <w:b/>
          <w:bCs/>
          <w:sz w:val="22"/>
          <w:szCs w:val="22"/>
        </w:rPr>
        <w:t xml:space="preserve"> A.M.</w:t>
      </w:r>
      <w:r>
        <w:rPr>
          <w:rStyle w:val="eop"/>
          <w:rFonts w:ascii="Arial" w:eastAsiaTheme="majorEastAsia" w:hAnsi="Arial" w:cs="Arial"/>
          <w:sz w:val="22"/>
          <w:szCs w:val="22"/>
        </w:rPr>
        <w:t> </w:t>
      </w:r>
    </w:p>
    <w:p w14:paraId="1BE48EF4" w14:textId="77777777" w:rsidR="00DD5196" w:rsidRDefault="00DD5196" w:rsidP="00DD5196">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rPr>
        <w:t> </w:t>
      </w:r>
      <w:r>
        <w:rPr>
          <w:rStyle w:val="eop"/>
          <w:rFonts w:ascii="Arial" w:eastAsiaTheme="majorEastAsia" w:hAnsi="Arial" w:cs="Arial"/>
          <w:color w:val="000000"/>
          <w:sz w:val="22"/>
          <w:szCs w:val="22"/>
        </w:rPr>
        <w:t> </w:t>
      </w:r>
    </w:p>
    <w:p w14:paraId="2A4CD94B" w14:textId="77777777" w:rsidR="00DD5196" w:rsidRDefault="00DD5196" w:rsidP="00DD519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54BE0BE" w14:textId="77777777" w:rsidR="00AD413C" w:rsidRDefault="00AD413C"/>
    <w:sectPr w:rsidR="00AD413C" w:rsidSect="00E43007">
      <w:pgSz w:w="12240" w:h="15840" w:code="1"/>
      <w:pgMar w:top="576" w:right="1008" w:bottom="432" w:left="1152" w:header="432"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51C"/>
    <w:multiLevelType w:val="multilevel"/>
    <w:tmpl w:val="51FA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C119E"/>
    <w:multiLevelType w:val="multilevel"/>
    <w:tmpl w:val="05A2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E487F"/>
    <w:multiLevelType w:val="multilevel"/>
    <w:tmpl w:val="D002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332EF"/>
    <w:multiLevelType w:val="multilevel"/>
    <w:tmpl w:val="56FE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903C2"/>
    <w:multiLevelType w:val="hybridMultilevel"/>
    <w:tmpl w:val="B186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C7BF3"/>
    <w:multiLevelType w:val="multilevel"/>
    <w:tmpl w:val="E2E2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0F1C44"/>
    <w:multiLevelType w:val="multilevel"/>
    <w:tmpl w:val="37D0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975430"/>
    <w:multiLevelType w:val="multilevel"/>
    <w:tmpl w:val="D54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BC7033"/>
    <w:multiLevelType w:val="multilevel"/>
    <w:tmpl w:val="480A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574F79"/>
    <w:multiLevelType w:val="multilevel"/>
    <w:tmpl w:val="2CCE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CF1D38"/>
    <w:multiLevelType w:val="hybridMultilevel"/>
    <w:tmpl w:val="2AAC6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615DB3"/>
    <w:multiLevelType w:val="multilevel"/>
    <w:tmpl w:val="C00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EC7164"/>
    <w:multiLevelType w:val="multilevel"/>
    <w:tmpl w:val="C518D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5369D7"/>
    <w:multiLevelType w:val="hybridMultilevel"/>
    <w:tmpl w:val="5C9AFF9A"/>
    <w:lvl w:ilvl="0" w:tplc="6E505F8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BA5CA6"/>
    <w:multiLevelType w:val="multilevel"/>
    <w:tmpl w:val="416C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4F1FDC"/>
    <w:multiLevelType w:val="multilevel"/>
    <w:tmpl w:val="F1E4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867165"/>
    <w:multiLevelType w:val="multilevel"/>
    <w:tmpl w:val="2266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2056A1"/>
    <w:multiLevelType w:val="multilevel"/>
    <w:tmpl w:val="6304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4896018">
    <w:abstractNumId w:val="2"/>
  </w:num>
  <w:num w:numId="2" w16cid:durableId="1801148738">
    <w:abstractNumId w:val="16"/>
  </w:num>
  <w:num w:numId="3" w16cid:durableId="588394295">
    <w:abstractNumId w:val="3"/>
  </w:num>
  <w:num w:numId="4" w16cid:durableId="1101561434">
    <w:abstractNumId w:val="1"/>
  </w:num>
  <w:num w:numId="5" w16cid:durableId="1593198079">
    <w:abstractNumId w:val="6"/>
  </w:num>
  <w:num w:numId="6" w16cid:durableId="1628851176">
    <w:abstractNumId w:val="17"/>
  </w:num>
  <w:num w:numId="7" w16cid:durableId="744767602">
    <w:abstractNumId w:val="14"/>
  </w:num>
  <w:num w:numId="8" w16cid:durableId="2043898524">
    <w:abstractNumId w:val="0"/>
  </w:num>
  <w:num w:numId="9" w16cid:durableId="567230038">
    <w:abstractNumId w:val="9"/>
  </w:num>
  <w:num w:numId="10" w16cid:durableId="1149710043">
    <w:abstractNumId w:val="7"/>
  </w:num>
  <w:num w:numId="11" w16cid:durableId="1745177296">
    <w:abstractNumId w:val="8"/>
  </w:num>
  <w:num w:numId="12" w16cid:durableId="289016048">
    <w:abstractNumId w:val="15"/>
  </w:num>
  <w:num w:numId="13" w16cid:durableId="2109034969">
    <w:abstractNumId w:val="5"/>
  </w:num>
  <w:num w:numId="14" w16cid:durableId="1646856544">
    <w:abstractNumId w:val="13"/>
  </w:num>
  <w:num w:numId="15" w16cid:durableId="938176487">
    <w:abstractNumId w:val="10"/>
  </w:num>
  <w:num w:numId="16" w16cid:durableId="564528912">
    <w:abstractNumId w:val="4"/>
  </w:num>
  <w:num w:numId="17" w16cid:durableId="1500654743">
    <w:abstractNumId w:val="11"/>
  </w:num>
  <w:num w:numId="18" w16cid:durableId="1755129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6"/>
    <w:rsid w:val="000662AC"/>
    <w:rsid w:val="000E0E8A"/>
    <w:rsid w:val="000E48D5"/>
    <w:rsid w:val="001F2687"/>
    <w:rsid w:val="003206CD"/>
    <w:rsid w:val="003F342D"/>
    <w:rsid w:val="0046248A"/>
    <w:rsid w:val="006B03C1"/>
    <w:rsid w:val="00735E78"/>
    <w:rsid w:val="00982B44"/>
    <w:rsid w:val="00AD413C"/>
    <w:rsid w:val="00AD7EFA"/>
    <w:rsid w:val="00DD5196"/>
    <w:rsid w:val="00E40CE8"/>
    <w:rsid w:val="00E43007"/>
    <w:rsid w:val="00FD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0591"/>
  <w15:chartTrackingRefBased/>
  <w15:docId w15:val="{D15E85F8-6C7F-41E0-843C-B9A0941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196"/>
    <w:rPr>
      <w:rFonts w:eastAsiaTheme="majorEastAsia" w:cstheme="majorBidi"/>
      <w:color w:val="272727" w:themeColor="text1" w:themeTint="D8"/>
    </w:rPr>
  </w:style>
  <w:style w:type="paragraph" w:styleId="Title">
    <w:name w:val="Title"/>
    <w:basedOn w:val="Normal"/>
    <w:next w:val="Normal"/>
    <w:link w:val="TitleChar"/>
    <w:uiPriority w:val="10"/>
    <w:qFormat/>
    <w:rsid w:val="00DD5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196"/>
    <w:pPr>
      <w:spacing w:before="160"/>
      <w:jc w:val="center"/>
    </w:pPr>
    <w:rPr>
      <w:i/>
      <w:iCs/>
      <w:color w:val="404040" w:themeColor="text1" w:themeTint="BF"/>
    </w:rPr>
  </w:style>
  <w:style w:type="character" w:customStyle="1" w:styleId="QuoteChar">
    <w:name w:val="Quote Char"/>
    <w:basedOn w:val="DefaultParagraphFont"/>
    <w:link w:val="Quote"/>
    <w:uiPriority w:val="29"/>
    <w:rsid w:val="00DD5196"/>
    <w:rPr>
      <w:i/>
      <w:iCs/>
      <w:color w:val="404040" w:themeColor="text1" w:themeTint="BF"/>
    </w:rPr>
  </w:style>
  <w:style w:type="paragraph" w:styleId="ListParagraph">
    <w:name w:val="List Paragraph"/>
    <w:basedOn w:val="Normal"/>
    <w:uiPriority w:val="34"/>
    <w:qFormat/>
    <w:rsid w:val="00DD5196"/>
    <w:pPr>
      <w:ind w:left="720"/>
      <w:contextualSpacing/>
    </w:pPr>
  </w:style>
  <w:style w:type="character" w:styleId="IntenseEmphasis">
    <w:name w:val="Intense Emphasis"/>
    <w:basedOn w:val="DefaultParagraphFont"/>
    <w:uiPriority w:val="21"/>
    <w:qFormat/>
    <w:rsid w:val="00DD5196"/>
    <w:rPr>
      <w:i/>
      <w:iCs/>
      <w:color w:val="0F4761" w:themeColor="accent1" w:themeShade="BF"/>
    </w:rPr>
  </w:style>
  <w:style w:type="paragraph" w:styleId="IntenseQuote">
    <w:name w:val="Intense Quote"/>
    <w:basedOn w:val="Normal"/>
    <w:next w:val="Normal"/>
    <w:link w:val="IntenseQuoteChar"/>
    <w:uiPriority w:val="30"/>
    <w:qFormat/>
    <w:rsid w:val="00DD5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196"/>
    <w:rPr>
      <w:i/>
      <w:iCs/>
      <w:color w:val="0F4761" w:themeColor="accent1" w:themeShade="BF"/>
    </w:rPr>
  </w:style>
  <w:style w:type="character" w:styleId="IntenseReference">
    <w:name w:val="Intense Reference"/>
    <w:basedOn w:val="DefaultParagraphFont"/>
    <w:uiPriority w:val="32"/>
    <w:qFormat/>
    <w:rsid w:val="00DD5196"/>
    <w:rPr>
      <w:b/>
      <w:bCs/>
      <w:smallCaps/>
      <w:color w:val="0F4761" w:themeColor="accent1" w:themeShade="BF"/>
      <w:spacing w:val="5"/>
    </w:rPr>
  </w:style>
  <w:style w:type="paragraph" w:customStyle="1" w:styleId="paragraph">
    <w:name w:val="paragraph"/>
    <w:basedOn w:val="Normal"/>
    <w:rsid w:val="00DD51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D5196"/>
  </w:style>
  <w:style w:type="character" w:customStyle="1" w:styleId="eop">
    <w:name w:val="eop"/>
    <w:basedOn w:val="DefaultParagraphFont"/>
    <w:rsid w:val="00DD5196"/>
  </w:style>
  <w:style w:type="character" w:customStyle="1" w:styleId="tabchar">
    <w:name w:val="tabchar"/>
    <w:basedOn w:val="DefaultParagraphFont"/>
    <w:rsid w:val="00DD5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ologySpecialProjects@fdle.state.fl.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2558</Words>
  <Characters>14814</Characters>
  <Application>Microsoft Office Word</Application>
  <DocSecurity>0</DocSecurity>
  <Lines>336</Lines>
  <Paragraphs>184</Paragraphs>
  <ScaleCrop>false</ScaleCrop>
  <HeadingPairs>
    <vt:vector size="2" baseType="variant">
      <vt:variant>
        <vt:lpstr>Title</vt:lpstr>
      </vt:variant>
      <vt:variant>
        <vt:i4>1</vt:i4>
      </vt:variant>
    </vt:vector>
  </HeadingPairs>
  <TitlesOfParts>
    <vt:vector size="1" baseType="lpstr">
      <vt:lpstr/>
    </vt:vector>
  </TitlesOfParts>
  <Company>Florida Department of Law Enforcement</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Ashley</dc:creator>
  <cp:keywords/>
  <dc:description/>
  <cp:lastModifiedBy>Bullard, Ashley</cp:lastModifiedBy>
  <cp:revision>3</cp:revision>
  <dcterms:created xsi:type="dcterms:W3CDTF">2026-02-05T16:25:00Z</dcterms:created>
  <dcterms:modified xsi:type="dcterms:W3CDTF">2026-02-05T17:59:00Z</dcterms:modified>
</cp:coreProperties>
</file>