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C4A" w:rsidRDefault="00BE2AB3">
      <w:r>
        <w:t>Ken Tucker</w:t>
      </w:r>
    </w:p>
    <w:p w:rsidR="00BE2AB3" w:rsidRDefault="00BE2AB3">
      <w:r>
        <w:t>Jim Previtera</w:t>
      </w:r>
    </w:p>
    <w:p w:rsidR="00BE2AB3" w:rsidRDefault="00BE2AB3">
      <w:r>
        <w:t>Lisa Kiel</w:t>
      </w:r>
    </w:p>
    <w:p w:rsidR="00BE2AB3" w:rsidRDefault="00BE2AB3"/>
    <w:p w:rsidR="00BE2AB3" w:rsidRDefault="00BE2AB3"/>
    <w:p w:rsidR="00BE2AB3" w:rsidRDefault="00BE2AB3">
      <w:r>
        <w:t>KT: Let’s start by going down the letter and hearing feedback from FDLE.</w:t>
      </w:r>
    </w:p>
    <w:p w:rsidR="00BE2AB3" w:rsidRDefault="00BE2AB3">
      <w:r>
        <w:t>CS: Title sponsor, statutorily mandated.</w:t>
      </w:r>
    </w:p>
    <w:p w:rsidR="00BE2AB3" w:rsidRDefault="00BE2AB3">
      <w:r>
        <w:t>JP: Can we do some of the other stuff like logo on the materials.</w:t>
      </w:r>
    </w:p>
    <w:p w:rsidR="00BE2AB3" w:rsidRDefault="00BE2AB3">
      <w:r>
        <w:t>JP: I’m just trying to think of ways to get higher dollar numbers in there so I think</w:t>
      </w:r>
    </w:p>
    <w:p w:rsidR="00BE2AB3" w:rsidRDefault="00BE2AB3">
      <w:r>
        <w:t>KT: I think if we kept sponsorship banner, logo on materials, reserved seats.</w:t>
      </w:r>
    </w:p>
    <w:p w:rsidR="00BE2AB3" w:rsidRDefault="00BE2AB3">
      <w:r>
        <w:t xml:space="preserve">MC: Jim your suggestion of changing it to advocate sponsor (???) might be something the Foundation would want to consider. </w:t>
      </w:r>
    </w:p>
    <w:p w:rsidR="00BE2AB3" w:rsidRDefault="00BE2AB3">
      <w:r>
        <w:t>JP: What about the other levels? If we change the title sponsor to advocate do we want to change the 2,500 level?</w:t>
      </w:r>
    </w:p>
    <w:p w:rsidR="00BE2AB3" w:rsidRDefault="00BE2AB3">
      <w:r>
        <w:t>KT: I think it would be fine as is.</w:t>
      </w:r>
    </w:p>
    <w:p w:rsidR="00BE2AB3" w:rsidRDefault="00BE2AB3">
      <w:r>
        <w:t>KT: And then everything else can stay the same.</w:t>
      </w:r>
    </w:p>
    <w:p w:rsidR="00BE2AB3" w:rsidRDefault="00BE2AB3">
      <w:r>
        <w:t>KT: Back to the letter, I just had a few things.</w:t>
      </w:r>
    </w:p>
    <w:p w:rsidR="00BE2AB3" w:rsidRDefault="00BE2AB3" w:rsidP="00BE2AB3">
      <w:pPr>
        <w:pStyle w:val="ListParagraph"/>
        <w:numPr>
          <w:ilvl w:val="0"/>
          <w:numId w:val="1"/>
        </w:numPr>
      </w:pPr>
      <w:r>
        <w:t>KT: Last sentence of second paragraph</w:t>
      </w:r>
      <w:proofErr w:type="gramStart"/>
      <w:r>
        <w:t>,  Could</w:t>
      </w:r>
      <w:proofErr w:type="gramEnd"/>
      <w:r>
        <w:t xml:space="preserve"> we change “the” to “this”.</w:t>
      </w:r>
    </w:p>
    <w:p w:rsidR="00BE2AB3" w:rsidRDefault="00BE2AB3" w:rsidP="00BE2AB3">
      <w:pPr>
        <w:pStyle w:val="ListParagraph"/>
        <w:numPr>
          <w:ilvl w:val="0"/>
          <w:numId w:val="1"/>
        </w:numPr>
      </w:pPr>
      <w:r>
        <w:t>KT: IN the third paragraph, first line. Is the also needed?</w:t>
      </w:r>
    </w:p>
    <w:p w:rsidR="00BE2AB3" w:rsidRDefault="00BE2AB3" w:rsidP="00BE2AB3">
      <w:pPr>
        <w:pStyle w:val="ListParagraph"/>
        <w:numPr>
          <w:ilvl w:val="0"/>
          <w:numId w:val="1"/>
        </w:numPr>
      </w:pPr>
      <w:r>
        <w:t>BH: We can take that out.</w:t>
      </w:r>
    </w:p>
    <w:p w:rsidR="00BE2AB3" w:rsidRDefault="00BE2AB3" w:rsidP="00BE2AB3">
      <w:pPr>
        <w:pStyle w:val="ListParagraph"/>
        <w:numPr>
          <w:ilvl w:val="0"/>
          <w:numId w:val="1"/>
        </w:numPr>
      </w:pPr>
      <w:r>
        <w:t>KT: And then the very last sentence</w:t>
      </w:r>
    </w:p>
    <w:p w:rsidR="00BE2AB3" w:rsidRDefault="00BE2AB3" w:rsidP="00BE2AB3">
      <w:pPr>
        <w:pStyle w:val="ListParagraph"/>
        <w:numPr>
          <w:ilvl w:val="0"/>
          <w:numId w:val="1"/>
        </w:numPr>
      </w:pPr>
      <w:r>
        <w:t>KT: Could we change that to “please see the attached…”</w:t>
      </w:r>
    </w:p>
    <w:p w:rsidR="00BE2AB3" w:rsidRDefault="00BE2AB3" w:rsidP="00BE2AB3">
      <w:pPr>
        <w:pStyle w:val="ListParagraph"/>
        <w:numPr>
          <w:ilvl w:val="0"/>
          <w:numId w:val="1"/>
        </w:numPr>
      </w:pPr>
      <w:r>
        <w:t>KT: I know one other things</w:t>
      </w:r>
    </w:p>
    <w:p w:rsidR="004079EA" w:rsidRDefault="004079EA" w:rsidP="004079EA">
      <w:r>
        <w:t>KT: How do we sign?</w:t>
      </w:r>
    </w:p>
    <w:p w:rsidR="004079EA" w:rsidRDefault="004079EA" w:rsidP="004079EA">
      <w:r>
        <w:t>KT: As for the timeline, if we can get these out as soon as possible. If we can make the changes and get those out to the members for approval we can approve it and move along.</w:t>
      </w:r>
    </w:p>
    <w:p w:rsidR="004079EA" w:rsidRDefault="004079EA" w:rsidP="004079EA">
      <w:r>
        <w:t>KT: Can FDLE assist with the mailing?</w:t>
      </w:r>
    </w:p>
    <w:p w:rsidR="004079EA" w:rsidRDefault="004079EA" w:rsidP="004079EA">
      <w:r>
        <w:t>JD: As long as the Foundation can cover those costs.</w:t>
      </w:r>
    </w:p>
    <w:p w:rsidR="004079EA" w:rsidRDefault="004079EA" w:rsidP="004079EA">
      <w:r>
        <w:lastRenderedPageBreak/>
        <w:t xml:space="preserve">KT: Okay well once that’s all done I’m going to start making phone calls to </w:t>
      </w:r>
      <w:proofErr w:type="gramStart"/>
      <w:r>
        <w:t>sheriff’s</w:t>
      </w:r>
      <w:proofErr w:type="gramEnd"/>
      <w:r>
        <w:t>.</w:t>
      </w:r>
    </w:p>
    <w:p w:rsidR="004079EA" w:rsidRDefault="004079EA" w:rsidP="004079EA">
      <w:r>
        <w:t>KT: Next item is recruitment of new members.</w:t>
      </w:r>
    </w:p>
    <w:p w:rsidR="004079EA" w:rsidRDefault="004079EA" w:rsidP="004079EA">
      <w:r>
        <w:t>KT: I now know the process involves FDLE approval.</w:t>
      </w:r>
    </w:p>
    <w:p w:rsidR="004079EA" w:rsidRDefault="004079EA" w:rsidP="004079EA">
      <w:r>
        <w:t>KT: What should the process be in approving the board members here?</w:t>
      </w:r>
    </w:p>
    <w:p w:rsidR="004079EA" w:rsidRDefault="004079EA" w:rsidP="004079EA">
      <w:r>
        <w:t>BH: We have pushed the names Forrest Van Camp and Pam Marsh up the chain and we will double check.</w:t>
      </w:r>
    </w:p>
    <w:p w:rsidR="004079EA" w:rsidRDefault="004079EA" w:rsidP="004079EA">
      <w:r>
        <w:t>KT: How far up the chain is it going?</w:t>
      </w:r>
    </w:p>
    <w:p w:rsidR="004079EA" w:rsidRDefault="004079EA" w:rsidP="004079EA">
      <w:r>
        <w:t>BH: It goes to the commissioner.</w:t>
      </w:r>
    </w:p>
    <w:p w:rsidR="004079EA" w:rsidRDefault="004079EA" w:rsidP="004079EA">
      <w:r>
        <w:t>MC: I am sending a message now to see what the status is.</w:t>
      </w:r>
    </w:p>
    <w:p w:rsidR="004079EA" w:rsidRDefault="004079EA" w:rsidP="004079EA">
      <w:r>
        <w:t>KT: Okay, we’ll let him know I’m willing to discuss any of my recommendations with him.</w:t>
      </w:r>
    </w:p>
    <w:p w:rsidR="004079EA" w:rsidRDefault="004079EA" w:rsidP="004079EA">
      <w:r>
        <w:t>JP: I have a question: I was on the Board, is the structure of the Board different than here?</w:t>
      </w:r>
    </w:p>
    <w:p w:rsidR="004079EA" w:rsidRDefault="004079EA" w:rsidP="004079EA">
      <w:r>
        <w:t>JD: Well state policy prohibits members of FDLE from doing certain things like being on the fundraising wing; that puts Foundation members within the same circle as they act as a body within FDLE. The by-laws of the foundation do stipulate that the commissioner has the final power of approval, and I would assume that that is because the agency wants to make sure all appointees are consistent with FDLE decisions.</w:t>
      </w:r>
    </w:p>
    <w:p w:rsidR="004079EA" w:rsidRDefault="004079EA" w:rsidP="004079EA">
      <w:r>
        <w:t xml:space="preserve">KT: Okay, well I’d definitely like to speak with the </w:t>
      </w:r>
      <w:r w:rsidR="00E756F7">
        <w:t>commissioner if there are any nay decisions.</w:t>
      </w:r>
    </w:p>
    <w:p w:rsidR="00E756F7" w:rsidRDefault="00E756F7" w:rsidP="004079EA">
      <w:r>
        <w:t xml:space="preserve">MC: </w:t>
      </w:r>
      <w:proofErr w:type="gramStart"/>
      <w:r>
        <w:t>Right,</w:t>
      </w:r>
      <w:proofErr w:type="gramEnd"/>
      <w:r>
        <w:t xml:space="preserve"> and I wouldn’t read the delay as a anything to do with the candidates as far as how much is currently in the pipeline.</w:t>
      </w:r>
    </w:p>
    <w:p w:rsidR="00E756F7" w:rsidRDefault="00E756F7" w:rsidP="004079EA">
      <w:r>
        <w:t>KT: While we’re at it, I’d like to approach Ed Dean former sheriff, so if you could run his name up the chain as well, that would be great.</w:t>
      </w:r>
    </w:p>
    <w:p w:rsidR="00E756F7" w:rsidRDefault="00E756F7" w:rsidP="004079EA">
      <w:r>
        <w:t>KT: Any other names out there? I know Jim you talked to Sheriff Coates and he was unavailable.</w:t>
      </w:r>
    </w:p>
    <w:p w:rsidR="00E756F7" w:rsidRDefault="00E756F7" w:rsidP="004079EA">
      <w:r>
        <w:t>JP: Yeah, he’s doing consulting work among other things and doesn’t have the space to balance that work load.</w:t>
      </w:r>
    </w:p>
    <w:p w:rsidR="00E756F7" w:rsidRDefault="00E756F7" w:rsidP="004079EA">
      <w:r>
        <w:t>KT: Well if we have any other suggestions, let me know.</w:t>
      </w:r>
    </w:p>
    <w:p w:rsidR="00E756F7" w:rsidRDefault="00E756F7" w:rsidP="004079EA">
      <w:r>
        <w:t>KT: Any other thoughts on how to structure the Board?</w:t>
      </w:r>
    </w:p>
    <w:p w:rsidR="00E756F7" w:rsidRDefault="00E756F7" w:rsidP="004079EA">
      <w:r>
        <w:t>JP: I had an idea to reach out to some local agencies here to see if they knew of any victim advocates that would be interested; I’ll follow up on that and get back to you.</w:t>
      </w:r>
    </w:p>
    <w:p w:rsidR="00E756F7" w:rsidRDefault="00E756F7" w:rsidP="004079EA">
      <w:r>
        <w:t>KT: Yeah, that works</w:t>
      </w:r>
    </w:p>
    <w:p w:rsidR="00E756F7" w:rsidRDefault="00E756F7" w:rsidP="004079EA">
      <w:r>
        <w:lastRenderedPageBreak/>
        <w:t>KT: I did attend the AB meeting and I did set to them one of our goals is that in the first year we’d like to get the money needed for the event. But I’d like to surpass that and then maybe next year we can shoot for doubling the amount. The AB had a lot of ideas about things we could do to broaden the awareness.</w:t>
      </w:r>
    </w:p>
    <w:p w:rsidR="00E756F7" w:rsidRDefault="00E756F7" w:rsidP="004079EA">
      <w:r>
        <w:t>KT: Is there anything else?</w:t>
      </w:r>
    </w:p>
    <w:p w:rsidR="00E756F7" w:rsidRDefault="00E756F7" w:rsidP="004079EA">
      <w:r>
        <w:t>LGK: One thing: once the letter goes out and the funds start coming in, I’ll provide a budget report so we can keep track of where we are on a month to month basis.</w:t>
      </w:r>
    </w:p>
    <w:p w:rsidR="00E756F7" w:rsidRDefault="00E756F7" w:rsidP="004079EA">
      <w:r>
        <w:t>KT: One other thing on the form, if someone wanted to call in, what is that number on the form?</w:t>
      </w:r>
    </w:p>
    <w:p w:rsidR="00E756F7" w:rsidRDefault="00E756F7" w:rsidP="004079EA">
      <w:r>
        <w:t>MC: Gwen reminded me that there was a number associated with the account.</w:t>
      </w:r>
    </w:p>
    <w:p w:rsidR="00E756F7" w:rsidRDefault="00E756F7" w:rsidP="004079EA">
      <w:r>
        <w:t>CS: I called to test, it is a google voice number to leave a message, but the name associated with it is the former president.</w:t>
      </w:r>
      <w:bookmarkStart w:id="0" w:name="_GoBack"/>
      <w:bookmarkEnd w:id="0"/>
    </w:p>
    <w:p w:rsidR="00E756F7" w:rsidRDefault="00333BC2" w:rsidP="004079EA">
      <w:r>
        <w:t>KT: Okay well I’m not opposed to use that, but maybe we can reach out to Joe to see if he can help manage that.</w:t>
      </w:r>
    </w:p>
    <w:p w:rsidR="00333BC2" w:rsidRDefault="00333BC2" w:rsidP="004079EA">
      <w:r>
        <w:t>KT: Okay well if we have nothing else we can adjourn.</w:t>
      </w:r>
    </w:p>
    <w:p w:rsidR="00333BC2" w:rsidRDefault="00333BC2" w:rsidP="004079EA"/>
    <w:p w:rsidR="004079EA" w:rsidRDefault="004079EA" w:rsidP="004079EA"/>
    <w:sectPr w:rsidR="00407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532F3"/>
    <w:multiLevelType w:val="hybridMultilevel"/>
    <w:tmpl w:val="C09E2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B3"/>
    <w:rsid w:val="002C4C4A"/>
    <w:rsid w:val="00333BC2"/>
    <w:rsid w:val="004079EA"/>
    <w:rsid w:val="00BE2AB3"/>
    <w:rsid w:val="00E756F7"/>
    <w:rsid w:val="00F4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A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Schroeder, Craig</cp:lastModifiedBy>
  <cp:revision>1</cp:revision>
  <dcterms:created xsi:type="dcterms:W3CDTF">2018-04-11T17:08:00Z</dcterms:created>
  <dcterms:modified xsi:type="dcterms:W3CDTF">2018-04-13T18:58:00Z</dcterms:modified>
</cp:coreProperties>
</file>