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2B7" w:rsidRPr="001949B0" w:rsidRDefault="00C112B7" w:rsidP="00922A83"/>
    <w:p w:rsidR="0023504C" w:rsidRPr="001949B0" w:rsidRDefault="0023504C" w:rsidP="00922A83">
      <w:r w:rsidRPr="001949B0">
        <w:rPr>
          <w:b/>
          <w:noProof/>
        </w:rPr>
        <w:drawing>
          <wp:anchor distT="0" distB="0" distL="114300" distR="114300" simplePos="0" relativeHeight="251659264" behindDoc="1" locked="0" layoutInCell="1" allowOverlap="1">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pic:spPr>
                </pic:pic>
              </a:graphicData>
            </a:graphic>
            <wp14:sizeRelH relativeFrom="page">
              <wp14:pctWidth>0</wp14:pctWidth>
            </wp14:sizeRelH>
            <wp14:sizeRelV relativeFrom="page">
              <wp14:pctHeight>0</wp14:pctHeight>
            </wp14:sizeRelV>
          </wp:anchor>
        </w:drawing>
      </w:r>
      <w:r w:rsidRPr="001949B0">
        <w:rPr>
          <w:b/>
          <w:noProof/>
        </w:rPr>
        <mc:AlternateContent>
          <mc:Choice Requires="wps">
            <w:drawing>
              <wp:anchor distT="0" distB="0" distL="114300" distR="114300" simplePos="0" relativeHeight="251660288" behindDoc="1" locked="0" layoutInCell="1" allowOverlap="1">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rsidR="0023504C" w:rsidRDefault="00C36F7C" w:rsidP="0023504C">
                            <w:pPr>
                              <w:spacing w:line="240" w:lineRule="auto"/>
                              <w:ind w:left="-90" w:right="-100"/>
                              <w:contextualSpacing/>
                              <w:jc w:val="center"/>
                              <w:rPr>
                                <w:rFonts w:ascii="Arial" w:hAnsi="Arial" w:cs="Arial"/>
                                <w:b/>
                                <w:sz w:val="36"/>
                                <w:szCs w:val="24"/>
                              </w:rPr>
                            </w:pPr>
                            <w:r>
                              <w:rPr>
                                <w:rFonts w:ascii="Arial" w:hAnsi="Arial" w:cs="Arial"/>
                                <w:b/>
                                <w:sz w:val="36"/>
                                <w:szCs w:val="24"/>
                              </w:rPr>
                              <w:t>In-Person</w:t>
                            </w:r>
                            <w:r w:rsidR="0023504C">
                              <w:rPr>
                                <w:rFonts w:ascii="Arial" w:hAnsi="Arial" w:cs="Arial"/>
                                <w:b/>
                                <w:sz w:val="36"/>
                                <w:szCs w:val="24"/>
                              </w:rPr>
                              <w:t xml:space="preserve"> Meeting</w:t>
                            </w:r>
                          </w:p>
                          <w:p w:rsidR="0023504C" w:rsidRDefault="00C36F7C" w:rsidP="0023504C">
                            <w:pPr>
                              <w:spacing w:line="240" w:lineRule="auto"/>
                              <w:ind w:left="-90" w:right="-100"/>
                              <w:contextualSpacing/>
                              <w:jc w:val="center"/>
                              <w:rPr>
                                <w:rFonts w:ascii="Arial" w:hAnsi="Arial" w:cs="Arial"/>
                                <w:b/>
                                <w:sz w:val="24"/>
                                <w:szCs w:val="24"/>
                              </w:rPr>
                            </w:pPr>
                            <w:r>
                              <w:rPr>
                                <w:rFonts w:ascii="Arial" w:hAnsi="Arial" w:cs="Arial"/>
                                <w:b/>
                                <w:sz w:val="24"/>
                                <w:szCs w:val="24"/>
                              </w:rPr>
                              <w:t>September 11</w:t>
                            </w:r>
                            <w:r w:rsidR="0023504C">
                              <w:rPr>
                                <w:rFonts w:ascii="Arial" w:hAnsi="Arial" w:cs="Arial"/>
                                <w:b/>
                                <w:sz w:val="24"/>
                                <w:szCs w:val="24"/>
                              </w:rPr>
                              <w:t>, 2023 1</w:t>
                            </w:r>
                            <w:r>
                              <w:rPr>
                                <w:rFonts w:ascii="Arial" w:hAnsi="Arial" w:cs="Arial"/>
                                <w:b/>
                                <w:sz w:val="24"/>
                                <w:szCs w:val="24"/>
                              </w:rPr>
                              <w:t>2</w:t>
                            </w:r>
                            <w:r w:rsidR="0023504C">
                              <w:rPr>
                                <w:rFonts w:ascii="Arial" w:hAnsi="Arial" w:cs="Arial"/>
                                <w:b/>
                                <w:sz w:val="24"/>
                                <w:szCs w:val="24"/>
                              </w:rPr>
                              <w:t>:00 PM to 2:</w:t>
                            </w:r>
                            <w:r>
                              <w:rPr>
                                <w:rFonts w:ascii="Arial" w:hAnsi="Arial" w:cs="Arial"/>
                                <w:b/>
                                <w:sz w:val="24"/>
                                <w:szCs w:val="24"/>
                              </w:rPr>
                              <w:t>16</w:t>
                            </w:r>
                            <w:r w:rsidR="0023504C">
                              <w:rPr>
                                <w:rFonts w:ascii="Arial" w:hAnsi="Arial" w:cs="Arial"/>
                                <w:b/>
                                <w:sz w:val="24"/>
                                <w:szCs w:val="24"/>
                              </w:rPr>
                              <w:t xml:space="preserve"> PM</w:t>
                            </w:r>
                          </w:p>
                          <w:p w:rsidR="0023504C" w:rsidRDefault="0023504C" w:rsidP="0023504C">
                            <w:pPr>
                              <w:spacing w:line="240" w:lineRule="auto"/>
                              <w:ind w:left="-90" w:right="-100"/>
                              <w:contextualSpacing/>
                              <w:jc w:val="center"/>
                              <w:rPr>
                                <w:rFonts w:ascii="Arial" w:hAnsi="Arial" w:cs="Arial"/>
                                <w:b/>
                                <w:sz w:val="36"/>
                                <w:szCs w:val="24"/>
                              </w:rPr>
                            </w:pPr>
                            <w:r>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78pt;width:390.75pt;height: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rsidR="0023504C" w:rsidRDefault="00C36F7C" w:rsidP="0023504C">
                      <w:pPr>
                        <w:spacing w:line="240" w:lineRule="auto"/>
                        <w:ind w:left="-90" w:right="-100"/>
                        <w:contextualSpacing/>
                        <w:jc w:val="center"/>
                        <w:rPr>
                          <w:rFonts w:ascii="Arial" w:hAnsi="Arial" w:cs="Arial"/>
                          <w:b/>
                          <w:sz w:val="36"/>
                          <w:szCs w:val="24"/>
                        </w:rPr>
                      </w:pPr>
                      <w:r>
                        <w:rPr>
                          <w:rFonts w:ascii="Arial" w:hAnsi="Arial" w:cs="Arial"/>
                          <w:b/>
                          <w:sz w:val="36"/>
                          <w:szCs w:val="24"/>
                        </w:rPr>
                        <w:t>In-Person</w:t>
                      </w:r>
                      <w:r w:rsidR="0023504C">
                        <w:rPr>
                          <w:rFonts w:ascii="Arial" w:hAnsi="Arial" w:cs="Arial"/>
                          <w:b/>
                          <w:sz w:val="36"/>
                          <w:szCs w:val="24"/>
                        </w:rPr>
                        <w:t xml:space="preserve"> Meeting</w:t>
                      </w:r>
                    </w:p>
                    <w:p w:rsidR="0023504C" w:rsidRDefault="00C36F7C" w:rsidP="0023504C">
                      <w:pPr>
                        <w:spacing w:line="240" w:lineRule="auto"/>
                        <w:ind w:left="-90" w:right="-100"/>
                        <w:contextualSpacing/>
                        <w:jc w:val="center"/>
                        <w:rPr>
                          <w:rFonts w:ascii="Arial" w:hAnsi="Arial" w:cs="Arial"/>
                          <w:b/>
                          <w:sz w:val="24"/>
                          <w:szCs w:val="24"/>
                        </w:rPr>
                      </w:pPr>
                      <w:r>
                        <w:rPr>
                          <w:rFonts w:ascii="Arial" w:hAnsi="Arial" w:cs="Arial"/>
                          <w:b/>
                          <w:sz w:val="24"/>
                          <w:szCs w:val="24"/>
                        </w:rPr>
                        <w:t>September 11</w:t>
                      </w:r>
                      <w:r w:rsidR="0023504C">
                        <w:rPr>
                          <w:rFonts w:ascii="Arial" w:hAnsi="Arial" w:cs="Arial"/>
                          <w:b/>
                          <w:sz w:val="24"/>
                          <w:szCs w:val="24"/>
                        </w:rPr>
                        <w:t>, 2023 1</w:t>
                      </w:r>
                      <w:r>
                        <w:rPr>
                          <w:rFonts w:ascii="Arial" w:hAnsi="Arial" w:cs="Arial"/>
                          <w:b/>
                          <w:sz w:val="24"/>
                          <w:szCs w:val="24"/>
                        </w:rPr>
                        <w:t>2</w:t>
                      </w:r>
                      <w:r w:rsidR="0023504C">
                        <w:rPr>
                          <w:rFonts w:ascii="Arial" w:hAnsi="Arial" w:cs="Arial"/>
                          <w:b/>
                          <w:sz w:val="24"/>
                          <w:szCs w:val="24"/>
                        </w:rPr>
                        <w:t>:00 PM to 2:</w:t>
                      </w:r>
                      <w:r>
                        <w:rPr>
                          <w:rFonts w:ascii="Arial" w:hAnsi="Arial" w:cs="Arial"/>
                          <w:b/>
                          <w:sz w:val="24"/>
                          <w:szCs w:val="24"/>
                        </w:rPr>
                        <w:t>16</w:t>
                      </w:r>
                      <w:r w:rsidR="0023504C">
                        <w:rPr>
                          <w:rFonts w:ascii="Arial" w:hAnsi="Arial" w:cs="Arial"/>
                          <w:b/>
                          <w:sz w:val="24"/>
                          <w:szCs w:val="24"/>
                        </w:rPr>
                        <w:t xml:space="preserve"> PM</w:t>
                      </w:r>
                    </w:p>
                    <w:p w:rsidR="0023504C" w:rsidRDefault="0023504C" w:rsidP="0023504C">
                      <w:pPr>
                        <w:spacing w:line="240" w:lineRule="auto"/>
                        <w:ind w:left="-90" w:right="-100"/>
                        <w:contextualSpacing/>
                        <w:jc w:val="center"/>
                        <w:rPr>
                          <w:rFonts w:ascii="Arial" w:hAnsi="Arial" w:cs="Arial"/>
                          <w:b/>
                          <w:sz w:val="36"/>
                          <w:szCs w:val="24"/>
                        </w:rPr>
                      </w:pPr>
                      <w:r>
                        <w:rPr>
                          <w:rFonts w:ascii="Arial" w:hAnsi="Arial" w:cs="Arial"/>
                          <w:b/>
                          <w:sz w:val="36"/>
                          <w:szCs w:val="24"/>
                        </w:rPr>
                        <w:t>Meeting Minutes</w:t>
                      </w:r>
                    </w:p>
                  </w:txbxContent>
                </v:textbox>
                <w10:wrap type="tight" anchory="page"/>
              </v:shape>
            </w:pict>
          </mc:Fallback>
        </mc:AlternateContent>
      </w:r>
      <w:r w:rsidRPr="001949B0">
        <w:rPr>
          <w:b/>
          <w:noProof/>
        </w:rPr>
        <mc:AlternateContent>
          <mc:Choice Requires="wps">
            <w:drawing>
              <wp:anchor distT="0" distB="0" distL="114300" distR="114300" simplePos="0" relativeHeight="251661312" behindDoc="1" locked="0" layoutInCell="1" allowOverlap="1">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rsidR="0023504C" w:rsidRPr="00424BA1" w:rsidRDefault="0023504C" w:rsidP="0023504C">
                            <w:pPr>
                              <w:ind w:left="-90" w:right="-100"/>
                              <w:jc w:val="center"/>
                              <w:rPr>
                                <w:rFonts w:ascii="Arial" w:hAnsi="Arial" w:cs="Arial"/>
                                <w:b/>
                                <w:sz w:val="28"/>
                                <w:szCs w:val="28"/>
                              </w:rPr>
                            </w:pPr>
                            <w:r w:rsidRPr="00424BA1">
                              <w:rPr>
                                <w:rFonts w:ascii="Arial" w:hAnsi="Arial" w:cs="Arial"/>
                                <w:b/>
                                <w:sz w:val="28"/>
                                <w:szCs w:val="28"/>
                              </w:rPr>
                              <w:t>Florida Department of Law Enforcement</w:t>
                            </w:r>
                          </w:p>
                          <w:p w:rsidR="0023504C" w:rsidRDefault="0023504C" w:rsidP="0023504C">
                            <w:pPr>
                              <w:ind w:left="-90" w:right="-100"/>
                              <w:jc w:val="center"/>
                              <w:rPr>
                                <w:rFonts w:ascii="Arial" w:hAnsi="Arial" w:cs="Arial"/>
                                <w:b/>
                                <w:sz w:val="24"/>
                                <w:szCs w:val="24"/>
                              </w:rPr>
                            </w:pPr>
                            <w:r>
                              <w:rPr>
                                <w:rFonts w:ascii="Arial" w:hAnsi="Arial" w:cs="Arial"/>
                                <w:b/>
                                <w:sz w:val="24"/>
                                <w:szCs w:val="24"/>
                              </w:rPr>
                              <w:t>Missing Endangered Persons Clearinghouse (MEPIC) Advisory Board (MEPICAB)</w:t>
                            </w:r>
                          </w:p>
                          <w:p w:rsidR="0023504C" w:rsidRDefault="0023504C" w:rsidP="0023504C">
                            <w:pPr>
                              <w:ind w:left="-90" w:right="-100"/>
                              <w:jc w:val="center"/>
                              <w:rPr>
                                <w:rFonts w:ascii="Arial" w:hAnsi="Arial" w:cs="Arial"/>
                                <w:b/>
                                <w:sz w:val="24"/>
                                <w:szCs w:val="24"/>
                              </w:rPr>
                            </w:pPr>
                          </w:p>
                          <w:p w:rsidR="0023504C" w:rsidRDefault="0023504C" w:rsidP="0023504C">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1pt;margin-top:19.5pt;width:5in;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DcBRxu9QEAANgDAAAOAAAAAAAAAAAAAAAAAC4CAABkcnMv&#10;ZTJvRG9jLnhtbFBLAQItABQABgAIAAAAIQDZ3tuX2wAAAAoBAAAPAAAAAAAAAAAAAAAAAE8EAABk&#10;cnMvZG93bnJldi54bWxQSwUGAAAAAAQABADzAAAAVwUAAAAA&#10;" filled="f" stroked="f">
                <v:textbox>
                  <w:txbxContent>
                    <w:p w:rsidR="0023504C" w:rsidRPr="00424BA1" w:rsidRDefault="0023504C" w:rsidP="0023504C">
                      <w:pPr>
                        <w:ind w:left="-90" w:right="-100"/>
                        <w:jc w:val="center"/>
                        <w:rPr>
                          <w:rFonts w:ascii="Arial" w:hAnsi="Arial" w:cs="Arial"/>
                          <w:b/>
                          <w:sz w:val="28"/>
                          <w:szCs w:val="28"/>
                        </w:rPr>
                      </w:pPr>
                      <w:r w:rsidRPr="00424BA1">
                        <w:rPr>
                          <w:rFonts w:ascii="Arial" w:hAnsi="Arial" w:cs="Arial"/>
                          <w:b/>
                          <w:sz w:val="28"/>
                          <w:szCs w:val="28"/>
                        </w:rPr>
                        <w:t>Florida Department of Law Enforcement</w:t>
                      </w:r>
                    </w:p>
                    <w:p w:rsidR="0023504C" w:rsidRDefault="0023504C" w:rsidP="0023504C">
                      <w:pPr>
                        <w:ind w:left="-90" w:right="-100"/>
                        <w:jc w:val="center"/>
                        <w:rPr>
                          <w:rFonts w:ascii="Arial" w:hAnsi="Arial" w:cs="Arial"/>
                          <w:b/>
                          <w:sz w:val="24"/>
                          <w:szCs w:val="24"/>
                        </w:rPr>
                      </w:pPr>
                      <w:r>
                        <w:rPr>
                          <w:rFonts w:ascii="Arial" w:hAnsi="Arial" w:cs="Arial"/>
                          <w:b/>
                          <w:sz w:val="24"/>
                          <w:szCs w:val="24"/>
                        </w:rPr>
                        <w:t>Missing Endangered Persons Clearinghouse (MEPIC) Advisory Board (MEPICAB)</w:t>
                      </w:r>
                    </w:p>
                    <w:p w:rsidR="0023504C" w:rsidRDefault="0023504C" w:rsidP="0023504C">
                      <w:pPr>
                        <w:ind w:left="-90" w:right="-100"/>
                        <w:jc w:val="center"/>
                        <w:rPr>
                          <w:rFonts w:ascii="Arial" w:hAnsi="Arial" w:cs="Arial"/>
                          <w:b/>
                          <w:sz w:val="24"/>
                          <w:szCs w:val="24"/>
                        </w:rPr>
                      </w:pPr>
                    </w:p>
                    <w:p w:rsidR="0023504C" w:rsidRDefault="0023504C" w:rsidP="0023504C">
                      <w:pPr>
                        <w:ind w:left="-90" w:right="-100"/>
                        <w:jc w:val="center"/>
                        <w:rPr>
                          <w:rFonts w:ascii="Arial" w:hAnsi="Arial" w:cs="Arial"/>
                          <w:b/>
                          <w:sz w:val="24"/>
                          <w:szCs w:val="24"/>
                        </w:rPr>
                      </w:pPr>
                    </w:p>
                  </w:txbxContent>
                </v:textbox>
                <w10:wrap type="tight" anchory="page"/>
              </v:shape>
            </w:pict>
          </mc:Fallback>
        </mc:AlternateContent>
      </w:r>
      <w:r w:rsidR="00C112B7" w:rsidRPr="001949B0">
        <w:rPr>
          <w:b/>
        </w:rPr>
        <w:t>Welcome and Roll Call</w:t>
      </w:r>
    </w:p>
    <w:p w:rsidR="0023504C" w:rsidRPr="001949B0" w:rsidRDefault="0023504C" w:rsidP="00922A83">
      <w:pPr>
        <w:spacing w:after="0" w:line="240" w:lineRule="auto"/>
        <w:rPr>
          <w:b/>
        </w:rPr>
      </w:pPr>
      <w:r w:rsidRPr="001949B0">
        <w:rPr>
          <w:b/>
        </w:rPr>
        <w:t xml:space="preserve">FDLE Attendees: </w:t>
      </w:r>
    </w:p>
    <w:p w:rsidR="00764795" w:rsidRPr="001949B0" w:rsidRDefault="00353DEE" w:rsidP="0059419A">
      <w:r w:rsidRPr="001949B0">
        <w:t xml:space="preserve">Commissioner Glass, Assistant Commissioner Matt Walsh, Chief of Staff Shane Desguin, SAC Mike Phillips, ASAC Jeffrey Watson, </w:t>
      </w:r>
      <w:r w:rsidR="00226362" w:rsidRPr="001949B0">
        <w:t xml:space="preserve">SAS Jeremy Gordon, </w:t>
      </w:r>
      <w:r w:rsidR="00764795" w:rsidRPr="001949B0">
        <w:t xml:space="preserve">Ashley Bullard, </w:t>
      </w:r>
      <w:r w:rsidRPr="001949B0">
        <w:t xml:space="preserve">Kandace Zachary, </w:t>
      </w:r>
      <w:r w:rsidR="00764795" w:rsidRPr="001949B0">
        <w:t>Reneé Strickland, Megan McDonald, Quentin Harris</w:t>
      </w:r>
      <w:r w:rsidRPr="001949B0">
        <w:t>, Lauren Kaldor</w:t>
      </w:r>
      <w:r w:rsidR="001949B0" w:rsidRPr="001949B0">
        <w:t>, Kaitlyn Weinstein, Grace McBride, K. Ibarra</w:t>
      </w:r>
    </w:p>
    <w:p w:rsidR="00050CB4" w:rsidRPr="001949B0" w:rsidRDefault="00050CB4" w:rsidP="00922A83">
      <w:pPr>
        <w:spacing w:after="0" w:line="240" w:lineRule="auto"/>
        <w:rPr>
          <w:b/>
        </w:rPr>
      </w:pPr>
      <w:r w:rsidRPr="001949B0">
        <w:rPr>
          <w:b/>
        </w:rPr>
        <w:t xml:space="preserve">Board Member Attendees: </w:t>
      </w:r>
    </w:p>
    <w:p w:rsidR="00050CB4" w:rsidRDefault="00050CB4" w:rsidP="0059419A">
      <w:r w:rsidRPr="001949B0">
        <w:t xml:space="preserve">Chairperson Dan Campbell, </w:t>
      </w:r>
      <w:r w:rsidR="00353DEE" w:rsidRPr="001949B0">
        <w:t>David Brand</w:t>
      </w:r>
      <w:r w:rsidRPr="001949B0">
        <w:t xml:space="preserve">, </w:t>
      </w:r>
      <w:r w:rsidR="00353DEE" w:rsidRPr="001949B0">
        <w:t>Bill Corfield, Janet Hartman</w:t>
      </w:r>
      <w:r w:rsidR="001949B0" w:rsidRPr="001949B0">
        <w:t>, Stephanie White</w:t>
      </w:r>
      <w:r w:rsidRPr="001949B0">
        <w:t xml:space="preserve">, </w:t>
      </w:r>
      <w:r w:rsidR="00C112B7" w:rsidRPr="001949B0">
        <w:t>Sean Visners, Roxie Brookshire, Walt McNeil,</w:t>
      </w:r>
      <w:r w:rsidR="001949B0" w:rsidRPr="001949B0">
        <w:t xml:space="preserve"> </w:t>
      </w:r>
      <w:r w:rsidR="00C112B7" w:rsidRPr="001949B0">
        <w:t xml:space="preserve">Kim Spence, Hilary Sessions, Kristin Morgan, Mark </w:t>
      </w:r>
      <w:r w:rsidR="00353DEE" w:rsidRPr="001949B0">
        <w:t xml:space="preserve">“Jerry” </w:t>
      </w:r>
      <w:r w:rsidR="00C112B7" w:rsidRPr="001949B0">
        <w:t xml:space="preserve">Hensley, Julie Collins, Karen Mazzola, Geoff Willoughby, Darry Lloyd, Brian Moore, Travis Paulk, Terri Lynn, Mark Young, John Pitta, Peggy Pitta, Carolyn Goedert, Tracy Clark, David Bernhardt, Fran Carlin-Rogers. </w:t>
      </w:r>
    </w:p>
    <w:p w:rsidR="001949B0" w:rsidRPr="00767DD1" w:rsidRDefault="001949B0" w:rsidP="00922A83">
      <w:pPr>
        <w:spacing w:after="0" w:line="240" w:lineRule="auto"/>
        <w:rPr>
          <w:b/>
        </w:rPr>
      </w:pPr>
      <w:r w:rsidRPr="00767DD1">
        <w:rPr>
          <w:b/>
        </w:rPr>
        <w:t>Organizations/Individuals Represented:</w:t>
      </w:r>
    </w:p>
    <w:p w:rsidR="001949B0" w:rsidRDefault="005D1353" w:rsidP="0059419A">
      <w:r>
        <w:t xml:space="preserve">Impacted </w:t>
      </w:r>
      <w:r w:rsidR="001949B0">
        <w:t xml:space="preserve">missing child families, former law enforcement, </w:t>
      </w:r>
      <w:r w:rsidR="0051677D">
        <w:t xml:space="preserve">private citizens, </w:t>
      </w:r>
      <w:r w:rsidR="001949B0">
        <w:t>St. Petersburg Police Department, Florida Police Chiefs Association, Florida Association of School Administrators, Florida PTA State Office, Leon County Sheriff’s Office, Tallahassee Police Department, the Jimmy Ryce Center for Victims of Predatory Abduction, Florida’s Office of the Attorney General Ashley Moody, Florida Highway Patrol, Office of State Attorney 8</w:t>
      </w:r>
      <w:r w:rsidR="001949B0" w:rsidRPr="00626062">
        <w:rPr>
          <w:vertAlign w:val="superscript"/>
        </w:rPr>
        <w:t>th</w:t>
      </w:r>
      <w:r w:rsidR="001949B0">
        <w:t xml:space="preserve"> Circuit, Florida Public Safety Institute, Target Corporation, Florida Department of Education, Florida Department of Juvenile Justice, Florida Sheriffs Association, UCF Center for Autism and Related Disabilities</w:t>
      </w:r>
      <w:r w:rsidR="0051677D">
        <w:t>, Florida Department of Children and Families, Florida Association of District School Superintendents</w:t>
      </w:r>
    </w:p>
    <w:p w:rsidR="001949B0" w:rsidRPr="001949B0" w:rsidRDefault="0051677D">
      <w:r>
        <w:rPr>
          <w:noProof/>
        </w:rPr>
        <mc:AlternateContent>
          <mc:Choice Requires="wps">
            <w:drawing>
              <wp:anchor distT="0" distB="0" distL="114300" distR="114300" simplePos="0" relativeHeight="251662336" behindDoc="0" locked="0" layoutInCell="1" allowOverlap="1">
                <wp:simplePos x="0" y="0"/>
                <wp:positionH relativeFrom="column">
                  <wp:posOffset>133349</wp:posOffset>
                </wp:positionH>
                <wp:positionV relativeFrom="paragraph">
                  <wp:posOffset>33655</wp:posOffset>
                </wp:positionV>
                <wp:extent cx="54768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4768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33AD2"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5pt,2.65pt" to="441.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" strokecolor="#4472c4 [3204]" strokeweight=".5pt">
                <v:stroke joinstyle="miter"/>
              </v:line>
            </w:pict>
          </mc:Fallback>
        </mc:AlternateContent>
      </w:r>
    </w:p>
    <w:p w:rsidR="0051677D" w:rsidRPr="0051677D" w:rsidRDefault="0051677D" w:rsidP="009E61EF">
      <w:pPr>
        <w:spacing w:before="120"/>
        <w:rPr>
          <w:b/>
        </w:rPr>
      </w:pPr>
      <w:r w:rsidRPr="0051677D">
        <w:rPr>
          <w:b/>
        </w:rPr>
        <w:t>Introductions</w:t>
      </w:r>
    </w:p>
    <w:p w:rsidR="00B30223" w:rsidRPr="001949B0" w:rsidRDefault="00B30223">
      <w:r w:rsidRPr="001949B0">
        <w:t xml:space="preserve">Commissioner Glass </w:t>
      </w:r>
      <w:r w:rsidR="009E61EF">
        <w:t>thanks everyone for attending</w:t>
      </w:r>
      <w:r w:rsidR="009E61EF" w:rsidRPr="001949B0">
        <w:t xml:space="preserve"> </w:t>
      </w:r>
      <w:r w:rsidR="009E61EF">
        <w:t xml:space="preserve">and </w:t>
      </w:r>
      <w:r w:rsidRPr="001949B0">
        <w:t xml:space="preserve">speaks on implementation of rapid DNA tests in jails in several Florida counties. </w:t>
      </w:r>
    </w:p>
    <w:p w:rsidR="00071C2B" w:rsidRPr="001949B0" w:rsidRDefault="00071C2B">
      <w:bookmarkStart w:id="0" w:name="_GoBack"/>
      <w:r w:rsidRPr="001949B0">
        <w:t xml:space="preserve">Hilary Sessions asks if it is possible to request DNA from family of missing through FSA; </w:t>
      </w:r>
      <w:r w:rsidR="00C112B7" w:rsidRPr="001949B0">
        <w:t>Mr.</w:t>
      </w:r>
      <w:r w:rsidRPr="001949B0">
        <w:t xml:space="preserve"> Brand says he can discuss this with her</w:t>
      </w:r>
      <w:r w:rsidR="009E61EF">
        <w:t>. FDLE</w:t>
      </w:r>
      <w:r w:rsidRPr="001949B0">
        <w:t xml:space="preserve"> explains that MEPIC tracks availability of DNA in these cases and </w:t>
      </w:r>
      <w:r w:rsidR="00FA371C" w:rsidRPr="001949B0">
        <w:t xml:space="preserve">that </w:t>
      </w:r>
      <w:r w:rsidRPr="001949B0">
        <w:t>the supervisors present may be able to speak further on this</w:t>
      </w:r>
      <w:r w:rsidR="00FA371C" w:rsidRPr="001949B0">
        <w:t>.</w:t>
      </w:r>
    </w:p>
    <w:bookmarkEnd w:id="0"/>
    <w:p w:rsidR="001B4E51" w:rsidRPr="001949B0" w:rsidRDefault="001B4E51" w:rsidP="009E61EF">
      <w:pPr>
        <w:spacing w:before="120"/>
        <w:rPr>
          <w:b/>
        </w:rPr>
      </w:pPr>
      <w:r w:rsidRPr="001949B0">
        <w:rPr>
          <w:b/>
        </w:rPr>
        <w:t>Approve</w:t>
      </w:r>
      <w:r w:rsidR="00C112B7" w:rsidRPr="001949B0">
        <w:rPr>
          <w:b/>
        </w:rPr>
        <w:t xml:space="preserve"> June </w:t>
      </w:r>
      <w:r w:rsidRPr="001949B0">
        <w:rPr>
          <w:b/>
        </w:rPr>
        <w:t xml:space="preserve">Meeting Minutes </w:t>
      </w:r>
    </w:p>
    <w:p w:rsidR="006E5D4B" w:rsidRPr="001949B0" w:rsidRDefault="006E5D4B" w:rsidP="0059419A">
      <w:r w:rsidRPr="001949B0">
        <w:t>Lloyd moves to approve minutes;</w:t>
      </w:r>
      <w:r w:rsidR="00C112B7" w:rsidRPr="001949B0">
        <w:t xml:space="preserve"> </w:t>
      </w:r>
      <w:r w:rsidRPr="001949B0">
        <w:t xml:space="preserve">Moore seconds; motion passes. </w:t>
      </w:r>
    </w:p>
    <w:p w:rsidR="001B4E51" w:rsidRPr="001949B0" w:rsidRDefault="001B4E51" w:rsidP="009E61EF">
      <w:pPr>
        <w:spacing w:before="120"/>
        <w:rPr>
          <w:b/>
        </w:rPr>
      </w:pPr>
      <w:r w:rsidRPr="001949B0">
        <w:rPr>
          <w:b/>
        </w:rPr>
        <w:t>MEPICAB Bylaw Revision</w:t>
      </w:r>
      <w:r w:rsidR="00012403" w:rsidRPr="009E61EF">
        <w:rPr>
          <w:b/>
        </w:rPr>
        <w:t xml:space="preserve"> </w:t>
      </w:r>
      <w:r w:rsidR="00012403" w:rsidRPr="009E61EF">
        <w:t>(This section</w:t>
      </w:r>
      <w:r w:rsidR="00202ED1" w:rsidRPr="009E61EF">
        <w:t xml:space="preserve"> includes</w:t>
      </w:r>
      <w:r w:rsidR="00012403" w:rsidRPr="009E61EF">
        <w:t xml:space="preserve"> </w:t>
      </w:r>
      <w:r w:rsidR="00202ED1" w:rsidRPr="009E61EF">
        <w:t>excerpts of</w:t>
      </w:r>
      <w:r w:rsidR="00012403" w:rsidRPr="009E61EF">
        <w:t xml:space="preserve"> the bylaws)</w:t>
      </w:r>
    </w:p>
    <w:p w:rsidR="001B4E51" w:rsidRDefault="006E5D4B" w:rsidP="0059419A">
      <w:r w:rsidRPr="001949B0">
        <w:t xml:space="preserve">Motion made to accept </w:t>
      </w:r>
      <w:r w:rsidR="00FA371C" w:rsidRPr="001949B0">
        <w:t>the</w:t>
      </w:r>
      <w:r w:rsidRPr="001949B0">
        <w:t xml:space="preserve"> proposed change</w:t>
      </w:r>
      <w:r w:rsidR="0051677D">
        <w:t>s</w:t>
      </w:r>
      <w:r w:rsidR="00FA371C" w:rsidRPr="001949B0">
        <w:t xml:space="preserve"> to the </w:t>
      </w:r>
      <w:r w:rsidR="00FA371C" w:rsidRPr="00CD11B8">
        <w:rPr>
          <w:b/>
        </w:rPr>
        <w:t>Background and Purpose</w:t>
      </w:r>
      <w:r w:rsidR="00FA371C" w:rsidRPr="001949B0">
        <w:t xml:space="preserve"> section</w:t>
      </w:r>
      <w:r w:rsidRPr="001949B0">
        <w:t>; Moore seconds; motion passes</w:t>
      </w:r>
      <w:r w:rsidR="00FA371C" w:rsidRPr="001949B0">
        <w:t>.</w:t>
      </w:r>
    </w:p>
    <w:p w:rsidR="0051677D" w:rsidRPr="00922A83" w:rsidRDefault="00BE3E8D" w:rsidP="0059419A">
      <w:r>
        <w:rPr>
          <w:noProof/>
        </w:rPr>
        <w:lastRenderedPageBreak/>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213360</wp:posOffset>
                </wp:positionV>
                <wp:extent cx="6223635" cy="2027555"/>
                <wp:effectExtent l="0" t="0" r="24765" b="10795"/>
                <wp:wrapTopAndBottom/>
                <wp:docPr id="7" name="Text Box 7"/>
                <wp:cNvGraphicFramePr/>
                <a:graphic xmlns:a="http://schemas.openxmlformats.org/drawingml/2006/main">
                  <a:graphicData uri="http://schemas.microsoft.com/office/word/2010/wordprocessingShape">
                    <wps:wsp>
                      <wps:cNvSpPr txBox="1"/>
                      <wps:spPr>
                        <a:xfrm>
                          <a:off x="0" y="0"/>
                          <a:ext cx="6223635" cy="2027816"/>
                        </a:xfrm>
                        <a:prstGeom prst="rect">
                          <a:avLst/>
                        </a:prstGeom>
                        <a:solidFill>
                          <a:schemeClr val="lt1"/>
                        </a:solidFill>
                        <a:ln w="6350">
                          <a:solidFill>
                            <a:prstClr val="black"/>
                          </a:solidFill>
                        </a:ln>
                      </wps:spPr>
                      <wps:txbx>
                        <w:txbxContent>
                          <w:p w:rsidR="003A104D" w:rsidRPr="00172DA3" w:rsidRDefault="003A104D" w:rsidP="009E61EF">
                            <w:pPr>
                              <w:pStyle w:val="ListParagraph"/>
                              <w:widowControl w:val="0"/>
                              <w:numPr>
                                <w:ilvl w:val="0"/>
                                <w:numId w:val="11"/>
                              </w:numPr>
                              <w:tabs>
                                <w:tab w:val="left" w:pos="810"/>
                              </w:tabs>
                              <w:autoSpaceDE w:val="0"/>
                              <w:autoSpaceDN w:val="0"/>
                              <w:spacing w:after="0" w:line="240" w:lineRule="auto"/>
                              <w:ind w:right="259"/>
                              <w:contextualSpacing w:val="0"/>
                              <w:rPr>
                                <w:rFonts w:ascii="Arial" w:hAnsi="Arial" w:cs="Arial"/>
                              </w:rPr>
                            </w:pPr>
                            <w:r w:rsidRPr="00172DA3">
                              <w:rPr>
                                <w:rFonts w:ascii="Arial" w:hAnsi="Arial" w:cs="Arial"/>
                              </w:rPr>
                              <w:t xml:space="preserve">The FDLE Missing Endangered Persons Information Clearinghouse Advisory Board (the Board) was created in 1996 to inform the Florida Missing Endangered Persons Information Clearinghouse (MEPIC) on Florida’s missing children issues. The Board is comprised of a diverse mix of law enforcement officials, </w:t>
                            </w:r>
                            <w:r w:rsidRPr="00172DA3">
                              <w:rPr>
                                <w:rFonts w:ascii="Arial" w:hAnsi="Arial" w:cs="Arial"/>
                                <w:b/>
                                <w:strike/>
                                <w:color w:val="FF0000"/>
                              </w:rPr>
                              <w:t>victim parents</w:t>
                            </w:r>
                            <w:r w:rsidRPr="00172DA3">
                              <w:rPr>
                                <w:rFonts w:ascii="Arial" w:hAnsi="Arial" w:cs="Arial"/>
                              </w:rPr>
                              <w:t xml:space="preserve"> </w:t>
                            </w:r>
                            <w:r w:rsidRPr="00172DA3">
                              <w:rPr>
                                <w:rFonts w:ascii="Arial" w:hAnsi="Arial" w:cs="Arial"/>
                                <w:b/>
                                <w:color w:val="FF0000"/>
                              </w:rPr>
                              <w:t>impacted missing person families</w:t>
                            </w:r>
                            <w:r w:rsidRPr="00172DA3">
                              <w:rPr>
                                <w:rFonts w:ascii="Arial" w:hAnsi="Arial" w:cs="Arial"/>
                              </w:rPr>
                              <w:t>, representatives of government agencies, representatives of missing children non-profit organizations, and members of the business community with interest in missing persons</w:t>
                            </w:r>
                            <w:r w:rsidRPr="00172DA3">
                              <w:rPr>
                                <w:rFonts w:ascii="Arial" w:hAnsi="Arial" w:cs="Arial"/>
                                <w:spacing w:val="-9"/>
                              </w:rPr>
                              <w:t xml:space="preserve"> </w:t>
                            </w:r>
                            <w:r w:rsidRPr="00172DA3">
                              <w:rPr>
                                <w:rFonts w:ascii="Arial" w:hAnsi="Arial" w:cs="Arial"/>
                              </w:rPr>
                              <w:t>issues.</w:t>
                            </w:r>
                          </w:p>
                          <w:p w:rsidR="003A104D" w:rsidRPr="00CD11B8" w:rsidRDefault="003A104D" w:rsidP="009E61EF">
                            <w:pPr>
                              <w:pStyle w:val="ListParagraph"/>
                              <w:widowControl w:val="0"/>
                              <w:numPr>
                                <w:ilvl w:val="0"/>
                                <w:numId w:val="10"/>
                              </w:numPr>
                              <w:tabs>
                                <w:tab w:val="left" w:pos="810"/>
                              </w:tabs>
                              <w:autoSpaceDE w:val="0"/>
                              <w:autoSpaceDN w:val="0"/>
                              <w:spacing w:after="0" w:line="240" w:lineRule="auto"/>
                              <w:ind w:left="810" w:right="259" w:hanging="351"/>
                              <w:contextualSpacing w:val="0"/>
                              <w:rPr>
                                <w:rFonts w:ascii="Arial" w:hAnsi="Arial" w:cs="Arial"/>
                              </w:rPr>
                            </w:pPr>
                            <w:r w:rsidRPr="00100016">
                              <w:rPr>
                                <w:rFonts w:ascii="Arial" w:hAnsi="Arial" w:cs="Arial"/>
                              </w:rPr>
                              <w:t xml:space="preserve">The mission of the Board is to promote the safety of children and other vulnerable populations, and enhance response and recovery efforts for missing and endangered persons and their families. </w:t>
                            </w:r>
                            <w:r w:rsidRPr="00100016">
                              <w:rPr>
                                <w:rFonts w:ascii="Arial" w:hAnsi="Arial" w:cs="Arial"/>
                                <w:b/>
                                <w:color w:val="FF0000"/>
                              </w:rPr>
                              <w:t>Strategic Plan Mission: Together with the citizens of Florida, we promote the safety of children and other vulnerable populations through public and private collaborations.</w:t>
                            </w:r>
                          </w:p>
                          <w:p w:rsidR="003A104D" w:rsidRDefault="003A1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16.8pt;width:490.05pt;height:15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" fillcolor="white [3201]" strokeweight=".5pt">
                <v:textbox>
                  <w:txbxContent>
                    <w:p w:rsidR="003A104D" w:rsidRPr="00172DA3" w:rsidRDefault="003A104D" w:rsidP="009E61EF">
                      <w:pPr>
                        <w:pStyle w:val="ListParagraph"/>
                        <w:widowControl w:val="0"/>
                        <w:numPr>
                          <w:ilvl w:val="0"/>
                          <w:numId w:val="11"/>
                        </w:numPr>
                        <w:tabs>
                          <w:tab w:val="left" w:pos="810"/>
                        </w:tabs>
                        <w:autoSpaceDE w:val="0"/>
                        <w:autoSpaceDN w:val="0"/>
                        <w:spacing w:after="0" w:line="240" w:lineRule="auto"/>
                        <w:ind w:right="259"/>
                        <w:contextualSpacing w:val="0"/>
                        <w:rPr>
                          <w:rFonts w:ascii="Arial" w:hAnsi="Arial" w:cs="Arial"/>
                        </w:rPr>
                      </w:pPr>
                      <w:r w:rsidRPr="00172DA3">
                        <w:rPr>
                          <w:rFonts w:ascii="Arial" w:hAnsi="Arial" w:cs="Arial"/>
                        </w:rPr>
                        <w:t xml:space="preserve">The FDLE Missing Endangered Persons Information Clearinghouse Advisory Board (the Board) was created in 1996 to inform the Florida Missing Endangered Persons Information Clearinghouse (MEPIC) on Florida’s missing children issues. The Board is comprised of a diverse mix of law enforcement officials, </w:t>
                      </w:r>
                      <w:r w:rsidRPr="00172DA3">
                        <w:rPr>
                          <w:rFonts w:ascii="Arial" w:hAnsi="Arial" w:cs="Arial"/>
                          <w:b/>
                          <w:strike/>
                          <w:color w:val="FF0000"/>
                        </w:rPr>
                        <w:t>victim parents</w:t>
                      </w:r>
                      <w:r w:rsidRPr="00172DA3">
                        <w:rPr>
                          <w:rFonts w:ascii="Arial" w:hAnsi="Arial" w:cs="Arial"/>
                        </w:rPr>
                        <w:t xml:space="preserve"> </w:t>
                      </w:r>
                      <w:r w:rsidRPr="00172DA3">
                        <w:rPr>
                          <w:rFonts w:ascii="Arial" w:hAnsi="Arial" w:cs="Arial"/>
                          <w:b/>
                          <w:color w:val="FF0000"/>
                        </w:rPr>
                        <w:t>impacted missing person families</w:t>
                      </w:r>
                      <w:r w:rsidRPr="00172DA3">
                        <w:rPr>
                          <w:rFonts w:ascii="Arial" w:hAnsi="Arial" w:cs="Arial"/>
                        </w:rPr>
                        <w:t>, representatives of government agencies, representatives of missing children non-profit organizations, and members of the business community with interest in missing persons</w:t>
                      </w:r>
                      <w:r w:rsidRPr="00172DA3">
                        <w:rPr>
                          <w:rFonts w:ascii="Arial" w:hAnsi="Arial" w:cs="Arial"/>
                          <w:spacing w:val="-9"/>
                        </w:rPr>
                        <w:t xml:space="preserve"> </w:t>
                      </w:r>
                      <w:r w:rsidRPr="00172DA3">
                        <w:rPr>
                          <w:rFonts w:ascii="Arial" w:hAnsi="Arial" w:cs="Arial"/>
                        </w:rPr>
                        <w:t>issues.</w:t>
                      </w:r>
                    </w:p>
                    <w:p w:rsidR="003A104D" w:rsidRPr="00CD11B8" w:rsidRDefault="003A104D" w:rsidP="009E61EF">
                      <w:pPr>
                        <w:pStyle w:val="ListParagraph"/>
                        <w:widowControl w:val="0"/>
                        <w:numPr>
                          <w:ilvl w:val="0"/>
                          <w:numId w:val="10"/>
                        </w:numPr>
                        <w:tabs>
                          <w:tab w:val="left" w:pos="810"/>
                        </w:tabs>
                        <w:autoSpaceDE w:val="0"/>
                        <w:autoSpaceDN w:val="0"/>
                        <w:spacing w:after="0" w:line="240" w:lineRule="auto"/>
                        <w:ind w:left="810" w:right="259" w:hanging="351"/>
                        <w:contextualSpacing w:val="0"/>
                        <w:rPr>
                          <w:rFonts w:ascii="Arial" w:hAnsi="Arial" w:cs="Arial"/>
                        </w:rPr>
                      </w:pPr>
                      <w:r w:rsidRPr="00100016">
                        <w:rPr>
                          <w:rFonts w:ascii="Arial" w:hAnsi="Arial" w:cs="Arial"/>
                        </w:rPr>
                        <w:t xml:space="preserve">The mission of the Board is to promote the safety of children and other vulnerable populations, and enhance response and recovery efforts for missing and endangered persons and their families. </w:t>
                      </w:r>
                      <w:r w:rsidRPr="00100016">
                        <w:rPr>
                          <w:rFonts w:ascii="Arial" w:hAnsi="Arial" w:cs="Arial"/>
                          <w:b/>
                          <w:color w:val="FF0000"/>
                        </w:rPr>
                        <w:t>Strategic Plan Mission: Together with the citizens of Florida, we promote the safety of children and other vulnerable populations through public and private collaborations.</w:t>
                      </w:r>
                    </w:p>
                    <w:p w:rsidR="003A104D" w:rsidRDefault="003A104D"/>
                  </w:txbxContent>
                </v:textbox>
                <w10:wrap type="topAndBottom" anchorx="margin"/>
              </v:shape>
            </w:pict>
          </mc:Fallback>
        </mc:AlternateContent>
      </w:r>
      <w:r w:rsidR="003A104D">
        <w:t xml:space="preserve">PROPOSED </w:t>
      </w:r>
      <w:r w:rsidR="0051677D" w:rsidRPr="00922A83">
        <w:t>BYLAW LANGUAGE FOR REFERENCE</w:t>
      </w:r>
    </w:p>
    <w:p w:rsidR="009E61EF" w:rsidRDefault="009E61EF" w:rsidP="0059419A"/>
    <w:p w:rsidR="00FA371C" w:rsidRPr="001949B0" w:rsidRDefault="00202ED1" w:rsidP="0059419A">
      <w:r>
        <w:t>After discussion FDLE</w:t>
      </w:r>
      <w:r w:rsidRPr="001949B0">
        <w:t xml:space="preserve"> </w:t>
      </w:r>
      <w:r w:rsidR="006E5D4B" w:rsidRPr="001949B0">
        <w:t xml:space="preserve">recommends review of first four bullet points </w:t>
      </w:r>
      <w:r w:rsidR="003A104D">
        <w:t>in the</w:t>
      </w:r>
      <w:r w:rsidR="003A104D" w:rsidRPr="001949B0">
        <w:t xml:space="preserve"> </w:t>
      </w:r>
      <w:r w:rsidR="00FA371C" w:rsidRPr="00CD11B8">
        <w:rPr>
          <w:b/>
        </w:rPr>
        <w:t>Membership, Voting, and Elections</w:t>
      </w:r>
      <w:r w:rsidR="006E5D4B" w:rsidRPr="001949B0">
        <w:t xml:space="preserve"> </w:t>
      </w:r>
      <w:r w:rsidR="003A104D">
        <w:t>section</w:t>
      </w:r>
      <w:r w:rsidR="00FA371C" w:rsidRPr="001949B0">
        <w:t>.</w:t>
      </w:r>
    </w:p>
    <w:p w:rsidR="00FA371C" w:rsidRDefault="006E5D4B" w:rsidP="00922A83">
      <w:pPr>
        <w:pStyle w:val="ListParagraph"/>
        <w:numPr>
          <w:ilvl w:val="0"/>
          <w:numId w:val="15"/>
        </w:numPr>
      </w:pPr>
      <w:r w:rsidRPr="001949B0">
        <w:t>Discussion of whether to remove language regarding committee structure, with the justification that there have been no committees in the past several years, and when there were</w:t>
      </w:r>
      <w:r w:rsidR="00BE3E8D">
        <w:t xml:space="preserve"> committees they</w:t>
      </w:r>
      <w:r w:rsidRPr="001949B0">
        <w:t xml:space="preserve"> struggled to achieve a quorum and complete their work</w:t>
      </w:r>
      <w:r w:rsidR="00BE3E8D">
        <w:t>.</w:t>
      </w:r>
      <w:r w:rsidRPr="001949B0">
        <w:t xml:space="preserve"> </w:t>
      </w:r>
      <w:r w:rsidR="00BE3E8D">
        <w:t>The current practice is for</w:t>
      </w:r>
      <w:r w:rsidRPr="001949B0">
        <w:t xml:space="preserve"> projects have been the effort of the </w:t>
      </w:r>
      <w:r w:rsidR="00BE3E8D">
        <w:t>entire</w:t>
      </w:r>
      <w:r w:rsidR="00BE3E8D" w:rsidRPr="001949B0">
        <w:t xml:space="preserve"> </w:t>
      </w:r>
      <w:r w:rsidRPr="001949B0">
        <w:t>Board. Moore moves to approve these proposed changes; seconded; passed</w:t>
      </w:r>
      <w:r w:rsidR="00FA371C" w:rsidRPr="001949B0">
        <w:t>.</w:t>
      </w:r>
    </w:p>
    <w:p w:rsidR="00CD11B8" w:rsidRDefault="009E61EF" w:rsidP="0059419A">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205378</wp:posOffset>
                </wp:positionV>
                <wp:extent cx="6297295" cy="3990975"/>
                <wp:effectExtent l="0" t="0" r="27305" b="28575"/>
                <wp:wrapTopAndBottom/>
                <wp:docPr id="8" name="Text Box 8"/>
                <wp:cNvGraphicFramePr/>
                <a:graphic xmlns:a="http://schemas.openxmlformats.org/drawingml/2006/main">
                  <a:graphicData uri="http://schemas.microsoft.com/office/word/2010/wordprocessingShape">
                    <wps:wsp>
                      <wps:cNvSpPr txBox="1"/>
                      <wps:spPr>
                        <a:xfrm>
                          <a:off x="0" y="0"/>
                          <a:ext cx="6297295" cy="3991087"/>
                        </a:xfrm>
                        <a:prstGeom prst="rect">
                          <a:avLst/>
                        </a:prstGeom>
                        <a:solidFill>
                          <a:schemeClr val="lt1"/>
                        </a:solidFill>
                        <a:ln w="6350">
                          <a:solidFill>
                            <a:prstClr val="black"/>
                          </a:solidFill>
                        </a:ln>
                      </wps:spPr>
                      <wps:txbx>
                        <w:txbxContent>
                          <w:p w:rsidR="00BE3E8D" w:rsidRPr="00C205B4" w:rsidRDefault="00BE3E8D" w:rsidP="009E61EF">
                            <w:pPr>
                              <w:pStyle w:val="ListParagraph"/>
                              <w:widowControl w:val="0"/>
                              <w:numPr>
                                <w:ilvl w:val="0"/>
                                <w:numId w:val="10"/>
                              </w:numPr>
                              <w:tabs>
                                <w:tab w:val="left" w:pos="820"/>
                                <w:tab w:val="left" w:pos="821"/>
                              </w:tabs>
                              <w:autoSpaceDE w:val="0"/>
                              <w:autoSpaceDN w:val="0"/>
                              <w:spacing w:after="0" w:line="240" w:lineRule="auto"/>
                              <w:ind w:left="819" w:right="438" w:hanging="360"/>
                              <w:contextualSpacing w:val="0"/>
                              <w:rPr>
                                <w:rFonts w:ascii="Arial" w:hAnsi="Arial" w:cs="Arial"/>
                              </w:rPr>
                            </w:pPr>
                            <w:r w:rsidRPr="00C205B4">
                              <w:rPr>
                                <w:rFonts w:ascii="Arial" w:hAnsi="Arial" w:cs="Arial"/>
                              </w:rPr>
                              <w:t xml:space="preserve">The Advisory Board will consist of a minimum of 16 regular members appointed by the Commissioner of the Florida Department of Law Enforcement (FDLE). Regular members shall have one vote per issue or election before the Board </w:t>
                            </w:r>
                            <w:bookmarkStart w:id="1" w:name="_Hlk136586128"/>
                            <w:r w:rsidRPr="001248C8">
                              <w:rPr>
                                <w:rFonts w:ascii="Arial" w:hAnsi="Arial" w:cs="Arial"/>
                                <w:b/>
                                <w:strike/>
                                <w:color w:val="FF0000"/>
                              </w:rPr>
                              <w:t>or a Committee on which the regular member sits</w:t>
                            </w:r>
                            <w:bookmarkEnd w:id="1"/>
                            <w:r w:rsidRPr="00100016">
                              <w:rPr>
                                <w:rFonts w:ascii="Arial" w:hAnsi="Arial" w:cs="Arial"/>
                              </w:rPr>
                              <w:t xml:space="preserve">. </w:t>
                            </w:r>
                            <w:r w:rsidRPr="00C205B4">
                              <w:rPr>
                                <w:rFonts w:ascii="Arial" w:hAnsi="Arial" w:cs="Arial"/>
                              </w:rPr>
                              <w:t>Regular board members shall recuse themselves or be recused by the presiding officer on any matters which may present a conflict of</w:t>
                            </w:r>
                            <w:r w:rsidRPr="00C205B4">
                              <w:rPr>
                                <w:rFonts w:ascii="Arial" w:hAnsi="Arial" w:cs="Arial"/>
                                <w:spacing w:val="-15"/>
                              </w:rPr>
                              <w:t xml:space="preserve"> </w:t>
                            </w:r>
                            <w:r w:rsidRPr="00C205B4">
                              <w:rPr>
                                <w:rFonts w:ascii="Arial" w:hAnsi="Arial" w:cs="Arial"/>
                              </w:rPr>
                              <w:t>interest.</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1248C8">
                              <w:rPr>
                                <w:rFonts w:ascii="Arial" w:hAnsi="Arial" w:cs="Arial"/>
                                <w:b/>
                                <w:strike/>
                                <w:color w:val="FF0000"/>
                              </w:rPr>
                              <w:t>parents</w:t>
                            </w:r>
                            <w:r w:rsidRPr="001248C8">
                              <w:rPr>
                                <w:rFonts w:ascii="Arial" w:hAnsi="Arial" w:cs="Arial"/>
                              </w:rPr>
                              <w:t xml:space="preserve"> </w:t>
                            </w:r>
                            <w:r w:rsidRPr="001248C8">
                              <w:rPr>
                                <w:rFonts w:ascii="Arial" w:hAnsi="Arial" w:cs="Arial"/>
                                <w:b/>
                                <w:color w:val="FF0000"/>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14" w:hanging="360"/>
                              <w:contextualSpacing w:val="0"/>
                              <w:rPr>
                                <w:rFonts w:ascii="Arial" w:hAnsi="Arial" w:cs="Arial"/>
                              </w:rPr>
                            </w:pPr>
                            <w:r w:rsidRPr="001248C8">
                              <w:rPr>
                                <w:rFonts w:ascii="Arial" w:hAnsi="Arial" w:cs="Arial"/>
                              </w:rPr>
                              <w:t xml:space="preserve">The Commissioner of the FDLE may designate ad hoc members from state government with subject expertise on missing children. The board will strive to reach consensus as much as possible. </w:t>
                            </w:r>
                            <w:r w:rsidRPr="00A047BD">
                              <w:rPr>
                                <w:rFonts w:ascii="Arial" w:hAnsi="Arial" w:cs="Arial"/>
                                <w:b/>
                              </w:rPr>
                              <w:t>Ad hoc members do not have regular voting authorities, but may vote at the request of the chairperson.</w:t>
                            </w:r>
                          </w:p>
                          <w:p w:rsidR="00BE3E8D" w:rsidRPr="001248C8" w:rsidRDefault="00BE3E8D" w:rsidP="009E61EF">
                            <w:pPr>
                              <w:numPr>
                                <w:ilvl w:val="1"/>
                                <w:numId w:val="10"/>
                              </w:numPr>
                              <w:spacing w:after="0" w:line="240" w:lineRule="auto"/>
                              <w:rPr>
                                <w:rFonts w:ascii="Arial" w:hAnsi="Arial" w:cs="Arial"/>
                              </w:rPr>
                            </w:pPr>
                            <w:r w:rsidRPr="001248C8">
                              <w:rPr>
                                <w:rFonts w:ascii="Arial" w:hAnsi="Arial" w:cs="Arial"/>
                                <w:b/>
                                <w:color w:val="FF0000"/>
                              </w:rPr>
                              <w:t>Ad hoc members may substitute a proxy to participate on their behalf, functioning in a similar capacity</w:t>
                            </w:r>
                            <w:r>
                              <w:rPr>
                                <w:rFonts w:ascii="Arial" w:hAnsi="Arial" w:cs="Arial"/>
                              </w:rPr>
                              <w:t>.</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23" w:hanging="360"/>
                              <w:contextualSpacing w:val="0"/>
                              <w:rPr>
                                <w:rFonts w:ascii="Arial" w:hAnsi="Arial" w:cs="Arial"/>
                              </w:rPr>
                            </w:pPr>
                            <w:r w:rsidRPr="00C205B4">
                              <w:rPr>
                                <w:rFonts w:ascii="Arial" w:hAnsi="Arial" w:cs="Arial"/>
                              </w:rPr>
                              <w:t>The term of each regular member shall be two years, unless a member vacates the public office or position which qualified the member for appointment to the board. Ad hoc members serve at the pleasure of the agency head for which they are representing. All members are eligible for reappointment after their two-year term has expired. Two-year terms begin with the first quarter of the calendar</w:t>
                            </w:r>
                            <w:r w:rsidRPr="00C205B4">
                              <w:rPr>
                                <w:rFonts w:ascii="Arial" w:hAnsi="Arial" w:cs="Arial"/>
                                <w:spacing w:val="-7"/>
                              </w:rPr>
                              <w:t xml:space="preserve"> </w:t>
                            </w:r>
                            <w:r w:rsidRPr="00C205B4">
                              <w:rPr>
                                <w:rFonts w:ascii="Arial" w:hAnsi="Arial" w:cs="Arial"/>
                              </w:rPr>
                              <w:t>year.</w:t>
                            </w:r>
                          </w:p>
                          <w:p w:rsidR="00BE3E8D" w:rsidRPr="003B1359" w:rsidRDefault="00BE3E8D" w:rsidP="009E61EF">
                            <w:pPr>
                              <w:pStyle w:val="ListParagraph"/>
                              <w:widowControl w:val="0"/>
                              <w:numPr>
                                <w:ilvl w:val="0"/>
                                <w:numId w:val="12"/>
                              </w:numPr>
                              <w:tabs>
                                <w:tab w:val="left" w:pos="819"/>
                                <w:tab w:val="left" w:pos="820"/>
                              </w:tabs>
                              <w:autoSpaceDE w:val="0"/>
                              <w:autoSpaceDN w:val="0"/>
                              <w:spacing w:after="0" w:line="240" w:lineRule="auto"/>
                              <w:ind w:right="123"/>
                              <w:contextualSpacing w:val="0"/>
                              <w:rPr>
                                <w:rFonts w:ascii="Arial" w:hAnsi="Arial" w:cs="Arial"/>
                                <w:b/>
                                <w:color w:val="FF0000"/>
                              </w:rPr>
                            </w:pPr>
                            <w:r w:rsidRPr="003B1359">
                              <w:rPr>
                                <w:rFonts w:ascii="Arial" w:hAnsi="Arial" w:cs="Arial"/>
                                <w:b/>
                                <w:color w:val="FF0000"/>
                              </w:rPr>
                              <w:t xml:space="preserve">Members that serve on the Board due to their </w:t>
                            </w:r>
                            <w:r>
                              <w:rPr>
                                <w:rFonts w:ascii="Arial" w:hAnsi="Arial" w:cs="Arial"/>
                                <w:b/>
                                <w:color w:val="FF0000"/>
                              </w:rPr>
                              <w:t xml:space="preserve">specific </w:t>
                            </w:r>
                            <w:r w:rsidRPr="003B1359">
                              <w:rPr>
                                <w:rFonts w:ascii="Arial" w:hAnsi="Arial" w:cs="Arial"/>
                                <w:b/>
                                <w:color w:val="FF0000"/>
                              </w:rPr>
                              <w:t>position associated with a particular organization, agency, or other entity are replaced automatically upon FDLE notification</w:t>
                            </w:r>
                            <w:r>
                              <w:rPr>
                                <w:rFonts w:ascii="Arial" w:hAnsi="Arial" w:cs="Arial"/>
                                <w:b/>
                                <w:color w:val="FF0000"/>
                              </w:rPr>
                              <w:t xml:space="preserve"> of position change</w:t>
                            </w:r>
                            <w:r w:rsidRPr="003B1359">
                              <w:rPr>
                                <w:rFonts w:ascii="Arial" w:hAnsi="Arial" w:cs="Arial"/>
                                <w:b/>
                                <w:color w:val="FF0000"/>
                              </w:rPr>
                              <w:t xml:space="preserve">. </w:t>
                            </w:r>
                          </w:p>
                          <w:p w:rsidR="00BE3E8D" w:rsidRDefault="00BE3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9" type="#_x0000_t202" style="position:absolute;margin-left:0;margin-top:16.15pt;width:495.85pt;height:314.2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" fillcolor="white [3201]" strokeweight=".5pt">
                <v:textbox>
                  <w:txbxContent>
                    <w:p w:rsidR="00BE3E8D" w:rsidRPr="00C205B4" w:rsidRDefault="00BE3E8D" w:rsidP="009E61EF">
                      <w:pPr>
                        <w:pStyle w:val="ListParagraph"/>
                        <w:widowControl w:val="0"/>
                        <w:numPr>
                          <w:ilvl w:val="0"/>
                          <w:numId w:val="10"/>
                        </w:numPr>
                        <w:tabs>
                          <w:tab w:val="left" w:pos="820"/>
                          <w:tab w:val="left" w:pos="821"/>
                        </w:tabs>
                        <w:autoSpaceDE w:val="0"/>
                        <w:autoSpaceDN w:val="0"/>
                        <w:spacing w:after="0" w:line="240" w:lineRule="auto"/>
                        <w:ind w:left="819" w:right="438" w:hanging="360"/>
                        <w:contextualSpacing w:val="0"/>
                        <w:rPr>
                          <w:rFonts w:ascii="Arial" w:hAnsi="Arial" w:cs="Arial"/>
                        </w:rPr>
                      </w:pPr>
                      <w:r w:rsidRPr="00C205B4">
                        <w:rPr>
                          <w:rFonts w:ascii="Arial" w:hAnsi="Arial" w:cs="Arial"/>
                        </w:rPr>
                        <w:t xml:space="preserve">The Advisory Board will consist of a minimum of 16 regular members appointed by the Commissioner of the Florida Department of Law Enforcement (FDLE). Regular members shall have one vote per issue or election before the Board </w:t>
                      </w:r>
                      <w:bookmarkStart w:id="2" w:name="_Hlk136586128"/>
                      <w:r w:rsidRPr="001248C8">
                        <w:rPr>
                          <w:rFonts w:ascii="Arial" w:hAnsi="Arial" w:cs="Arial"/>
                          <w:b/>
                          <w:strike/>
                          <w:color w:val="FF0000"/>
                        </w:rPr>
                        <w:t>or a Committee on which the regular member sits</w:t>
                      </w:r>
                      <w:bookmarkEnd w:id="2"/>
                      <w:r w:rsidRPr="00100016">
                        <w:rPr>
                          <w:rFonts w:ascii="Arial" w:hAnsi="Arial" w:cs="Arial"/>
                        </w:rPr>
                        <w:t xml:space="preserve">. </w:t>
                      </w:r>
                      <w:r w:rsidRPr="00C205B4">
                        <w:rPr>
                          <w:rFonts w:ascii="Arial" w:hAnsi="Arial" w:cs="Arial"/>
                        </w:rPr>
                        <w:t>Regular board members shall recuse themselves or be recused by the presiding officer on any matters which may present a conflict of</w:t>
                      </w:r>
                      <w:r w:rsidRPr="00C205B4">
                        <w:rPr>
                          <w:rFonts w:ascii="Arial" w:hAnsi="Arial" w:cs="Arial"/>
                          <w:spacing w:val="-15"/>
                        </w:rPr>
                        <w:t xml:space="preserve"> </w:t>
                      </w:r>
                      <w:r w:rsidRPr="00C205B4">
                        <w:rPr>
                          <w:rFonts w:ascii="Arial" w:hAnsi="Arial" w:cs="Arial"/>
                        </w:rPr>
                        <w:t>interest.</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14" w:hanging="360"/>
                        <w:contextualSpacing w:val="0"/>
                        <w:rPr>
                          <w:rFonts w:ascii="Arial" w:hAnsi="Arial" w:cs="Arial"/>
                        </w:rPr>
                      </w:pPr>
                      <w:r w:rsidRPr="001248C8">
                        <w:rPr>
                          <w:rFonts w:ascii="Arial" w:hAnsi="Arial" w:cs="Arial"/>
                        </w:rPr>
                        <w:t xml:space="preserve">Regular membership shall include, but is not limited to, law enforcement officials, </w:t>
                      </w:r>
                      <w:r w:rsidRPr="001248C8">
                        <w:rPr>
                          <w:rFonts w:ascii="Arial" w:hAnsi="Arial" w:cs="Arial"/>
                          <w:b/>
                          <w:strike/>
                          <w:color w:val="FF0000"/>
                        </w:rPr>
                        <w:t>parents</w:t>
                      </w:r>
                      <w:r w:rsidRPr="001248C8">
                        <w:rPr>
                          <w:rFonts w:ascii="Arial" w:hAnsi="Arial" w:cs="Arial"/>
                        </w:rPr>
                        <w:t xml:space="preserve"> </w:t>
                      </w:r>
                      <w:r w:rsidRPr="001248C8">
                        <w:rPr>
                          <w:rFonts w:ascii="Arial" w:hAnsi="Arial" w:cs="Arial"/>
                          <w:b/>
                          <w:color w:val="FF0000"/>
                        </w:rPr>
                        <w:t>family</w:t>
                      </w:r>
                      <w:r w:rsidRPr="001248C8">
                        <w:rPr>
                          <w:rFonts w:ascii="Arial" w:hAnsi="Arial" w:cs="Arial"/>
                        </w:rPr>
                        <w:t xml:space="preserve"> of missing, abducted, and recovered children, business and community leaders with an interest in children’s issues, legislators, media, government, tourism industry, schools, and non-profit missing children</w:t>
                      </w:r>
                      <w:r w:rsidRPr="001248C8">
                        <w:rPr>
                          <w:rFonts w:ascii="Arial" w:hAnsi="Arial" w:cs="Arial"/>
                          <w:spacing w:val="-5"/>
                        </w:rPr>
                        <w:t xml:space="preserve"> </w:t>
                      </w:r>
                      <w:r w:rsidRPr="001248C8">
                        <w:rPr>
                          <w:rFonts w:ascii="Arial" w:hAnsi="Arial" w:cs="Arial"/>
                        </w:rPr>
                        <w:t>organizations.</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14" w:hanging="360"/>
                        <w:contextualSpacing w:val="0"/>
                        <w:rPr>
                          <w:rFonts w:ascii="Arial" w:hAnsi="Arial" w:cs="Arial"/>
                        </w:rPr>
                      </w:pPr>
                      <w:r w:rsidRPr="001248C8">
                        <w:rPr>
                          <w:rFonts w:ascii="Arial" w:hAnsi="Arial" w:cs="Arial"/>
                        </w:rPr>
                        <w:t xml:space="preserve">The Commissioner of the FDLE may designate ad hoc members from state government with subject expertise on missing children. The board will strive to reach consensus as much as possible. </w:t>
                      </w:r>
                      <w:r w:rsidRPr="00A047BD">
                        <w:rPr>
                          <w:rFonts w:ascii="Arial" w:hAnsi="Arial" w:cs="Arial"/>
                          <w:b/>
                        </w:rPr>
                        <w:t>Ad hoc members do not have regular voting authorities, but may vote at the request of the chairperson.</w:t>
                      </w:r>
                    </w:p>
                    <w:p w:rsidR="00BE3E8D" w:rsidRPr="001248C8" w:rsidRDefault="00BE3E8D" w:rsidP="009E61EF">
                      <w:pPr>
                        <w:numPr>
                          <w:ilvl w:val="1"/>
                          <w:numId w:val="10"/>
                        </w:numPr>
                        <w:spacing w:after="0" w:line="240" w:lineRule="auto"/>
                        <w:rPr>
                          <w:rFonts w:ascii="Arial" w:hAnsi="Arial" w:cs="Arial"/>
                        </w:rPr>
                      </w:pPr>
                      <w:r w:rsidRPr="001248C8">
                        <w:rPr>
                          <w:rFonts w:ascii="Arial" w:hAnsi="Arial" w:cs="Arial"/>
                          <w:b/>
                          <w:color w:val="FF0000"/>
                        </w:rPr>
                        <w:t>Ad hoc members may substitute a proxy to participate on their behalf, functioning in a similar capacity</w:t>
                      </w:r>
                      <w:r>
                        <w:rPr>
                          <w:rFonts w:ascii="Arial" w:hAnsi="Arial" w:cs="Arial"/>
                        </w:rPr>
                        <w:t>.</w:t>
                      </w:r>
                    </w:p>
                    <w:p w:rsidR="00BE3E8D" w:rsidRDefault="00BE3E8D" w:rsidP="009E61EF">
                      <w:pPr>
                        <w:pStyle w:val="ListParagraph"/>
                        <w:widowControl w:val="0"/>
                        <w:numPr>
                          <w:ilvl w:val="0"/>
                          <w:numId w:val="10"/>
                        </w:numPr>
                        <w:tabs>
                          <w:tab w:val="left" w:pos="819"/>
                          <w:tab w:val="left" w:pos="820"/>
                        </w:tabs>
                        <w:autoSpaceDE w:val="0"/>
                        <w:autoSpaceDN w:val="0"/>
                        <w:spacing w:after="0" w:line="240" w:lineRule="auto"/>
                        <w:ind w:left="819" w:right="123" w:hanging="360"/>
                        <w:contextualSpacing w:val="0"/>
                        <w:rPr>
                          <w:rFonts w:ascii="Arial" w:hAnsi="Arial" w:cs="Arial"/>
                        </w:rPr>
                      </w:pPr>
                      <w:r w:rsidRPr="00C205B4">
                        <w:rPr>
                          <w:rFonts w:ascii="Arial" w:hAnsi="Arial" w:cs="Arial"/>
                        </w:rPr>
                        <w:t>The term of each regular member shall be two years, unless a member vacates the public office or position which qualified the member for appointment to the board. Ad hoc members serve at the pleasure of the agency head for which they are representing. All members are eligible for reappointment after their two-year term has expired. Two-year terms begin with the first quarter of the calendar</w:t>
                      </w:r>
                      <w:r w:rsidRPr="00C205B4">
                        <w:rPr>
                          <w:rFonts w:ascii="Arial" w:hAnsi="Arial" w:cs="Arial"/>
                          <w:spacing w:val="-7"/>
                        </w:rPr>
                        <w:t xml:space="preserve"> </w:t>
                      </w:r>
                      <w:r w:rsidRPr="00C205B4">
                        <w:rPr>
                          <w:rFonts w:ascii="Arial" w:hAnsi="Arial" w:cs="Arial"/>
                        </w:rPr>
                        <w:t>year.</w:t>
                      </w:r>
                    </w:p>
                    <w:p w:rsidR="00BE3E8D" w:rsidRPr="003B1359" w:rsidRDefault="00BE3E8D" w:rsidP="009E61EF">
                      <w:pPr>
                        <w:pStyle w:val="ListParagraph"/>
                        <w:widowControl w:val="0"/>
                        <w:numPr>
                          <w:ilvl w:val="0"/>
                          <w:numId w:val="12"/>
                        </w:numPr>
                        <w:tabs>
                          <w:tab w:val="left" w:pos="819"/>
                          <w:tab w:val="left" w:pos="820"/>
                        </w:tabs>
                        <w:autoSpaceDE w:val="0"/>
                        <w:autoSpaceDN w:val="0"/>
                        <w:spacing w:after="0" w:line="240" w:lineRule="auto"/>
                        <w:ind w:right="123"/>
                        <w:contextualSpacing w:val="0"/>
                        <w:rPr>
                          <w:rFonts w:ascii="Arial" w:hAnsi="Arial" w:cs="Arial"/>
                          <w:b/>
                          <w:color w:val="FF0000"/>
                        </w:rPr>
                      </w:pPr>
                      <w:r w:rsidRPr="003B1359">
                        <w:rPr>
                          <w:rFonts w:ascii="Arial" w:hAnsi="Arial" w:cs="Arial"/>
                          <w:b/>
                          <w:color w:val="FF0000"/>
                        </w:rPr>
                        <w:t xml:space="preserve">Members that serve on the Board due to their </w:t>
                      </w:r>
                      <w:r>
                        <w:rPr>
                          <w:rFonts w:ascii="Arial" w:hAnsi="Arial" w:cs="Arial"/>
                          <w:b/>
                          <w:color w:val="FF0000"/>
                        </w:rPr>
                        <w:t xml:space="preserve">specific </w:t>
                      </w:r>
                      <w:r w:rsidRPr="003B1359">
                        <w:rPr>
                          <w:rFonts w:ascii="Arial" w:hAnsi="Arial" w:cs="Arial"/>
                          <w:b/>
                          <w:color w:val="FF0000"/>
                        </w:rPr>
                        <w:t>position associated with a particular organization, agency, or other entity are replaced automatically upon FDLE notification</w:t>
                      </w:r>
                      <w:r>
                        <w:rPr>
                          <w:rFonts w:ascii="Arial" w:hAnsi="Arial" w:cs="Arial"/>
                          <w:b/>
                          <w:color w:val="FF0000"/>
                        </w:rPr>
                        <w:t xml:space="preserve"> of position change</w:t>
                      </w:r>
                      <w:r w:rsidRPr="003B1359">
                        <w:rPr>
                          <w:rFonts w:ascii="Arial" w:hAnsi="Arial" w:cs="Arial"/>
                          <w:b/>
                          <w:color w:val="FF0000"/>
                        </w:rPr>
                        <w:t xml:space="preserve">. </w:t>
                      </w:r>
                    </w:p>
                    <w:p w:rsidR="00BE3E8D" w:rsidRDefault="00BE3E8D"/>
                  </w:txbxContent>
                </v:textbox>
                <w10:wrap type="topAndBottom" anchorx="margin"/>
              </v:shape>
            </w:pict>
          </mc:Fallback>
        </mc:AlternateContent>
      </w:r>
      <w:r w:rsidR="003A104D">
        <w:t xml:space="preserve">PROPOSED </w:t>
      </w:r>
      <w:r w:rsidR="00CD11B8" w:rsidRPr="00922A83">
        <w:t xml:space="preserve">BYLAW LANGUAGE FOR REFERENCE </w:t>
      </w:r>
    </w:p>
    <w:p w:rsidR="009E61EF" w:rsidRDefault="009E61EF" w:rsidP="0059419A"/>
    <w:p w:rsidR="008F0A08" w:rsidRPr="001949B0" w:rsidRDefault="008F0A08" w:rsidP="0059419A">
      <w:r>
        <w:t>Substantial discussion involved bullet 7 in the</w:t>
      </w:r>
      <w:r w:rsidRPr="001949B0">
        <w:t xml:space="preserve"> </w:t>
      </w:r>
      <w:r w:rsidRPr="00CD11B8">
        <w:rPr>
          <w:b/>
        </w:rPr>
        <w:t>Membership, Voting, and Elections</w:t>
      </w:r>
      <w:r w:rsidRPr="001949B0">
        <w:t xml:space="preserve"> </w:t>
      </w:r>
      <w:r>
        <w:t>section</w:t>
      </w:r>
      <w:r w:rsidRPr="001949B0">
        <w:t>.</w:t>
      </w:r>
      <w:r>
        <w:t xml:space="preserve"> Ultimately, modifications to this bullet were deferred for additional research. A summary of discussion follows:</w:t>
      </w:r>
    </w:p>
    <w:p w:rsidR="008F0A08" w:rsidRPr="00234C71" w:rsidRDefault="008F0A08" w:rsidP="00922A83">
      <w:pPr>
        <w:pStyle w:val="ListParagraph"/>
        <w:numPr>
          <w:ilvl w:val="0"/>
          <w:numId w:val="15"/>
        </w:numPr>
      </w:pPr>
      <w:r w:rsidRPr="0059419A">
        <w:t>Board members support ad hoc members holding an elected position.</w:t>
      </w:r>
    </w:p>
    <w:p w:rsidR="00234C71" w:rsidRPr="00922A83" w:rsidRDefault="008A72F1" w:rsidP="00922A83">
      <w:pPr>
        <w:pStyle w:val="ListParagraph"/>
        <w:numPr>
          <w:ilvl w:val="0"/>
          <w:numId w:val="15"/>
        </w:numPr>
      </w:pPr>
      <w:r w:rsidRPr="00922A83">
        <w:t>Replace</w:t>
      </w:r>
      <w:r w:rsidR="00234C71" w:rsidRPr="00922A83">
        <w:t xml:space="preserve"> proposed</w:t>
      </w:r>
      <w:r w:rsidR="008F0A08" w:rsidRPr="00922A83">
        <w:t>:</w:t>
      </w:r>
      <w:r w:rsidRPr="00922A83">
        <w:rPr>
          <w:b/>
          <w:color w:val="FF0000"/>
        </w:rPr>
        <w:t xml:space="preserve"> In the absence of any elected members, FDLE reserves the right to appoint an attending regular member to run the meeting in the place of an elected member</w:t>
      </w:r>
      <w:r w:rsidR="00234C71" w:rsidRPr="00922A83">
        <w:t>. With</w:t>
      </w:r>
      <w:r w:rsidR="00234C71">
        <w:t>:</w:t>
      </w:r>
      <w:r w:rsidR="00234C71" w:rsidRPr="00922A83">
        <w:rPr>
          <w:b/>
        </w:rPr>
        <w:t xml:space="preserve"> </w:t>
      </w:r>
      <w:r w:rsidR="00234C71" w:rsidRPr="00922A83">
        <w:rPr>
          <w:b/>
          <w:color w:val="FF0000"/>
        </w:rPr>
        <w:t xml:space="preserve">In the absence of elected officers at a Board meeting, FDLE will facilitate the election of a Chairman Pro Tem. </w:t>
      </w:r>
    </w:p>
    <w:p w:rsidR="00234C71" w:rsidRPr="00922A83" w:rsidRDefault="008F0A08" w:rsidP="00922A83">
      <w:pPr>
        <w:pStyle w:val="ListParagraph"/>
        <w:numPr>
          <w:ilvl w:val="0"/>
          <w:numId w:val="15"/>
        </w:numPr>
      </w:pPr>
      <w:r w:rsidRPr="00922A83">
        <w:t>Strike the sentence</w:t>
      </w:r>
      <w:r w:rsidR="00234C71" w:rsidRPr="00922A83">
        <w:t xml:space="preserve"> </w:t>
      </w:r>
      <w:r w:rsidR="00234C71" w:rsidRPr="00922A83">
        <w:rPr>
          <w:b/>
          <w:color w:val="FF0000"/>
        </w:rPr>
        <w:t>This vote does not have to comply with quorum requirements if there are not enough members.</w:t>
      </w:r>
    </w:p>
    <w:p w:rsidR="0059419A" w:rsidRPr="00922A83" w:rsidRDefault="00234C71" w:rsidP="00922A83">
      <w:pPr>
        <w:pStyle w:val="ListParagraph"/>
        <w:numPr>
          <w:ilvl w:val="0"/>
          <w:numId w:val="15"/>
        </w:numPr>
      </w:pPr>
      <w:r>
        <w:t>Update</w:t>
      </w:r>
      <w:r w:rsidR="008F0A08" w:rsidRPr="00922A83">
        <w:t xml:space="preserve">: </w:t>
      </w:r>
      <w:r w:rsidRPr="00922A83">
        <w:rPr>
          <w:b/>
          <w:color w:val="FF0000"/>
        </w:rPr>
        <w:t>In the absence of other elected voting members, any member from an ad hoc entity (regular or proxy) occupying a Board elected position will be automatically conferred voting rights for that singular meeting.</w:t>
      </w:r>
      <w:r w:rsidR="008F0A08" w:rsidRPr="00922A83">
        <w:t xml:space="preserve"> </w:t>
      </w:r>
    </w:p>
    <w:p w:rsidR="0059419A" w:rsidRDefault="00234C71" w:rsidP="00922A83">
      <w:pPr>
        <w:pStyle w:val="ListParagraph"/>
        <w:numPr>
          <w:ilvl w:val="0"/>
          <w:numId w:val="15"/>
        </w:numPr>
      </w:pPr>
      <w:r w:rsidRPr="0059419A">
        <w:t>Discussion regarding</w:t>
      </w:r>
      <w:r w:rsidR="008F0A08" w:rsidRPr="0059419A">
        <w:t xml:space="preserve"> </w:t>
      </w:r>
      <w:r w:rsidR="0059419A" w:rsidRPr="0059419A">
        <w:t>if the</w:t>
      </w:r>
      <w:r w:rsidR="008F0A08" w:rsidRPr="0059419A">
        <w:t xml:space="preserve"> Florida statute dictates number of Board members</w:t>
      </w:r>
      <w:r w:rsidR="0059419A" w:rsidRPr="0059419A">
        <w:t>,</w:t>
      </w:r>
      <w:r w:rsidR="008F0A08" w:rsidRPr="0059419A">
        <w:t xml:space="preserve"> specifically voting members. </w:t>
      </w:r>
      <w:r w:rsidR="0059419A" w:rsidRPr="0059419A">
        <w:t>FDLE</w:t>
      </w:r>
      <w:r w:rsidR="008F0A08" w:rsidRPr="0059419A">
        <w:t xml:space="preserve"> explains that the number dictated is a minimum, not a maximum. </w:t>
      </w:r>
      <w:r w:rsidR="0059419A" w:rsidRPr="00922A83">
        <w:rPr>
          <w:i/>
        </w:rPr>
        <w:t xml:space="preserve">Action to </w:t>
      </w:r>
      <w:r w:rsidR="008F0A08" w:rsidRPr="00922A83">
        <w:rPr>
          <w:i/>
        </w:rPr>
        <w:t>clarify whether this comes from statute or executive order and look up reference to confirm this explanation</w:t>
      </w:r>
      <w:r w:rsidR="008F0A08" w:rsidRPr="0059419A">
        <w:t xml:space="preserve">. </w:t>
      </w:r>
    </w:p>
    <w:p w:rsidR="00922A83" w:rsidRPr="001949B0" w:rsidRDefault="00922A83" w:rsidP="00922A83">
      <w:pPr>
        <w:pStyle w:val="ListParagraph"/>
        <w:numPr>
          <w:ilvl w:val="0"/>
          <w:numId w:val="15"/>
        </w:numPr>
      </w:pPr>
      <w:r w:rsidRPr="001949B0">
        <w:t xml:space="preserve">Question as to whether ad hoc members may vote if they are an elected member; to clarify the wording re: ad hoc voting. </w:t>
      </w:r>
    </w:p>
    <w:p w:rsidR="00922A83" w:rsidRPr="001949B0" w:rsidRDefault="00922A83" w:rsidP="00922A83">
      <w:pPr>
        <w:pStyle w:val="ListParagraph"/>
        <w:numPr>
          <w:ilvl w:val="0"/>
          <w:numId w:val="15"/>
        </w:numPr>
      </w:pPr>
      <w:r w:rsidRPr="001949B0">
        <w:t>Kristin Morgan question as to whether an ad hoc in an elected position can confer their voting rights to a proxy for the duration of a single meeting if they are unable to attend. Moore asks if an ad hoc member elected as chairperson needs to be able to vote if it will cause an issue; explanation is that the chair can break a tie</w:t>
      </w:r>
      <w:r>
        <w:t>.</w:t>
      </w:r>
    </w:p>
    <w:p w:rsidR="0016577B" w:rsidRDefault="0016577B" w:rsidP="0016577B">
      <w:r w:rsidRPr="001949B0">
        <w:t>Motion made to accept the proposed change</w:t>
      </w:r>
      <w:r>
        <w:t>s</w:t>
      </w:r>
      <w:r w:rsidRPr="001949B0">
        <w:t xml:space="preserve"> </w:t>
      </w:r>
      <w:r>
        <w:t>bullet 8 in the</w:t>
      </w:r>
      <w:r w:rsidRPr="001949B0">
        <w:t xml:space="preserve"> </w:t>
      </w:r>
      <w:r w:rsidRPr="00CD11B8">
        <w:rPr>
          <w:b/>
        </w:rPr>
        <w:t>Membership, Voting, and Elections</w:t>
      </w:r>
      <w:r w:rsidRPr="001949B0">
        <w:t xml:space="preserve"> </w:t>
      </w:r>
      <w:r>
        <w:t>section</w:t>
      </w:r>
      <w:r w:rsidRPr="001949B0">
        <w:t>; Moore seconds; motion passes.</w:t>
      </w:r>
    </w:p>
    <w:p w:rsidR="00EE0D40" w:rsidRPr="00922A83" w:rsidRDefault="0016577B" w:rsidP="0059419A">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188572</wp:posOffset>
                </wp:positionV>
                <wp:extent cx="6252845" cy="736600"/>
                <wp:effectExtent l="0" t="0" r="14605" b="25400"/>
                <wp:wrapSquare wrapText="bothSides"/>
                <wp:docPr id="9" name="Text Box 9"/>
                <wp:cNvGraphicFramePr/>
                <a:graphic xmlns:a="http://schemas.openxmlformats.org/drawingml/2006/main">
                  <a:graphicData uri="http://schemas.microsoft.com/office/word/2010/wordprocessingShape">
                    <wps:wsp>
                      <wps:cNvSpPr txBox="1"/>
                      <wps:spPr>
                        <a:xfrm>
                          <a:off x="0" y="0"/>
                          <a:ext cx="6252845" cy="736899"/>
                        </a:xfrm>
                        <a:prstGeom prst="rect">
                          <a:avLst/>
                        </a:prstGeom>
                        <a:solidFill>
                          <a:schemeClr val="lt1"/>
                        </a:solidFill>
                        <a:ln w="6350">
                          <a:solidFill>
                            <a:prstClr val="black"/>
                          </a:solidFill>
                        </a:ln>
                      </wps:spPr>
                      <wps:txbx>
                        <w:txbxContent>
                          <w:p w:rsidR="00EE0D40" w:rsidRDefault="00EE0D40" w:rsidP="009E61EF">
                            <w:pPr>
                              <w:pStyle w:val="ListParagraph"/>
                              <w:numPr>
                                <w:ilvl w:val="0"/>
                                <w:numId w:val="13"/>
                              </w:numPr>
                              <w:spacing w:after="0" w:line="240" w:lineRule="auto"/>
                              <w:ind w:left="806" w:right="490"/>
                              <w:contextualSpacing w:val="0"/>
                              <w:jc w:val="both"/>
                              <w:rPr>
                                <w:rFonts w:ascii="Arial" w:hAnsi="Arial" w:cs="Arial"/>
                              </w:rPr>
                            </w:pPr>
                            <w:r w:rsidRPr="00172DA3">
                              <w:rPr>
                                <w:rFonts w:ascii="Arial" w:hAnsi="Arial" w:cs="Arial"/>
                              </w:rPr>
                              <w:t xml:space="preserve">Elections are to be held </w:t>
                            </w:r>
                            <w:r w:rsidRPr="00172DA3">
                              <w:rPr>
                                <w:rFonts w:ascii="Arial" w:hAnsi="Arial" w:cs="Arial"/>
                                <w:b/>
                                <w:strike/>
                                <w:color w:val="FF0000"/>
                              </w:rPr>
                              <w:t xml:space="preserve">on the third quarter of </w:t>
                            </w:r>
                            <w:r w:rsidRPr="00172DA3">
                              <w:rPr>
                                <w:rFonts w:ascii="Arial" w:hAnsi="Arial" w:cs="Arial"/>
                              </w:rPr>
                              <w:t>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p>
                          <w:p w:rsidR="00EE0D40" w:rsidRDefault="00EE0D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0" type="#_x0000_t202" style="position:absolute;margin-left:0;margin-top:14.85pt;width:492.35pt;height:58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" fillcolor="white [3201]" strokeweight=".5pt">
                <v:textbox>
                  <w:txbxContent>
                    <w:p w:rsidR="00EE0D40" w:rsidRDefault="00EE0D40" w:rsidP="009E61EF">
                      <w:pPr>
                        <w:pStyle w:val="ListParagraph"/>
                        <w:numPr>
                          <w:ilvl w:val="0"/>
                          <w:numId w:val="13"/>
                        </w:numPr>
                        <w:spacing w:after="0" w:line="240" w:lineRule="auto"/>
                        <w:ind w:left="806" w:right="490"/>
                        <w:contextualSpacing w:val="0"/>
                        <w:jc w:val="both"/>
                        <w:rPr>
                          <w:rFonts w:ascii="Arial" w:hAnsi="Arial" w:cs="Arial"/>
                        </w:rPr>
                      </w:pPr>
                      <w:r w:rsidRPr="00172DA3">
                        <w:rPr>
                          <w:rFonts w:ascii="Arial" w:hAnsi="Arial" w:cs="Arial"/>
                        </w:rPr>
                        <w:t xml:space="preserve">Elections are to be held </w:t>
                      </w:r>
                      <w:r w:rsidRPr="00172DA3">
                        <w:rPr>
                          <w:rFonts w:ascii="Arial" w:hAnsi="Arial" w:cs="Arial"/>
                          <w:b/>
                          <w:strike/>
                          <w:color w:val="FF0000"/>
                        </w:rPr>
                        <w:t xml:space="preserve">on the third quarter of </w:t>
                      </w:r>
                      <w:r w:rsidRPr="00172DA3">
                        <w:rPr>
                          <w:rFonts w:ascii="Arial" w:hAnsi="Arial" w:cs="Arial"/>
                        </w:rPr>
                        <w:t>every odd-numbered year, or else as needed by unforeseen vacancy. In the event that a quorum of regular members cannot be reached by that time, the Chairman and Vice-Chairman will continue to serve in their respective capacities until a quorum and vote can be</w:t>
                      </w:r>
                      <w:r w:rsidRPr="00172DA3">
                        <w:rPr>
                          <w:rFonts w:ascii="Arial" w:hAnsi="Arial" w:cs="Arial"/>
                          <w:spacing w:val="-5"/>
                        </w:rPr>
                        <w:t xml:space="preserve"> </w:t>
                      </w:r>
                      <w:r w:rsidRPr="00172DA3">
                        <w:rPr>
                          <w:rFonts w:ascii="Arial" w:hAnsi="Arial" w:cs="Arial"/>
                        </w:rPr>
                        <w:t>held.</w:t>
                      </w:r>
                    </w:p>
                    <w:p w:rsidR="00EE0D40" w:rsidRDefault="00EE0D40"/>
                  </w:txbxContent>
                </v:textbox>
                <w10:wrap type="square" anchorx="margin"/>
              </v:shape>
            </w:pict>
          </mc:Fallback>
        </mc:AlternateContent>
      </w:r>
      <w:r w:rsidR="0059419A">
        <w:t xml:space="preserve">PROPOSED </w:t>
      </w:r>
      <w:r w:rsidR="0059419A" w:rsidRPr="00CB726D">
        <w:t>BYLAW LANGUAGE FOR REFERENCE</w:t>
      </w:r>
    </w:p>
    <w:p w:rsidR="00CD11B8" w:rsidRDefault="00CD11B8" w:rsidP="0059419A"/>
    <w:p w:rsidR="00FA371C" w:rsidRDefault="00F73CFF" w:rsidP="00922A83">
      <w:r w:rsidRPr="001949B0">
        <w:t>Mazzola moves to approve</w:t>
      </w:r>
      <w:r w:rsidR="0016577B">
        <w:t xml:space="preserve"> changes in the</w:t>
      </w:r>
      <w:r w:rsidRPr="001949B0">
        <w:t xml:space="preserve"> </w:t>
      </w:r>
      <w:r w:rsidR="00FA371C" w:rsidRPr="0016577B">
        <w:rPr>
          <w:b/>
        </w:rPr>
        <w:t>M</w:t>
      </w:r>
      <w:r w:rsidRPr="0016577B">
        <w:rPr>
          <w:b/>
        </w:rPr>
        <w:t xml:space="preserve">eetings and </w:t>
      </w:r>
      <w:r w:rsidR="00FA371C" w:rsidRPr="0016577B">
        <w:rPr>
          <w:b/>
        </w:rPr>
        <w:t>R</w:t>
      </w:r>
      <w:r w:rsidRPr="0016577B">
        <w:rPr>
          <w:b/>
        </w:rPr>
        <w:t>ecords</w:t>
      </w:r>
      <w:r w:rsidRPr="001949B0">
        <w:t xml:space="preserve"> section; Lloyd seconds; passed</w:t>
      </w:r>
      <w:r w:rsidR="0016577B">
        <w:t>. Note, only modified sections provided below.</w:t>
      </w:r>
    </w:p>
    <w:p w:rsidR="0016577B" w:rsidRPr="00922A83" w:rsidRDefault="0016577B" w:rsidP="0016577B">
      <w:r>
        <w:t xml:space="preserve">PROPOSED </w:t>
      </w:r>
      <w:r w:rsidRPr="00CB726D">
        <w:t>BYLAW LANGUAGE FOR REFERENCE</w:t>
      </w:r>
    </w:p>
    <w:p w:rsidR="0016577B" w:rsidRDefault="009E61EF" w:rsidP="00922A83">
      <w:r>
        <w:rPr>
          <w:noProof/>
        </w:rPr>
        <w:lastRenderedPageBreak/>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14605</wp:posOffset>
                </wp:positionV>
                <wp:extent cx="6238240" cy="2387600"/>
                <wp:effectExtent l="0" t="0" r="10160" b="12700"/>
                <wp:wrapTopAndBottom/>
                <wp:docPr id="6" name="Text Box 6"/>
                <wp:cNvGraphicFramePr/>
                <a:graphic xmlns:a="http://schemas.openxmlformats.org/drawingml/2006/main">
                  <a:graphicData uri="http://schemas.microsoft.com/office/word/2010/wordprocessingShape">
                    <wps:wsp>
                      <wps:cNvSpPr txBox="1"/>
                      <wps:spPr>
                        <a:xfrm>
                          <a:off x="0" y="0"/>
                          <a:ext cx="6238240" cy="2387600"/>
                        </a:xfrm>
                        <a:prstGeom prst="rect">
                          <a:avLst/>
                        </a:prstGeom>
                        <a:solidFill>
                          <a:schemeClr val="lt1"/>
                        </a:solidFill>
                        <a:ln w="6350">
                          <a:solidFill>
                            <a:prstClr val="black"/>
                          </a:solidFill>
                        </a:ln>
                      </wps:spPr>
                      <wps:txbx>
                        <w:txbxContent>
                          <w:p w:rsidR="0016577B" w:rsidRPr="00A047BD" w:rsidRDefault="0016577B" w:rsidP="009E61EF">
                            <w:pPr>
                              <w:pStyle w:val="ListParagraph"/>
                              <w:widowControl w:val="0"/>
                              <w:numPr>
                                <w:ilvl w:val="0"/>
                                <w:numId w:val="10"/>
                              </w:numPr>
                              <w:tabs>
                                <w:tab w:val="left" w:pos="821"/>
                              </w:tabs>
                              <w:autoSpaceDE w:val="0"/>
                              <w:autoSpaceDN w:val="0"/>
                              <w:spacing w:after="0" w:line="240" w:lineRule="auto"/>
                              <w:ind w:left="819" w:right="173" w:hanging="360"/>
                              <w:contextualSpacing w:val="0"/>
                              <w:jc w:val="both"/>
                              <w:rPr>
                                <w:rFonts w:ascii="Arial" w:hAnsi="Arial" w:cs="Arial"/>
                                <w:b/>
                                <w:color w:val="FF0000"/>
                              </w:rPr>
                            </w:pPr>
                            <w:r w:rsidRPr="00C205B4">
                              <w:rPr>
                                <w:rFonts w:ascii="Arial" w:hAnsi="Arial" w:cs="Arial"/>
                              </w:rPr>
                              <w:t>The Board shall hold at least four meetings per year, held on a quarterly basis. Additional Board meetings may be held upon the call of the Chairman</w:t>
                            </w:r>
                            <w:r>
                              <w:rPr>
                                <w:rFonts w:ascii="Arial" w:hAnsi="Arial" w:cs="Arial"/>
                              </w:rPr>
                              <w:t xml:space="preserve"> </w:t>
                            </w:r>
                            <w:r w:rsidRPr="00A047BD">
                              <w:rPr>
                                <w:rFonts w:ascii="Arial" w:hAnsi="Arial" w:cs="Arial"/>
                                <w:b/>
                                <w:color w:val="FF0000"/>
                              </w:rPr>
                              <w:t>or the Florida Department of Law Enforcement.</w:t>
                            </w:r>
                            <w:r w:rsidRPr="00C205B4">
                              <w:rPr>
                                <w:rFonts w:ascii="Arial" w:hAnsi="Arial" w:cs="Arial"/>
                              </w:rPr>
                              <w:t xml:space="preserve"> Board meetings may be held </w:t>
                            </w:r>
                            <w:r w:rsidRPr="00A047BD">
                              <w:rPr>
                                <w:rFonts w:ascii="Arial" w:hAnsi="Arial" w:cs="Arial"/>
                                <w:b/>
                                <w:strike/>
                                <w:color w:val="FF0000"/>
                              </w:rPr>
                              <w:t>by telephone or in</w:t>
                            </w:r>
                            <w:r w:rsidRPr="00A047BD">
                              <w:rPr>
                                <w:rFonts w:ascii="Arial" w:hAnsi="Arial" w:cs="Arial"/>
                                <w:b/>
                                <w:strike/>
                                <w:color w:val="FF0000"/>
                                <w:spacing w:val="-2"/>
                              </w:rPr>
                              <w:t xml:space="preserve"> </w:t>
                            </w:r>
                            <w:r w:rsidRPr="00A047BD">
                              <w:rPr>
                                <w:rFonts w:ascii="Arial" w:hAnsi="Arial" w:cs="Arial"/>
                                <w:b/>
                                <w:strike/>
                                <w:color w:val="FF0000"/>
                              </w:rPr>
                              <w:t>person</w:t>
                            </w:r>
                            <w:r w:rsidRPr="00A047BD">
                              <w:rPr>
                                <w:rFonts w:ascii="Arial" w:hAnsi="Arial" w:cs="Arial"/>
                                <w:color w:val="FF0000"/>
                              </w:rPr>
                              <w:t xml:space="preserve"> </w:t>
                            </w:r>
                            <w:r w:rsidRPr="00A047BD">
                              <w:rPr>
                                <w:rFonts w:ascii="Arial" w:hAnsi="Arial" w:cs="Arial"/>
                                <w:b/>
                                <w:color w:val="FF0000"/>
                              </w:rPr>
                              <w:t>in person, by telephone or via virtual conferencing software.</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315"/>
                              <w:contextualSpacing w:val="0"/>
                              <w:rPr>
                                <w:rFonts w:ascii="Arial" w:hAnsi="Arial" w:cs="Arial"/>
                                <w:b/>
                                <w:strike/>
                                <w:color w:val="FF0000"/>
                              </w:rPr>
                            </w:pPr>
                            <w:r w:rsidRPr="00A047BD">
                              <w:rPr>
                                <w:rFonts w:ascii="Arial" w:hAnsi="Arial" w:cs="Arial"/>
                                <w:b/>
                                <w:strike/>
                                <w:color w:val="FF0000"/>
                              </w:rPr>
                              <w:t>The Board may designate Committees to handle the work of the Board based on more specific areas of responsibility, upon the call of the</w:t>
                            </w:r>
                            <w:r w:rsidRPr="00A047BD">
                              <w:rPr>
                                <w:rFonts w:ascii="Arial" w:hAnsi="Arial" w:cs="Arial"/>
                                <w:b/>
                                <w:strike/>
                                <w:color w:val="FF0000"/>
                                <w:spacing w:val="-8"/>
                              </w:rPr>
                              <w:t xml:space="preserve"> </w:t>
                            </w:r>
                            <w:r w:rsidRPr="00A047BD">
                              <w:rPr>
                                <w:rFonts w:ascii="Arial" w:hAnsi="Arial" w:cs="Arial"/>
                                <w:b/>
                                <w:strike/>
                                <w:color w:val="FF0000"/>
                              </w:rPr>
                              <w:t>Chairman.</w:t>
                            </w:r>
                          </w:p>
                          <w:p w:rsidR="0016577B" w:rsidRPr="00C205B4" w:rsidRDefault="0016577B" w:rsidP="009E61EF">
                            <w:pPr>
                              <w:pStyle w:val="ListParagraph"/>
                              <w:widowControl w:val="0"/>
                              <w:numPr>
                                <w:ilvl w:val="0"/>
                                <w:numId w:val="10"/>
                              </w:numPr>
                              <w:tabs>
                                <w:tab w:val="left" w:pos="820"/>
                                <w:tab w:val="left" w:pos="821"/>
                              </w:tabs>
                              <w:autoSpaceDE w:val="0"/>
                              <w:autoSpaceDN w:val="0"/>
                              <w:spacing w:after="0" w:line="240" w:lineRule="auto"/>
                              <w:ind w:right="613"/>
                              <w:contextualSpacing w:val="0"/>
                              <w:rPr>
                                <w:rFonts w:ascii="Arial" w:hAnsi="Arial" w:cs="Arial"/>
                              </w:rPr>
                            </w:pPr>
                            <w:r w:rsidRPr="00A047BD">
                              <w:rPr>
                                <w:rFonts w:ascii="Arial" w:hAnsi="Arial" w:cs="Arial"/>
                                <w:b/>
                                <w:strike/>
                                <w:color w:val="FF0000"/>
                              </w:rPr>
                              <w:t>Committee meetings shall have the same notice and open sunshine requirements as Board meetings</w:t>
                            </w:r>
                            <w:r w:rsidRPr="00C205B4">
                              <w:rPr>
                                <w:rFonts w:ascii="Arial" w:hAnsi="Arial" w:cs="Arial"/>
                              </w:rPr>
                              <w:t>.</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197"/>
                              <w:contextualSpacing w:val="0"/>
                              <w:rPr>
                                <w:rFonts w:ascii="Arial" w:hAnsi="Arial" w:cs="Arial"/>
                                <w:b/>
                                <w:strike/>
                                <w:color w:val="FF0000"/>
                              </w:rPr>
                            </w:pPr>
                            <w:r w:rsidRPr="00A047BD">
                              <w:rPr>
                                <w:rFonts w:ascii="Arial" w:hAnsi="Arial" w:cs="Arial"/>
                                <w:b/>
                                <w:strike/>
                                <w:color w:val="FF0000"/>
                              </w:rPr>
                              <w:t>Committees shall hold regular conference calls to discuss matters of interest of the Committees and the Board as scheduled by FDLE</w:t>
                            </w:r>
                            <w:r w:rsidRPr="00A047BD">
                              <w:rPr>
                                <w:rFonts w:ascii="Arial" w:hAnsi="Arial" w:cs="Arial"/>
                                <w:b/>
                                <w:strike/>
                                <w:color w:val="FF0000"/>
                                <w:spacing w:val="-4"/>
                              </w:rPr>
                              <w:t xml:space="preserve"> </w:t>
                            </w:r>
                            <w:r w:rsidRPr="00A047BD">
                              <w:rPr>
                                <w:rFonts w:ascii="Arial" w:hAnsi="Arial" w:cs="Arial"/>
                                <w:b/>
                                <w:strike/>
                                <w:color w:val="FF0000"/>
                              </w:rPr>
                              <w:t>staff.</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124"/>
                              <w:contextualSpacing w:val="0"/>
                              <w:rPr>
                                <w:rFonts w:ascii="Arial" w:hAnsi="Arial" w:cs="Arial"/>
                                <w:b/>
                                <w:strike/>
                                <w:color w:val="FF0000"/>
                              </w:rPr>
                            </w:pPr>
                            <w:r w:rsidRPr="00A047BD">
                              <w:rPr>
                                <w:rFonts w:ascii="Arial" w:hAnsi="Arial" w:cs="Arial"/>
                                <w:b/>
                                <w:strike/>
                                <w:color w:val="FF0000"/>
                              </w:rPr>
                              <w:t>Regular members shall have voting rights at Committee meetings, to include one vote per issue brought to vote by the Committee chair, as designated by the Board president. Ad hoc members may attend and provide input at Committee</w:t>
                            </w:r>
                            <w:r w:rsidRPr="00A047BD">
                              <w:rPr>
                                <w:rFonts w:ascii="Arial" w:hAnsi="Arial" w:cs="Arial"/>
                                <w:b/>
                                <w:strike/>
                                <w:color w:val="FF0000"/>
                                <w:spacing w:val="-4"/>
                              </w:rPr>
                              <w:t xml:space="preserve"> </w:t>
                            </w:r>
                            <w:r w:rsidRPr="00A047BD">
                              <w:rPr>
                                <w:rFonts w:ascii="Arial" w:hAnsi="Arial" w:cs="Arial"/>
                                <w:b/>
                                <w:strike/>
                                <w:color w:val="FF0000"/>
                              </w:rPr>
                              <w:t>meetings.</w:t>
                            </w:r>
                          </w:p>
                          <w:p w:rsidR="0016577B" w:rsidRDefault="001657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0;margin-top:1.15pt;width:491.2pt;height:18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" fillcolor="white [3201]" strokeweight=".5pt">
                <v:textbox>
                  <w:txbxContent>
                    <w:p w:rsidR="0016577B" w:rsidRPr="00A047BD" w:rsidRDefault="0016577B" w:rsidP="009E61EF">
                      <w:pPr>
                        <w:pStyle w:val="ListParagraph"/>
                        <w:widowControl w:val="0"/>
                        <w:numPr>
                          <w:ilvl w:val="0"/>
                          <w:numId w:val="10"/>
                        </w:numPr>
                        <w:tabs>
                          <w:tab w:val="left" w:pos="821"/>
                        </w:tabs>
                        <w:autoSpaceDE w:val="0"/>
                        <w:autoSpaceDN w:val="0"/>
                        <w:spacing w:after="0" w:line="240" w:lineRule="auto"/>
                        <w:ind w:left="819" w:right="173" w:hanging="360"/>
                        <w:contextualSpacing w:val="0"/>
                        <w:jc w:val="both"/>
                        <w:rPr>
                          <w:rFonts w:ascii="Arial" w:hAnsi="Arial" w:cs="Arial"/>
                          <w:b/>
                          <w:color w:val="FF0000"/>
                        </w:rPr>
                      </w:pPr>
                      <w:r w:rsidRPr="00C205B4">
                        <w:rPr>
                          <w:rFonts w:ascii="Arial" w:hAnsi="Arial" w:cs="Arial"/>
                        </w:rPr>
                        <w:t>The Board shall hold at least four meetings per year, held on a quarterly basis. Additional Board meetings may be held upon the call of the Chairman</w:t>
                      </w:r>
                      <w:r>
                        <w:rPr>
                          <w:rFonts w:ascii="Arial" w:hAnsi="Arial" w:cs="Arial"/>
                        </w:rPr>
                        <w:t xml:space="preserve"> </w:t>
                      </w:r>
                      <w:r w:rsidRPr="00A047BD">
                        <w:rPr>
                          <w:rFonts w:ascii="Arial" w:hAnsi="Arial" w:cs="Arial"/>
                          <w:b/>
                          <w:color w:val="FF0000"/>
                        </w:rPr>
                        <w:t>or the Florida Department of Law Enforcement.</w:t>
                      </w:r>
                      <w:r w:rsidRPr="00C205B4">
                        <w:rPr>
                          <w:rFonts w:ascii="Arial" w:hAnsi="Arial" w:cs="Arial"/>
                        </w:rPr>
                        <w:t xml:space="preserve"> Board meetings may be held </w:t>
                      </w:r>
                      <w:r w:rsidRPr="00A047BD">
                        <w:rPr>
                          <w:rFonts w:ascii="Arial" w:hAnsi="Arial" w:cs="Arial"/>
                          <w:b/>
                          <w:strike/>
                          <w:color w:val="FF0000"/>
                        </w:rPr>
                        <w:t>by telephone or in</w:t>
                      </w:r>
                      <w:r w:rsidRPr="00A047BD">
                        <w:rPr>
                          <w:rFonts w:ascii="Arial" w:hAnsi="Arial" w:cs="Arial"/>
                          <w:b/>
                          <w:strike/>
                          <w:color w:val="FF0000"/>
                          <w:spacing w:val="-2"/>
                        </w:rPr>
                        <w:t xml:space="preserve"> </w:t>
                      </w:r>
                      <w:r w:rsidRPr="00A047BD">
                        <w:rPr>
                          <w:rFonts w:ascii="Arial" w:hAnsi="Arial" w:cs="Arial"/>
                          <w:b/>
                          <w:strike/>
                          <w:color w:val="FF0000"/>
                        </w:rPr>
                        <w:t>person</w:t>
                      </w:r>
                      <w:r w:rsidRPr="00A047BD">
                        <w:rPr>
                          <w:rFonts w:ascii="Arial" w:hAnsi="Arial" w:cs="Arial"/>
                          <w:color w:val="FF0000"/>
                        </w:rPr>
                        <w:t xml:space="preserve"> </w:t>
                      </w:r>
                      <w:r w:rsidRPr="00A047BD">
                        <w:rPr>
                          <w:rFonts w:ascii="Arial" w:hAnsi="Arial" w:cs="Arial"/>
                          <w:b/>
                          <w:color w:val="FF0000"/>
                        </w:rPr>
                        <w:t>in person, by telephone or via virtual conferencing software.</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315"/>
                        <w:contextualSpacing w:val="0"/>
                        <w:rPr>
                          <w:rFonts w:ascii="Arial" w:hAnsi="Arial" w:cs="Arial"/>
                          <w:b/>
                          <w:strike/>
                          <w:color w:val="FF0000"/>
                        </w:rPr>
                      </w:pPr>
                      <w:r w:rsidRPr="00A047BD">
                        <w:rPr>
                          <w:rFonts w:ascii="Arial" w:hAnsi="Arial" w:cs="Arial"/>
                          <w:b/>
                          <w:strike/>
                          <w:color w:val="FF0000"/>
                        </w:rPr>
                        <w:t>The Board may designate Committees to handle the work of the Board based on more specific areas of responsibility, upon the call of the</w:t>
                      </w:r>
                      <w:r w:rsidRPr="00A047BD">
                        <w:rPr>
                          <w:rFonts w:ascii="Arial" w:hAnsi="Arial" w:cs="Arial"/>
                          <w:b/>
                          <w:strike/>
                          <w:color w:val="FF0000"/>
                          <w:spacing w:val="-8"/>
                        </w:rPr>
                        <w:t xml:space="preserve"> </w:t>
                      </w:r>
                      <w:r w:rsidRPr="00A047BD">
                        <w:rPr>
                          <w:rFonts w:ascii="Arial" w:hAnsi="Arial" w:cs="Arial"/>
                          <w:b/>
                          <w:strike/>
                          <w:color w:val="FF0000"/>
                        </w:rPr>
                        <w:t>Chairman.</w:t>
                      </w:r>
                    </w:p>
                    <w:p w:rsidR="0016577B" w:rsidRPr="00C205B4" w:rsidRDefault="0016577B" w:rsidP="009E61EF">
                      <w:pPr>
                        <w:pStyle w:val="ListParagraph"/>
                        <w:widowControl w:val="0"/>
                        <w:numPr>
                          <w:ilvl w:val="0"/>
                          <w:numId w:val="10"/>
                        </w:numPr>
                        <w:tabs>
                          <w:tab w:val="left" w:pos="820"/>
                          <w:tab w:val="left" w:pos="821"/>
                        </w:tabs>
                        <w:autoSpaceDE w:val="0"/>
                        <w:autoSpaceDN w:val="0"/>
                        <w:spacing w:after="0" w:line="240" w:lineRule="auto"/>
                        <w:ind w:right="613"/>
                        <w:contextualSpacing w:val="0"/>
                        <w:rPr>
                          <w:rFonts w:ascii="Arial" w:hAnsi="Arial" w:cs="Arial"/>
                        </w:rPr>
                      </w:pPr>
                      <w:r w:rsidRPr="00A047BD">
                        <w:rPr>
                          <w:rFonts w:ascii="Arial" w:hAnsi="Arial" w:cs="Arial"/>
                          <w:b/>
                          <w:strike/>
                          <w:color w:val="FF0000"/>
                        </w:rPr>
                        <w:t>Committee meetings shall have the same notice and open sunshine requirements as Board meetings</w:t>
                      </w:r>
                      <w:r w:rsidRPr="00C205B4">
                        <w:rPr>
                          <w:rFonts w:ascii="Arial" w:hAnsi="Arial" w:cs="Arial"/>
                        </w:rPr>
                        <w:t>.</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197"/>
                        <w:contextualSpacing w:val="0"/>
                        <w:rPr>
                          <w:rFonts w:ascii="Arial" w:hAnsi="Arial" w:cs="Arial"/>
                          <w:b/>
                          <w:strike/>
                          <w:color w:val="FF0000"/>
                        </w:rPr>
                      </w:pPr>
                      <w:r w:rsidRPr="00A047BD">
                        <w:rPr>
                          <w:rFonts w:ascii="Arial" w:hAnsi="Arial" w:cs="Arial"/>
                          <w:b/>
                          <w:strike/>
                          <w:color w:val="FF0000"/>
                        </w:rPr>
                        <w:t>Committees shall hold regular conference calls to discuss matters of interest of the Committees and the Board as scheduled by FDLE</w:t>
                      </w:r>
                      <w:r w:rsidRPr="00A047BD">
                        <w:rPr>
                          <w:rFonts w:ascii="Arial" w:hAnsi="Arial" w:cs="Arial"/>
                          <w:b/>
                          <w:strike/>
                          <w:color w:val="FF0000"/>
                          <w:spacing w:val="-4"/>
                        </w:rPr>
                        <w:t xml:space="preserve"> </w:t>
                      </w:r>
                      <w:r w:rsidRPr="00A047BD">
                        <w:rPr>
                          <w:rFonts w:ascii="Arial" w:hAnsi="Arial" w:cs="Arial"/>
                          <w:b/>
                          <w:strike/>
                          <w:color w:val="FF0000"/>
                        </w:rPr>
                        <w:t>staff.</w:t>
                      </w:r>
                    </w:p>
                    <w:p w:rsidR="0016577B" w:rsidRPr="00A047BD" w:rsidRDefault="0016577B" w:rsidP="009E61EF">
                      <w:pPr>
                        <w:pStyle w:val="ListParagraph"/>
                        <w:widowControl w:val="0"/>
                        <w:numPr>
                          <w:ilvl w:val="0"/>
                          <w:numId w:val="10"/>
                        </w:numPr>
                        <w:tabs>
                          <w:tab w:val="left" w:pos="820"/>
                          <w:tab w:val="left" w:pos="821"/>
                        </w:tabs>
                        <w:autoSpaceDE w:val="0"/>
                        <w:autoSpaceDN w:val="0"/>
                        <w:spacing w:after="0" w:line="240" w:lineRule="auto"/>
                        <w:ind w:right="124"/>
                        <w:contextualSpacing w:val="0"/>
                        <w:rPr>
                          <w:rFonts w:ascii="Arial" w:hAnsi="Arial" w:cs="Arial"/>
                          <w:b/>
                          <w:strike/>
                          <w:color w:val="FF0000"/>
                        </w:rPr>
                      </w:pPr>
                      <w:r w:rsidRPr="00A047BD">
                        <w:rPr>
                          <w:rFonts w:ascii="Arial" w:hAnsi="Arial" w:cs="Arial"/>
                          <w:b/>
                          <w:strike/>
                          <w:color w:val="FF0000"/>
                        </w:rPr>
                        <w:t>Regular members shall have voting rights at Committee meetings, to include one vote per issue brought to vote by the Committee chair, as designated by the Board president. Ad hoc members may attend and provide input at Committee</w:t>
                      </w:r>
                      <w:r w:rsidRPr="00A047BD">
                        <w:rPr>
                          <w:rFonts w:ascii="Arial" w:hAnsi="Arial" w:cs="Arial"/>
                          <w:b/>
                          <w:strike/>
                          <w:color w:val="FF0000"/>
                          <w:spacing w:val="-4"/>
                        </w:rPr>
                        <w:t xml:space="preserve"> </w:t>
                      </w:r>
                      <w:r w:rsidRPr="00A047BD">
                        <w:rPr>
                          <w:rFonts w:ascii="Arial" w:hAnsi="Arial" w:cs="Arial"/>
                          <w:b/>
                          <w:strike/>
                          <w:color w:val="FF0000"/>
                        </w:rPr>
                        <w:t>meetings.</w:t>
                      </w:r>
                    </w:p>
                    <w:p w:rsidR="0016577B" w:rsidRDefault="0016577B"/>
                  </w:txbxContent>
                </v:textbox>
                <w10:wrap type="topAndBottom" anchorx="margin"/>
              </v:shape>
            </w:pict>
          </mc:Fallback>
        </mc:AlternateContent>
      </w:r>
    </w:p>
    <w:p w:rsidR="00F73CFF" w:rsidRDefault="00F73CFF" w:rsidP="00922A83">
      <w:r w:rsidRPr="001949B0">
        <w:t>Motion to accept bylaws as amended</w:t>
      </w:r>
      <w:r w:rsidR="009E61EF">
        <w:t xml:space="preserve"> [and provided above]</w:t>
      </w:r>
      <w:r w:rsidRPr="001949B0">
        <w:t xml:space="preserve">. Seconded; the Board votes to pass the motion. </w:t>
      </w:r>
      <w:r w:rsidR="00424BA1">
        <w:t>The leadership responsibilities of ad-hoc members and proxy (regular or ad-hoc) members were deferred to the next meeting.</w:t>
      </w:r>
    </w:p>
    <w:p w:rsidR="00F73CFF" w:rsidRPr="001949B0" w:rsidRDefault="009E61EF" w:rsidP="009E61EF">
      <w:pPr>
        <w:spacing w:before="120"/>
        <w:rPr>
          <w:b/>
        </w:rPr>
      </w:pPr>
      <w:r>
        <w:rPr>
          <w:b/>
        </w:rPr>
        <w:t>Florida Missing Children’s Day</w:t>
      </w:r>
      <w:r w:rsidR="00F73CFF" w:rsidRPr="001949B0">
        <w:rPr>
          <w:b/>
        </w:rPr>
        <w:t xml:space="preserve"> </w:t>
      </w:r>
      <w:r w:rsidR="00B94689">
        <w:rPr>
          <w:b/>
        </w:rPr>
        <w:t>Discussion</w:t>
      </w:r>
    </w:p>
    <w:p w:rsidR="00B94689" w:rsidRDefault="00B94689">
      <w:r>
        <w:t>Overall comments from MEPICAB members was positive.</w:t>
      </w:r>
      <w:r w:rsidR="00524660">
        <w:t xml:space="preserve"> </w:t>
      </w:r>
      <w:r w:rsidR="00A86FA3">
        <w:t xml:space="preserve">The venue change was well received. </w:t>
      </w:r>
      <w:r w:rsidR="00524660">
        <w:t>Salient points are provided below.</w:t>
      </w:r>
    </w:p>
    <w:p w:rsidR="007626C9" w:rsidRPr="001949B0" w:rsidRDefault="00B94689" w:rsidP="00922A83">
      <w:r>
        <w:t>Chair Campbell</w:t>
      </w:r>
      <w:r w:rsidR="00F73CFF" w:rsidRPr="001949B0">
        <w:t xml:space="preserve"> reports a suggestion from a family member to include county and date when the names are being called during the ceremony.</w:t>
      </w:r>
      <w:r w:rsidR="001C61BF" w:rsidRPr="001949B0">
        <w:t xml:space="preserve"> </w:t>
      </w:r>
      <w:r>
        <w:t>[The information is currently on the posters.]</w:t>
      </w:r>
      <w:r w:rsidR="00524660">
        <w:t xml:space="preserve"> A q</w:t>
      </w:r>
      <w:r w:rsidR="001C61BF" w:rsidRPr="001949B0">
        <w:t>uestion of whether it is appropriate to include “deceased” or “recovered” for those deceased</w:t>
      </w:r>
      <w:r w:rsidR="00524660">
        <w:t xml:space="preserve"> was raised</w:t>
      </w:r>
      <w:r w:rsidR="001C61BF" w:rsidRPr="001949B0">
        <w:t>.</w:t>
      </w:r>
      <w:r w:rsidR="00F73CFF" w:rsidRPr="001949B0">
        <w:t xml:space="preserve"> </w:t>
      </w:r>
      <w:r>
        <w:t>Mr.</w:t>
      </w:r>
      <w:r w:rsidR="00F73CFF" w:rsidRPr="001949B0">
        <w:t xml:space="preserve"> Pitta suggestion to ask the families directly. </w:t>
      </w:r>
      <w:r w:rsidR="00524660">
        <w:t xml:space="preserve">This lead to a Board recommendation to survey the families participating the event. </w:t>
      </w:r>
      <w:r w:rsidR="001C61BF" w:rsidRPr="001949B0">
        <w:t xml:space="preserve">Possible questions include opinions on </w:t>
      </w:r>
      <w:r w:rsidR="00524660">
        <w:t>the lodging and ceremony venue</w:t>
      </w:r>
      <w:r w:rsidR="001C61BF" w:rsidRPr="001949B0">
        <w:t xml:space="preserve">, Time Of Remembrance music and </w:t>
      </w:r>
      <w:r w:rsidR="00524660">
        <w:t xml:space="preserve">the safety fair. Additional </w:t>
      </w:r>
      <w:r w:rsidR="00524660" w:rsidRPr="001949B0">
        <w:t>suggestions</w:t>
      </w:r>
      <w:r w:rsidR="00524660">
        <w:t xml:space="preserve"> for the survey should be </w:t>
      </w:r>
      <w:r w:rsidR="001C61BF" w:rsidRPr="001949B0">
        <w:t>email</w:t>
      </w:r>
      <w:r w:rsidR="00524660">
        <w:t>ed</w:t>
      </w:r>
      <w:r w:rsidR="001C61BF" w:rsidRPr="001949B0">
        <w:t xml:space="preserve"> </w:t>
      </w:r>
      <w:r w:rsidR="00524660">
        <w:t>FDLE</w:t>
      </w:r>
      <w:r w:rsidR="001C61BF" w:rsidRPr="001949B0">
        <w:t xml:space="preserve"> by 9/22/23, to send the survey out by the 25</w:t>
      </w:r>
      <w:r w:rsidR="001C61BF" w:rsidRPr="001949B0">
        <w:rPr>
          <w:vertAlign w:val="superscript"/>
        </w:rPr>
        <w:t>th</w:t>
      </w:r>
      <w:r w:rsidR="001C61BF" w:rsidRPr="001949B0">
        <w:t xml:space="preserve"> at latest. </w:t>
      </w:r>
    </w:p>
    <w:p w:rsidR="007626C9" w:rsidRPr="001949B0" w:rsidRDefault="00524660" w:rsidP="00922A83">
      <w:r>
        <w:t>F</w:t>
      </w:r>
      <w:r w:rsidR="008E396B" w:rsidRPr="001949B0">
        <w:t xml:space="preserve">amily members </w:t>
      </w:r>
      <w:r>
        <w:t>shared with FDLE that while</w:t>
      </w:r>
      <w:r w:rsidR="008E396B" w:rsidRPr="001949B0">
        <w:t xml:space="preserve"> they did not want the change of venue from the capitol, as they age they appreciate the shelter from the weather and the close proximity of parking. </w:t>
      </w:r>
    </w:p>
    <w:p w:rsidR="007626C9" w:rsidRPr="001949B0" w:rsidRDefault="008E396B" w:rsidP="00922A83">
      <w:r w:rsidRPr="001949B0">
        <w:t>Mazzo</w:t>
      </w:r>
      <w:r w:rsidR="007626C9" w:rsidRPr="001949B0">
        <w:t>la suggests that</w:t>
      </w:r>
      <w:r w:rsidRPr="001949B0">
        <w:t xml:space="preserve"> </w:t>
      </w:r>
      <w:r w:rsidR="00EF1C5F" w:rsidRPr="001949B0">
        <w:t>Advisory Board</w:t>
      </w:r>
      <w:r w:rsidRPr="001949B0">
        <w:t xml:space="preserve"> chairperson should be on stage </w:t>
      </w:r>
      <w:r w:rsidR="00EF1C5F" w:rsidRPr="001949B0">
        <w:t xml:space="preserve">during the event. Additionally, </w:t>
      </w:r>
      <w:r w:rsidR="00A86FA3">
        <w:t>she suggest the</w:t>
      </w:r>
      <w:r w:rsidR="00EF1C5F" w:rsidRPr="001949B0">
        <w:t xml:space="preserve"> Board to have the opportunity to visit the safety fair </w:t>
      </w:r>
      <w:r w:rsidR="00A86FA3">
        <w:t xml:space="preserve">at future events </w:t>
      </w:r>
      <w:r w:rsidR="00EF1C5F" w:rsidRPr="001949B0">
        <w:t xml:space="preserve">before the meeting begins. </w:t>
      </w:r>
    </w:p>
    <w:p w:rsidR="00EF1C5F" w:rsidRPr="001949B0" w:rsidRDefault="00A86FA3" w:rsidP="00922A83">
      <w:r>
        <w:t>The p</w:t>
      </w:r>
      <w:r w:rsidR="00EF1C5F" w:rsidRPr="001949B0">
        <w:t>ossibility of hosting the safety fair the Sunday before the event to bring kids on the weekend who would not be free on a Monday</w:t>
      </w:r>
      <w:r>
        <w:t xml:space="preserve"> was discussed. T</w:t>
      </w:r>
      <w:r w:rsidR="00EF1C5F" w:rsidRPr="001949B0">
        <w:t>his would be a different approach to working with school board</w:t>
      </w:r>
      <w:r>
        <w:t>s</w:t>
      </w:r>
      <w:r w:rsidR="00EF1C5F" w:rsidRPr="001949B0">
        <w:t xml:space="preserve"> to bus classes in</w:t>
      </w:r>
      <w:r>
        <w:t xml:space="preserve">. TPD representatives expressed that Sunday events are not well attended. </w:t>
      </w:r>
      <w:r w:rsidR="00EF1C5F" w:rsidRPr="001949B0">
        <w:t xml:space="preserve">FDLE will discuss options. </w:t>
      </w:r>
    </w:p>
    <w:p w:rsidR="007626C9" w:rsidRPr="001949B0" w:rsidRDefault="007626C9" w:rsidP="00922A83">
      <w:r w:rsidRPr="001949B0">
        <w:t>A</w:t>
      </w:r>
      <w:r w:rsidR="00EF1C5F" w:rsidRPr="001949B0">
        <w:t xml:space="preserve">shley </w:t>
      </w:r>
      <w:r w:rsidR="00A86FA3">
        <w:t>reminded all that the Capitol renovations will continue into next year.  P</w:t>
      </w:r>
      <w:r w:rsidR="00EF1C5F" w:rsidRPr="001949B0">
        <w:t xml:space="preserve">ending family </w:t>
      </w:r>
      <w:r w:rsidR="00A86FA3">
        <w:t>response</w:t>
      </w:r>
      <w:r w:rsidR="00EF1C5F" w:rsidRPr="001949B0">
        <w:t xml:space="preserve"> </w:t>
      </w:r>
      <w:r w:rsidR="00A86FA3">
        <w:t>to the venue</w:t>
      </w:r>
      <w:r w:rsidR="00EF1C5F" w:rsidRPr="001949B0">
        <w:t>, FDLE will discuss permanently relocating the event away from the Capitol, due to concerns regarding a viable rain plan, safety concerns regarding win</w:t>
      </w:r>
      <w:r w:rsidR="00A86FA3">
        <w:t>d</w:t>
      </w:r>
      <w:r w:rsidR="00EF1C5F" w:rsidRPr="001949B0">
        <w:t xml:space="preserve">, </w:t>
      </w:r>
      <w:r w:rsidR="00EF1C5F" w:rsidRPr="001949B0">
        <w:lastRenderedPageBreak/>
        <w:t xml:space="preserve">temperature, lack of parking, additional vendor requirements for equipment and staging, difficulty of ADA access, etc. </w:t>
      </w:r>
    </w:p>
    <w:p w:rsidR="007626C9" w:rsidRPr="001949B0" w:rsidRDefault="00BB221A" w:rsidP="00922A83">
      <w:r w:rsidRPr="001949B0">
        <w:t xml:space="preserve">Suggestion by board members to thank the museum owner in some way. </w:t>
      </w:r>
    </w:p>
    <w:p w:rsidR="007626C9" w:rsidRPr="001949B0" w:rsidRDefault="00424BA1" w:rsidP="00922A83">
      <w:r>
        <w:t>Board members noted an</w:t>
      </w:r>
      <w:r w:rsidR="00BB221A" w:rsidRPr="001949B0">
        <w:t xml:space="preserve"> increased attendance of state agency heads</w:t>
      </w:r>
      <w:r w:rsidR="00F23081" w:rsidRPr="001949B0">
        <w:t xml:space="preserve">, possibly due to convenience of parking/access. </w:t>
      </w:r>
    </w:p>
    <w:p w:rsidR="00BB221A" w:rsidRPr="001949B0" w:rsidRDefault="00424BA1" w:rsidP="00922A83">
      <w:r>
        <w:t xml:space="preserve">A change was requested for next year that the </w:t>
      </w:r>
      <w:r w:rsidR="00BB221A" w:rsidRPr="001949B0">
        <w:t>bagpipe player crosses the entire stage area before coming down the aisle</w:t>
      </w:r>
      <w:r>
        <w:t>.</w:t>
      </w:r>
      <w:r w:rsidR="00BB221A" w:rsidRPr="001949B0">
        <w:t xml:space="preserve"> </w:t>
      </w:r>
    </w:p>
    <w:p w:rsidR="00F23081" w:rsidRPr="001949B0" w:rsidRDefault="005F7E39" w:rsidP="00424BA1">
      <w:pPr>
        <w:rPr>
          <w:b/>
        </w:rPr>
      </w:pPr>
      <w:r>
        <w:rPr>
          <w:rFonts w:ascii="Arial" w:hAnsi="Arial" w:cs="Arial"/>
          <w:b/>
          <w:noProof/>
        </w:rPr>
        <w:drawing>
          <wp:anchor distT="0" distB="0" distL="114300" distR="114300" simplePos="0" relativeHeight="251670528" behindDoc="1" locked="0" layoutInCell="1" allowOverlap="1" wp14:anchorId="419C540F" wp14:editId="25519DBD">
            <wp:simplePos x="0" y="0"/>
            <wp:positionH relativeFrom="margin">
              <wp:posOffset>4173855</wp:posOffset>
            </wp:positionH>
            <wp:positionV relativeFrom="margin">
              <wp:posOffset>1806874</wp:posOffset>
            </wp:positionV>
            <wp:extent cx="1576705" cy="1795780"/>
            <wp:effectExtent l="0" t="0" r="4445" b="0"/>
            <wp:wrapTight wrapText="bothSides">
              <wp:wrapPolygon edited="0">
                <wp:start x="0" y="0"/>
                <wp:lineTo x="0" y="21310"/>
                <wp:lineTo x="21400" y="21310"/>
                <wp:lineTo x="214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visory Board Logo update_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6705" cy="1795780"/>
                    </a:xfrm>
                    <a:prstGeom prst="rect">
                      <a:avLst/>
                    </a:prstGeom>
                  </pic:spPr>
                </pic:pic>
              </a:graphicData>
            </a:graphic>
            <wp14:sizeRelH relativeFrom="margin">
              <wp14:pctWidth>0</wp14:pctWidth>
            </wp14:sizeRelH>
            <wp14:sizeRelV relativeFrom="margin">
              <wp14:pctHeight>0</wp14:pctHeight>
            </wp14:sizeRelV>
          </wp:anchor>
        </w:drawing>
      </w:r>
      <w:r w:rsidR="009E61EF">
        <w:rPr>
          <w:b/>
        </w:rPr>
        <w:t xml:space="preserve">MEPICAB </w:t>
      </w:r>
      <w:r w:rsidR="00F23081" w:rsidRPr="001949B0">
        <w:rPr>
          <w:b/>
        </w:rPr>
        <w:t xml:space="preserve">Logo </w:t>
      </w:r>
    </w:p>
    <w:p w:rsidR="007626C9" w:rsidRPr="001949B0" w:rsidRDefault="00F23081" w:rsidP="0059419A">
      <w:r w:rsidRPr="001949B0">
        <w:t xml:space="preserve">Introduction of new logo options based on suggestions from a previous meeting. </w:t>
      </w:r>
    </w:p>
    <w:p w:rsidR="00F23081" w:rsidRPr="001949B0" w:rsidRDefault="00F23081" w:rsidP="0059419A">
      <w:r w:rsidRPr="001949B0">
        <w:t xml:space="preserve">Motion to accept logo #2 as the new MEPICAB logo. Seconded; the Board votes to accept #2 as the new logo. </w:t>
      </w:r>
    </w:p>
    <w:p w:rsidR="00F23081" w:rsidRPr="001949B0" w:rsidRDefault="00F23081" w:rsidP="00B94689">
      <w:pPr>
        <w:spacing w:before="120"/>
        <w:rPr>
          <w:b/>
        </w:rPr>
      </w:pPr>
      <w:r w:rsidRPr="001949B0">
        <w:rPr>
          <w:b/>
        </w:rPr>
        <w:t>Newsletter</w:t>
      </w:r>
      <w:r w:rsidR="00B94689">
        <w:rPr>
          <w:b/>
        </w:rPr>
        <w:t xml:space="preserve"> Article Discussion</w:t>
      </w:r>
    </w:p>
    <w:p w:rsidR="00F23081" w:rsidRPr="001949B0" w:rsidRDefault="007626C9" w:rsidP="00B94689">
      <w:r w:rsidRPr="001949B0">
        <w:t>Possible topics</w:t>
      </w:r>
      <w:r w:rsidR="00B94689">
        <w:t xml:space="preserve"> include </w:t>
      </w:r>
      <w:r w:rsidR="00F23081" w:rsidRPr="001949B0">
        <w:t xml:space="preserve">Fortify Florida </w:t>
      </w:r>
      <w:r w:rsidR="00B94689">
        <w:t>and C</w:t>
      </w:r>
      <w:r w:rsidR="00F23081" w:rsidRPr="001949B0">
        <w:t>rimestoppers</w:t>
      </w:r>
      <w:r w:rsidR="00B94689">
        <w:t>. Recommend including photos</w:t>
      </w:r>
      <w:r w:rsidR="00F23081" w:rsidRPr="001949B0">
        <w:t xml:space="preserve"> to make </w:t>
      </w:r>
      <w:r w:rsidR="00B94689">
        <w:t>articles</w:t>
      </w:r>
      <w:r w:rsidR="00F23081" w:rsidRPr="001949B0">
        <w:t xml:space="preserve"> more engaging for the public</w:t>
      </w:r>
      <w:r w:rsidRPr="001949B0">
        <w:t>.</w:t>
      </w:r>
    </w:p>
    <w:p w:rsidR="0059290D" w:rsidRPr="001949B0" w:rsidRDefault="00B94689" w:rsidP="0059419A">
      <w:r>
        <w:t>FDLE</w:t>
      </w:r>
      <w:r w:rsidR="0059290D" w:rsidRPr="001949B0">
        <w:t xml:space="preserve"> requests articles be submitted, with photos, by December for Winter Newsletter. </w:t>
      </w:r>
    </w:p>
    <w:p w:rsidR="0059290D" w:rsidRPr="001949B0" w:rsidRDefault="0059290D">
      <w:r w:rsidRPr="001949B0">
        <w:t xml:space="preserve">Ms. Mazzola and </w:t>
      </w:r>
      <w:r w:rsidR="007626C9" w:rsidRPr="00C366B6">
        <w:t>Ms. Collins</w:t>
      </w:r>
      <w:r w:rsidRPr="001949B0">
        <w:t xml:space="preserve"> committed to writing articles. </w:t>
      </w:r>
    </w:p>
    <w:p w:rsidR="0059290D" w:rsidRPr="001949B0" w:rsidRDefault="0059290D">
      <w:r w:rsidRPr="001949B0">
        <w:t xml:space="preserve">Question from </w:t>
      </w:r>
      <w:r w:rsidR="007626C9" w:rsidRPr="001949B0">
        <w:t>Chairperson Campbell</w:t>
      </w:r>
      <w:r w:rsidRPr="001949B0">
        <w:t xml:space="preserve"> as to whether we may source articles from outside the Board, with permission of the writer. Suggestion for members to consider who they may be able to contact. </w:t>
      </w:r>
    </w:p>
    <w:p w:rsidR="0059290D" w:rsidRPr="001949B0" w:rsidRDefault="0059290D" w:rsidP="00B94689">
      <w:pPr>
        <w:spacing w:before="120"/>
        <w:rPr>
          <w:b/>
        </w:rPr>
      </w:pPr>
      <w:r w:rsidRPr="001949B0">
        <w:rPr>
          <w:b/>
        </w:rPr>
        <w:t xml:space="preserve">Upcoming conferences and safety events </w:t>
      </w:r>
    </w:p>
    <w:p w:rsidR="007626C9" w:rsidRPr="001949B0" w:rsidRDefault="0059290D" w:rsidP="00B94689">
      <w:pPr>
        <w:pStyle w:val="ListParagraph"/>
        <w:numPr>
          <w:ilvl w:val="0"/>
          <w:numId w:val="16"/>
        </w:numPr>
      </w:pPr>
      <w:r w:rsidRPr="001949B0">
        <w:t xml:space="preserve">Trunk or Treat at the Capitol </w:t>
      </w:r>
    </w:p>
    <w:p w:rsidR="007626C9" w:rsidRPr="001949B0" w:rsidRDefault="0059290D" w:rsidP="00B94689">
      <w:pPr>
        <w:pStyle w:val="ListParagraph"/>
        <w:numPr>
          <w:ilvl w:val="0"/>
          <w:numId w:val="16"/>
        </w:numPr>
      </w:pPr>
      <w:r w:rsidRPr="001949B0">
        <w:t xml:space="preserve">Soul Santa in Tallahassee </w:t>
      </w:r>
    </w:p>
    <w:p w:rsidR="0059290D" w:rsidRPr="001949B0" w:rsidRDefault="0059290D" w:rsidP="00B94689">
      <w:pPr>
        <w:pStyle w:val="ListParagraph"/>
        <w:numPr>
          <w:ilvl w:val="0"/>
          <w:numId w:val="16"/>
        </w:numPr>
      </w:pPr>
      <w:r w:rsidRPr="001949B0">
        <w:t xml:space="preserve">St. Pete National Night Out </w:t>
      </w:r>
    </w:p>
    <w:p w:rsidR="0059290D" w:rsidRPr="001949B0" w:rsidRDefault="002F1652" w:rsidP="0059419A">
      <w:r w:rsidRPr="001949B0">
        <w:t xml:space="preserve">One concern </w:t>
      </w:r>
      <w:r w:rsidR="00B94689">
        <w:t xml:space="preserve">expressed regarding the </w:t>
      </w:r>
      <w:r w:rsidRPr="001949B0">
        <w:t xml:space="preserve">safety events is a lack of giveaways </w:t>
      </w:r>
      <w:r w:rsidR="00B94689">
        <w:t>based on</w:t>
      </w:r>
      <w:r w:rsidRPr="001949B0">
        <w:t xml:space="preserve"> </w:t>
      </w:r>
      <w:r w:rsidR="00B94689">
        <w:t xml:space="preserve">availability of </w:t>
      </w:r>
      <w:r w:rsidRPr="001949B0">
        <w:t xml:space="preserve">funds. The Foundation is working on </w:t>
      </w:r>
      <w:r w:rsidR="00B94689">
        <w:t>securing funding</w:t>
      </w:r>
      <w:r w:rsidRPr="001949B0">
        <w:t xml:space="preserve">. </w:t>
      </w:r>
    </w:p>
    <w:p w:rsidR="002F1652" w:rsidRPr="001949B0" w:rsidRDefault="00950CEB" w:rsidP="00B94689">
      <w:pPr>
        <w:spacing w:before="120"/>
        <w:rPr>
          <w:b/>
        </w:rPr>
      </w:pPr>
      <w:r>
        <w:rPr>
          <w:b/>
        </w:rPr>
        <w:t xml:space="preserve">MEPIC </w:t>
      </w:r>
      <w:r w:rsidR="002F1652" w:rsidRPr="001949B0">
        <w:rPr>
          <w:b/>
        </w:rPr>
        <w:t>Annual Report</w:t>
      </w:r>
    </w:p>
    <w:p w:rsidR="002F1652" w:rsidRDefault="00B94689">
      <w:r>
        <w:t>The draft MEPIC Annual Report was provided for Board members only, not for distribution</w:t>
      </w:r>
      <w:r w:rsidR="002F1652" w:rsidRPr="001949B0">
        <w:t xml:space="preserve">. Any suggestions for clarifying points in the report should </w:t>
      </w:r>
      <w:r w:rsidR="00424BA1">
        <w:t>be emailed to FDLE</w:t>
      </w:r>
      <w:r w:rsidR="002F1652" w:rsidRPr="001949B0">
        <w:t xml:space="preserve">. </w:t>
      </w:r>
    </w:p>
    <w:p w:rsidR="002F1652" w:rsidRPr="001949B0" w:rsidRDefault="002F1652" w:rsidP="00922A83">
      <w:pPr>
        <w:rPr>
          <w:b/>
        </w:rPr>
      </w:pPr>
      <w:r w:rsidRPr="001949B0">
        <w:rPr>
          <w:b/>
        </w:rPr>
        <w:t xml:space="preserve">Adjournment </w:t>
      </w:r>
    </w:p>
    <w:p w:rsidR="002F1652" w:rsidRPr="001949B0" w:rsidRDefault="002F1652" w:rsidP="0059419A">
      <w:r w:rsidRPr="001949B0">
        <w:t xml:space="preserve">Reminder to turn in travel forms to </w:t>
      </w:r>
      <w:r w:rsidR="00424BA1">
        <w:t>FDLE</w:t>
      </w:r>
      <w:r w:rsidRPr="001949B0">
        <w:t xml:space="preserve">. </w:t>
      </w:r>
    </w:p>
    <w:p w:rsidR="002F1652" w:rsidRPr="001949B0" w:rsidRDefault="002F1652" w:rsidP="0059419A">
      <w:r w:rsidRPr="001949B0">
        <w:t xml:space="preserve">Meeting adjourned </w:t>
      </w:r>
      <w:r w:rsidR="002C03F6" w:rsidRPr="001949B0">
        <w:t>2:16 PM</w:t>
      </w:r>
      <w:r w:rsidR="007626C9" w:rsidRPr="001949B0">
        <w:t>.</w:t>
      </w:r>
    </w:p>
    <w:sectPr w:rsidR="002F1652" w:rsidRPr="0019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F2B"/>
    <w:multiLevelType w:val="hybridMultilevel"/>
    <w:tmpl w:val="0CC8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A0882"/>
    <w:multiLevelType w:val="hybridMultilevel"/>
    <w:tmpl w:val="CB122C44"/>
    <w:lvl w:ilvl="0" w:tplc="EF486758">
      <w:numFmt w:val="bullet"/>
      <w:lvlText w:val=""/>
      <w:lvlJc w:val="left"/>
      <w:pPr>
        <w:ind w:left="820" w:hanging="361"/>
      </w:pPr>
      <w:rPr>
        <w:rFonts w:ascii="Symbol" w:eastAsia="Symbol" w:hAnsi="Symbol" w:cs="Symbol" w:hint="default"/>
        <w:color w:val="auto"/>
        <w:w w:val="100"/>
        <w:sz w:val="22"/>
        <w:szCs w:val="22"/>
        <w:lang w:val="en-US" w:eastAsia="en-US" w:bidi="ar-SA"/>
      </w:rPr>
    </w:lvl>
    <w:lvl w:ilvl="1" w:tplc="B1B870EE">
      <w:numFmt w:val="bullet"/>
      <w:lvlText w:val="o"/>
      <w:lvlJc w:val="left"/>
      <w:pPr>
        <w:ind w:left="1540" w:hanging="361"/>
      </w:pPr>
      <w:rPr>
        <w:rFonts w:ascii="Courier New" w:eastAsia="Courier New" w:hAnsi="Courier New" w:cs="Courier New" w:hint="default"/>
        <w:w w:val="100"/>
        <w:sz w:val="22"/>
        <w:szCs w:val="22"/>
        <w:lang w:val="en-US" w:eastAsia="en-US" w:bidi="ar-SA"/>
      </w:rPr>
    </w:lvl>
    <w:lvl w:ilvl="2" w:tplc="DED663A4">
      <w:numFmt w:val="bullet"/>
      <w:lvlText w:val="•"/>
      <w:lvlJc w:val="left"/>
      <w:pPr>
        <w:ind w:left="2431" w:hanging="361"/>
      </w:pPr>
      <w:rPr>
        <w:rFonts w:hint="default"/>
        <w:lang w:val="en-US" w:eastAsia="en-US" w:bidi="ar-SA"/>
      </w:rPr>
    </w:lvl>
    <w:lvl w:ilvl="3" w:tplc="0AC6BE9C">
      <w:numFmt w:val="bullet"/>
      <w:lvlText w:val="•"/>
      <w:lvlJc w:val="left"/>
      <w:pPr>
        <w:ind w:left="3322" w:hanging="361"/>
      </w:pPr>
      <w:rPr>
        <w:rFonts w:hint="default"/>
        <w:lang w:val="en-US" w:eastAsia="en-US" w:bidi="ar-SA"/>
      </w:rPr>
    </w:lvl>
    <w:lvl w:ilvl="4" w:tplc="0C6E44C6">
      <w:numFmt w:val="bullet"/>
      <w:lvlText w:val="•"/>
      <w:lvlJc w:val="left"/>
      <w:pPr>
        <w:ind w:left="4213" w:hanging="361"/>
      </w:pPr>
      <w:rPr>
        <w:rFonts w:hint="default"/>
        <w:lang w:val="en-US" w:eastAsia="en-US" w:bidi="ar-SA"/>
      </w:rPr>
    </w:lvl>
    <w:lvl w:ilvl="5" w:tplc="CC44D8EA">
      <w:numFmt w:val="bullet"/>
      <w:lvlText w:val="•"/>
      <w:lvlJc w:val="left"/>
      <w:pPr>
        <w:ind w:left="5104" w:hanging="361"/>
      </w:pPr>
      <w:rPr>
        <w:rFonts w:hint="default"/>
        <w:lang w:val="en-US" w:eastAsia="en-US" w:bidi="ar-SA"/>
      </w:rPr>
    </w:lvl>
    <w:lvl w:ilvl="6" w:tplc="4A703B8E">
      <w:numFmt w:val="bullet"/>
      <w:lvlText w:val="•"/>
      <w:lvlJc w:val="left"/>
      <w:pPr>
        <w:ind w:left="5995" w:hanging="361"/>
      </w:pPr>
      <w:rPr>
        <w:rFonts w:hint="default"/>
        <w:lang w:val="en-US" w:eastAsia="en-US" w:bidi="ar-SA"/>
      </w:rPr>
    </w:lvl>
    <w:lvl w:ilvl="7" w:tplc="33548642">
      <w:numFmt w:val="bullet"/>
      <w:lvlText w:val="•"/>
      <w:lvlJc w:val="left"/>
      <w:pPr>
        <w:ind w:left="6886" w:hanging="361"/>
      </w:pPr>
      <w:rPr>
        <w:rFonts w:hint="default"/>
        <w:lang w:val="en-US" w:eastAsia="en-US" w:bidi="ar-SA"/>
      </w:rPr>
    </w:lvl>
    <w:lvl w:ilvl="8" w:tplc="0D0CC7B6">
      <w:numFmt w:val="bullet"/>
      <w:lvlText w:val="•"/>
      <w:lvlJc w:val="left"/>
      <w:pPr>
        <w:ind w:left="7777" w:hanging="361"/>
      </w:pPr>
      <w:rPr>
        <w:rFonts w:hint="default"/>
        <w:lang w:val="en-US" w:eastAsia="en-US" w:bidi="ar-SA"/>
      </w:rPr>
    </w:lvl>
  </w:abstractNum>
  <w:abstractNum w:abstractNumId="2" w15:restartNumberingAfterBreak="0">
    <w:nsid w:val="0C5967B9"/>
    <w:multiLevelType w:val="hybridMultilevel"/>
    <w:tmpl w:val="D90A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08DD"/>
    <w:multiLevelType w:val="hybridMultilevel"/>
    <w:tmpl w:val="7ED8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031D"/>
    <w:multiLevelType w:val="hybridMultilevel"/>
    <w:tmpl w:val="33B4DBFE"/>
    <w:lvl w:ilvl="0" w:tplc="EF486758">
      <w:numFmt w:val="bullet"/>
      <w:lvlText w:val=""/>
      <w:lvlJc w:val="left"/>
      <w:pPr>
        <w:ind w:left="720" w:hanging="360"/>
      </w:pPr>
      <w:rPr>
        <w:rFonts w:ascii="Symbol" w:eastAsia="Symbol" w:hAnsi="Symbol" w:cs="Symbol" w:hint="default"/>
        <w:color w:val="auto"/>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765D"/>
    <w:multiLevelType w:val="hybridMultilevel"/>
    <w:tmpl w:val="AEFE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0C57"/>
    <w:multiLevelType w:val="hybridMultilevel"/>
    <w:tmpl w:val="42D44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549E2"/>
    <w:multiLevelType w:val="hybridMultilevel"/>
    <w:tmpl w:val="4754E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2029B0"/>
    <w:multiLevelType w:val="hybridMultilevel"/>
    <w:tmpl w:val="22F4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5724D"/>
    <w:multiLevelType w:val="hybridMultilevel"/>
    <w:tmpl w:val="71CAE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B72FE"/>
    <w:multiLevelType w:val="hybridMultilevel"/>
    <w:tmpl w:val="7172BC72"/>
    <w:lvl w:ilvl="0" w:tplc="04090003">
      <w:start w:val="1"/>
      <w:numFmt w:val="bullet"/>
      <w:lvlText w:val="o"/>
      <w:lvlJc w:val="left"/>
      <w:pPr>
        <w:ind w:left="1539" w:hanging="360"/>
      </w:pPr>
      <w:rPr>
        <w:rFonts w:ascii="Courier New" w:hAnsi="Courier New" w:cs="Courier New" w:hint="default"/>
      </w:rPr>
    </w:lvl>
    <w:lvl w:ilvl="1" w:tplc="04090003" w:tentative="1">
      <w:start w:val="1"/>
      <w:numFmt w:val="bullet"/>
      <w:lvlText w:val="o"/>
      <w:lvlJc w:val="left"/>
      <w:pPr>
        <w:ind w:left="2259" w:hanging="360"/>
      </w:pPr>
      <w:rPr>
        <w:rFonts w:ascii="Courier New" w:hAnsi="Courier New" w:cs="Courier New" w:hint="default"/>
      </w:rPr>
    </w:lvl>
    <w:lvl w:ilvl="2" w:tplc="04090005" w:tentative="1">
      <w:start w:val="1"/>
      <w:numFmt w:val="bullet"/>
      <w:lvlText w:val=""/>
      <w:lvlJc w:val="left"/>
      <w:pPr>
        <w:ind w:left="2979" w:hanging="360"/>
      </w:pPr>
      <w:rPr>
        <w:rFonts w:ascii="Wingdings" w:hAnsi="Wingdings" w:hint="default"/>
      </w:rPr>
    </w:lvl>
    <w:lvl w:ilvl="3" w:tplc="04090001" w:tentative="1">
      <w:start w:val="1"/>
      <w:numFmt w:val="bullet"/>
      <w:lvlText w:val=""/>
      <w:lvlJc w:val="left"/>
      <w:pPr>
        <w:ind w:left="3699" w:hanging="360"/>
      </w:pPr>
      <w:rPr>
        <w:rFonts w:ascii="Symbol" w:hAnsi="Symbol" w:hint="default"/>
      </w:rPr>
    </w:lvl>
    <w:lvl w:ilvl="4" w:tplc="04090003" w:tentative="1">
      <w:start w:val="1"/>
      <w:numFmt w:val="bullet"/>
      <w:lvlText w:val="o"/>
      <w:lvlJc w:val="left"/>
      <w:pPr>
        <w:ind w:left="4419" w:hanging="360"/>
      </w:pPr>
      <w:rPr>
        <w:rFonts w:ascii="Courier New" w:hAnsi="Courier New" w:cs="Courier New" w:hint="default"/>
      </w:rPr>
    </w:lvl>
    <w:lvl w:ilvl="5" w:tplc="04090005" w:tentative="1">
      <w:start w:val="1"/>
      <w:numFmt w:val="bullet"/>
      <w:lvlText w:val=""/>
      <w:lvlJc w:val="left"/>
      <w:pPr>
        <w:ind w:left="5139" w:hanging="360"/>
      </w:pPr>
      <w:rPr>
        <w:rFonts w:ascii="Wingdings" w:hAnsi="Wingdings" w:hint="default"/>
      </w:rPr>
    </w:lvl>
    <w:lvl w:ilvl="6" w:tplc="04090001" w:tentative="1">
      <w:start w:val="1"/>
      <w:numFmt w:val="bullet"/>
      <w:lvlText w:val=""/>
      <w:lvlJc w:val="left"/>
      <w:pPr>
        <w:ind w:left="5859" w:hanging="360"/>
      </w:pPr>
      <w:rPr>
        <w:rFonts w:ascii="Symbol" w:hAnsi="Symbol" w:hint="default"/>
      </w:rPr>
    </w:lvl>
    <w:lvl w:ilvl="7" w:tplc="04090003" w:tentative="1">
      <w:start w:val="1"/>
      <w:numFmt w:val="bullet"/>
      <w:lvlText w:val="o"/>
      <w:lvlJc w:val="left"/>
      <w:pPr>
        <w:ind w:left="6579" w:hanging="360"/>
      </w:pPr>
      <w:rPr>
        <w:rFonts w:ascii="Courier New" w:hAnsi="Courier New" w:cs="Courier New" w:hint="default"/>
      </w:rPr>
    </w:lvl>
    <w:lvl w:ilvl="8" w:tplc="04090005" w:tentative="1">
      <w:start w:val="1"/>
      <w:numFmt w:val="bullet"/>
      <w:lvlText w:val=""/>
      <w:lvlJc w:val="left"/>
      <w:pPr>
        <w:ind w:left="7299" w:hanging="360"/>
      </w:pPr>
      <w:rPr>
        <w:rFonts w:ascii="Wingdings" w:hAnsi="Wingdings" w:hint="default"/>
      </w:rPr>
    </w:lvl>
  </w:abstractNum>
  <w:abstractNum w:abstractNumId="11" w15:restartNumberingAfterBreak="0">
    <w:nsid w:val="352E6EE7"/>
    <w:multiLevelType w:val="hybridMultilevel"/>
    <w:tmpl w:val="A5F0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14D7C"/>
    <w:multiLevelType w:val="hybridMultilevel"/>
    <w:tmpl w:val="84C85CE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3E0C0972"/>
    <w:multiLevelType w:val="hybridMultilevel"/>
    <w:tmpl w:val="31144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A61F2"/>
    <w:multiLevelType w:val="hybridMultilevel"/>
    <w:tmpl w:val="9E8E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B73E9"/>
    <w:multiLevelType w:val="hybridMultilevel"/>
    <w:tmpl w:val="2858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
  </w:num>
  <w:num w:numId="4">
    <w:abstractNumId w:val="8"/>
  </w:num>
  <w:num w:numId="5">
    <w:abstractNumId w:val="15"/>
  </w:num>
  <w:num w:numId="6">
    <w:abstractNumId w:val="2"/>
  </w:num>
  <w:num w:numId="7">
    <w:abstractNumId w:val="6"/>
  </w:num>
  <w:num w:numId="8">
    <w:abstractNumId w:val="7"/>
  </w:num>
  <w:num w:numId="9">
    <w:abstractNumId w:val="11"/>
  </w:num>
  <w:num w:numId="10">
    <w:abstractNumId w:val="1"/>
  </w:num>
  <w:num w:numId="11">
    <w:abstractNumId w:val="12"/>
  </w:num>
  <w:num w:numId="12">
    <w:abstractNumId w:val="10"/>
  </w:num>
  <w:num w:numId="13">
    <w:abstractNumId w:val="9"/>
  </w:num>
  <w:num w:numId="14">
    <w:abstractNumId w:val="4"/>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3A"/>
    <w:rsid w:val="00012403"/>
    <w:rsid w:val="00050CB4"/>
    <w:rsid w:val="00071C2B"/>
    <w:rsid w:val="00111369"/>
    <w:rsid w:val="00122F96"/>
    <w:rsid w:val="0016577B"/>
    <w:rsid w:val="001949B0"/>
    <w:rsid w:val="001B4E51"/>
    <w:rsid w:val="001C61BF"/>
    <w:rsid w:val="00202ED1"/>
    <w:rsid w:val="00226362"/>
    <w:rsid w:val="002346CA"/>
    <w:rsid w:val="00234C71"/>
    <w:rsid w:val="0023504C"/>
    <w:rsid w:val="002C03F6"/>
    <w:rsid w:val="002F1652"/>
    <w:rsid w:val="00351F9B"/>
    <w:rsid w:val="00353DEE"/>
    <w:rsid w:val="003A104D"/>
    <w:rsid w:val="00424BA1"/>
    <w:rsid w:val="00435B87"/>
    <w:rsid w:val="00461DF6"/>
    <w:rsid w:val="004E1D10"/>
    <w:rsid w:val="004F0328"/>
    <w:rsid w:val="0051677D"/>
    <w:rsid w:val="00524660"/>
    <w:rsid w:val="0059290D"/>
    <w:rsid w:val="0059419A"/>
    <w:rsid w:val="005A5F02"/>
    <w:rsid w:val="005D1353"/>
    <w:rsid w:val="005F7E39"/>
    <w:rsid w:val="006E5D4B"/>
    <w:rsid w:val="007626C9"/>
    <w:rsid w:val="00764795"/>
    <w:rsid w:val="008A72F1"/>
    <w:rsid w:val="008E396B"/>
    <w:rsid w:val="008F0A08"/>
    <w:rsid w:val="00922A83"/>
    <w:rsid w:val="00927D72"/>
    <w:rsid w:val="00950CEB"/>
    <w:rsid w:val="009D0F39"/>
    <w:rsid w:val="009D4D3A"/>
    <w:rsid w:val="009E61EF"/>
    <w:rsid w:val="00A86FA3"/>
    <w:rsid w:val="00AC14CC"/>
    <w:rsid w:val="00B30223"/>
    <w:rsid w:val="00B63113"/>
    <w:rsid w:val="00B94689"/>
    <w:rsid w:val="00BB221A"/>
    <w:rsid w:val="00BE3E8D"/>
    <w:rsid w:val="00C112B7"/>
    <w:rsid w:val="00C366B6"/>
    <w:rsid w:val="00C36F7C"/>
    <w:rsid w:val="00CD11B8"/>
    <w:rsid w:val="00DC7E4A"/>
    <w:rsid w:val="00E3218E"/>
    <w:rsid w:val="00EE0D40"/>
    <w:rsid w:val="00EF1C5F"/>
    <w:rsid w:val="00F23081"/>
    <w:rsid w:val="00F73CFF"/>
    <w:rsid w:val="00F91ED2"/>
    <w:rsid w:val="00FA371C"/>
    <w:rsid w:val="00FD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49C5"/>
  <w15:chartTrackingRefBased/>
  <w15:docId w15:val="{6E69FCAE-61C4-4B71-B915-67131BA2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71C"/>
    <w:rPr>
      <w:color w:val="808080"/>
    </w:rPr>
  </w:style>
  <w:style w:type="paragraph" w:styleId="ListParagraph">
    <w:name w:val="List Paragraph"/>
    <w:basedOn w:val="Normal"/>
    <w:uiPriority w:val="1"/>
    <w:qFormat/>
    <w:rsid w:val="00FA371C"/>
    <w:pPr>
      <w:ind w:left="720"/>
      <w:contextualSpacing/>
    </w:pPr>
  </w:style>
  <w:style w:type="paragraph" w:styleId="BalloonText">
    <w:name w:val="Balloon Text"/>
    <w:basedOn w:val="Normal"/>
    <w:link w:val="BalloonTextChar"/>
    <w:uiPriority w:val="99"/>
    <w:semiHidden/>
    <w:unhideWhenUsed/>
    <w:rsid w:val="005D1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353"/>
    <w:rPr>
      <w:rFonts w:ascii="Segoe UI" w:hAnsi="Segoe UI" w:cs="Segoe UI"/>
      <w:sz w:val="18"/>
      <w:szCs w:val="18"/>
    </w:rPr>
  </w:style>
  <w:style w:type="character" w:styleId="CommentReference">
    <w:name w:val="annotation reference"/>
    <w:basedOn w:val="DefaultParagraphFont"/>
    <w:uiPriority w:val="99"/>
    <w:semiHidden/>
    <w:unhideWhenUsed/>
    <w:rsid w:val="005D1353"/>
    <w:rPr>
      <w:sz w:val="16"/>
      <w:szCs w:val="16"/>
    </w:rPr>
  </w:style>
  <w:style w:type="paragraph" w:styleId="CommentText">
    <w:name w:val="annotation text"/>
    <w:basedOn w:val="Normal"/>
    <w:link w:val="CommentTextChar"/>
    <w:uiPriority w:val="99"/>
    <w:semiHidden/>
    <w:unhideWhenUsed/>
    <w:rsid w:val="005D1353"/>
    <w:pPr>
      <w:spacing w:line="240" w:lineRule="auto"/>
    </w:pPr>
    <w:rPr>
      <w:sz w:val="20"/>
      <w:szCs w:val="20"/>
    </w:rPr>
  </w:style>
  <w:style w:type="character" w:customStyle="1" w:styleId="CommentTextChar">
    <w:name w:val="Comment Text Char"/>
    <w:basedOn w:val="DefaultParagraphFont"/>
    <w:link w:val="CommentText"/>
    <w:uiPriority w:val="99"/>
    <w:semiHidden/>
    <w:rsid w:val="005D1353"/>
    <w:rPr>
      <w:sz w:val="20"/>
      <w:szCs w:val="20"/>
    </w:rPr>
  </w:style>
  <w:style w:type="paragraph" w:styleId="CommentSubject">
    <w:name w:val="annotation subject"/>
    <w:basedOn w:val="CommentText"/>
    <w:next w:val="CommentText"/>
    <w:link w:val="CommentSubjectChar"/>
    <w:uiPriority w:val="99"/>
    <w:semiHidden/>
    <w:unhideWhenUsed/>
    <w:rsid w:val="005D1353"/>
    <w:rPr>
      <w:b/>
      <w:bCs/>
    </w:rPr>
  </w:style>
  <w:style w:type="character" w:customStyle="1" w:styleId="CommentSubjectChar">
    <w:name w:val="Comment Subject Char"/>
    <w:basedOn w:val="CommentTextChar"/>
    <w:link w:val="CommentSubject"/>
    <w:uiPriority w:val="99"/>
    <w:semiHidden/>
    <w:rsid w:val="005D13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Megan</dc:creator>
  <cp:keywords/>
  <dc:description/>
  <cp:lastModifiedBy>Bullard, Ashley</cp:lastModifiedBy>
  <cp:revision>8</cp:revision>
  <dcterms:created xsi:type="dcterms:W3CDTF">2023-11-02T16:14:00Z</dcterms:created>
  <dcterms:modified xsi:type="dcterms:W3CDTF">2023-11-09T21:58:00Z</dcterms:modified>
</cp:coreProperties>
</file>