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4CD" w14:textId="77777777" w:rsidR="00F025A3" w:rsidRPr="00DA7C9B" w:rsidRDefault="00340D60" w:rsidP="00180355">
      <w:pPr>
        <w:spacing w:after="0"/>
        <w:jc w:val="center"/>
        <w:rPr>
          <w:b/>
          <w:sz w:val="24"/>
          <w:szCs w:val="20"/>
        </w:rPr>
      </w:pPr>
      <w:r w:rsidRPr="00DA7C9B">
        <w:rPr>
          <w:b/>
          <w:sz w:val="24"/>
          <w:szCs w:val="20"/>
        </w:rPr>
        <w:t xml:space="preserve">Financial Assistance </w:t>
      </w:r>
      <w:r w:rsidR="00C13964" w:rsidRPr="00DA7C9B">
        <w:rPr>
          <w:b/>
          <w:sz w:val="24"/>
          <w:szCs w:val="20"/>
        </w:rPr>
        <w:t>Agreement</w:t>
      </w:r>
      <w:r w:rsidR="00D9699C" w:rsidRPr="00DA7C9B">
        <w:rPr>
          <w:b/>
          <w:sz w:val="24"/>
          <w:szCs w:val="20"/>
        </w:rPr>
        <w:t xml:space="preserve"> </w:t>
      </w:r>
      <w:r w:rsidRPr="00DA7C9B">
        <w:rPr>
          <w:b/>
          <w:sz w:val="24"/>
          <w:szCs w:val="20"/>
        </w:rPr>
        <w:t>between the</w:t>
      </w:r>
    </w:p>
    <w:p w14:paraId="21513380" w14:textId="77777777" w:rsidR="00F025A3" w:rsidRPr="00DA7C9B" w:rsidRDefault="00F025A3" w:rsidP="00180355">
      <w:pPr>
        <w:spacing w:after="0"/>
        <w:jc w:val="center"/>
        <w:rPr>
          <w:b/>
          <w:sz w:val="24"/>
          <w:szCs w:val="20"/>
        </w:rPr>
      </w:pPr>
      <w:r w:rsidRPr="00DA7C9B">
        <w:rPr>
          <w:b/>
          <w:sz w:val="24"/>
          <w:szCs w:val="20"/>
        </w:rPr>
        <w:t>Florida Department of Law Enforcement</w:t>
      </w:r>
    </w:p>
    <w:p w14:paraId="433185F9" w14:textId="77777777" w:rsidR="00E4338B" w:rsidRPr="00DA7C9B" w:rsidRDefault="006A48B6" w:rsidP="00180355">
      <w:pPr>
        <w:spacing w:after="0"/>
        <w:jc w:val="center"/>
        <w:rPr>
          <w:b/>
          <w:sz w:val="24"/>
          <w:szCs w:val="20"/>
        </w:rPr>
      </w:pPr>
      <w:r w:rsidRPr="00DA7C9B">
        <w:rPr>
          <w:b/>
          <w:sz w:val="24"/>
          <w:szCs w:val="20"/>
        </w:rPr>
        <w:t>And</w:t>
      </w:r>
    </w:p>
    <w:p w14:paraId="5DED7E71" w14:textId="6C93B812" w:rsidR="0023651E" w:rsidRPr="00F86B6A" w:rsidRDefault="00CC3BAC" w:rsidP="00180355">
      <w:pPr>
        <w:spacing w:after="0"/>
        <w:jc w:val="center"/>
        <w:rPr>
          <w:b/>
          <w:color w:val="000000"/>
          <w:sz w:val="24"/>
          <w:szCs w:val="24"/>
          <w:u w:val="single"/>
        </w:rPr>
      </w:pPr>
      <w:sdt>
        <w:sdtPr>
          <w:rPr>
            <w:b/>
            <w:color w:val="000000"/>
            <w:sz w:val="24"/>
            <w:szCs w:val="24"/>
            <w:highlight w:val="yellow"/>
          </w:rPr>
          <w:alias w:val="Organization Name"/>
          <w:tag w:val="Organization Name"/>
          <w:id w:val="-82688184"/>
          <w:placeholder>
            <w:docPart w:val="4FD84A832985432F8F218C801AF7747F"/>
          </w:placeholder>
          <w:dataBinding w:prefixMappings="xmlns:ns0='http://purl.org/dc/elements/1.1/' xmlns:ns1='http://schemas.openxmlformats.org/package/2006/metadata/core-properties' " w:xpath="/ns1:coreProperties[1]/ns1:keywords[1]" w:storeItemID="{6C3C8BC8-F283-45AE-878A-BAB7291924A1}"/>
          <w15:color w:val="FFFF00"/>
          <w:text/>
        </w:sdtPr>
        <w:sdtEndPr/>
        <w:sdtContent>
          <w:r w:rsidR="00545C4D" w:rsidRPr="00F86B6A">
            <w:rPr>
              <w:b/>
              <w:color w:val="000000"/>
              <w:sz w:val="24"/>
              <w:szCs w:val="24"/>
              <w:highlight w:val="yellow"/>
            </w:rPr>
            <w:t>Entity</w:t>
          </w:r>
        </w:sdtContent>
      </w:sdt>
    </w:p>
    <w:p w14:paraId="7B189ED9" w14:textId="77777777" w:rsidR="0023651E" w:rsidRPr="00DA7C9B" w:rsidRDefault="0023651E" w:rsidP="00180355">
      <w:pPr>
        <w:spacing w:after="0"/>
        <w:jc w:val="center"/>
      </w:pPr>
    </w:p>
    <w:p w14:paraId="7A92D6F3" w14:textId="4A1BB08E" w:rsidR="00787CAC" w:rsidRPr="00DA7C9B" w:rsidRDefault="00787CAC" w:rsidP="00180355">
      <w:pPr>
        <w:spacing w:after="0"/>
        <w:ind w:left="0"/>
        <w:rPr>
          <w:sz w:val="20"/>
          <w:szCs w:val="20"/>
        </w:rPr>
      </w:pPr>
      <w:r w:rsidRPr="00DA7C9B">
        <w:rPr>
          <w:sz w:val="20"/>
          <w:szCs w:val="20"/>
        </w:rPr>
        <w:t xml:space="preserve">This </w:t>
      </w:r>
      <w:r w:rsidR="00C13964" w:rsidRPr="00DA7C9B">
        <w:rPr>
          <w:sz w:val="20"/>
          <w:szCs w:val="20"/>
        </w:rPr>
        <w:t>agreement</w:t>
      </w:r>
      <w:r w:rsidRPr="00DA7C9B">
        <w:rPr>
          <w:sz w:val="20"/>
          <w:szCs w:val="20"/>
        </w:rPr>
        <w:t xml:space="preserve"> is entered into by and between the Florida Department of Law Enforcement (</w:t>
      </w:r>
      <w:r w:rsidR="006E0F26" w:rsidRPr="00DA7C9B">
        <w:rPr>
          <w:sz w:val="20"/>
          <w:szCs w:val="20"/>
        </w:rPr>
        <w:t>herein referred to as “</w:t>
      </w:r>
      <w:r w:rsidRPr="00DA7C9B">
        <w:rPr>
          <w:sz w:val="20"/>
          <w:szCs w:val="20"/>
        </w:rPr>
        <w:t>FDLE</w:t>
      </w:r>
      <w:r w:rsidR="006E0F26" w:rsidRPr="00DA7C9B">
        <w:rPr>
          <w:sz w:val="20"/>
          <w:szCs w:val="20"/>
        </w:rPr>
        <w:t>” or “Department”</w:t>
      </w:r>
      <w:r w:rsidRPr="00DA7C9B">
        <w:rPr>
          <w:sz w:val="20"/>
          <w:szCs w:val="20"/>
        </w:rPr>
        <w:t xml:space="preserve">) and </w:t>
      </w:r>
      <w:sdt>
        <w:sdtPr>
          <w:rPr>
            <w:color w:val="000000"/>
            <w:sz w:val="20"/>
            <w:szCs w:val="20"/>
          </w:rPr>
          <w:alias w:val="Organization Name"/>
          <w:tag w:val="Organization Name"/>
          <w:id w:val="-1235537409"/>
          <w:placeholder>
            <w:docPart w:val="A8F16E7B1D1A45D98010F0AEC671755C"/>
          </w:placeholder>
          <w:dataBinding w:prefixMappings="xmlns:ns0='http://purl.org/dc/elements/1.1/' xmlns:ns1='http://schemas.openxmlformats.org/package/2006/metadata/core-properties' " w:xpath="/ns1:coreProperties[1]/ns1:keywords[1]" w:storeItemID="{6C3C8BC8-F283-45AE-878A-BAB7291924A1}"/>
          <w15:color w:val="FFFF00"/>
          <w:text/>
        </w:sdtPr>
        <w:sdtEndPr/>
        <w:sdtContent>
          <w:r w:rsidR="00545C4D" w:rsidRPr="00DA7C9B">
            <w:rPr>
              <w:color w:val="000000"/>
              <w:sz w:val="20"/>
              <w:szCs w:val="20"/>
            </w:rPr>
            <w:t>Entity</w:t>
          </w:r>
        </w:sdtContent>
      </w:sdt>
      <w:r w:rsidR="003A3807" w:rsidRPr="00DA7C9B">
        <w:rPr>
          <w:sz w:val="20"/>
          <w:szCs w:val="20"/>
        </w:rPr>
        <w:t xml:space="preserve"> </w:t>
      </w:r>
      <w:r w:rsidR="00F025A3" w:rsidRPr="00DA7C9B">
        <w:rPr>
          <w:sz w:val="20"/>
          <w:szCs w:val="20"/>
        </w:rPr>
        <w:t>(herein referred to as "</w:t>
      </w:r>
      <w:r w:rsidR="00180355" w:rsidRPr="00DA7C9B">
        <w:rPr>
          <w:sz w:val="20"/>
          <w:szCs w:val="20"/>
        </w:rPr>
        <w:t>Recipient</w:t>
      </w:r>
      <w:r w:rsidR="00842245" w:rsidRPr="00DA7C9B">
        <w:rPr>
          <w:sz w:val="20"/>
          <w:szCs w:val="20"/>
        </w:rPr>
        <w:t>"</w:t>
      </w:r>
      <w:r w:rsidR="006E0F26" w:rsidRPr="00DA7C9B">
        <w:rPr>
          <w:sz w:val="20"/>
          <w:szCs w:val="20"/>
        </w:rPr>
        <w:t xml:space="preserve"> or “Participating Agency”</w:t>
      </w:r>
      <w:r w:rsidR="000F2A36" w:rsidRPr="00DA7C9B">
        <w:rPr>
          <w:sz w:val="20"/>
          <w:szCs w:val="20"/>
        </w:rPr>
        <w:t>)</w:t>
      </w:r>
      <w:r w:rsidR="00C85276" w:rsidRPr="00DA7C9B">
        <w:rPr>
          <w:sz w:val="20"/>
          <w:szCs w:val="20"/>
        </w:rPr>
        <w:t xml:space="preserve">; and </w:t>
      </w:r>
    </w:p>
    <w:p w14:paraId="6E4D2CAC" w14:textId="77777777" w:rsidR="00180355" w:rsidRPr="00DA7C9B" w:rsidRDefault="00180355" w:rsidP="00180355">
      <w:pPr>
        <w:spacing w:after="0"/>
        <w:ind w:right="720"/>
        <w:rPr>
          <w:sz w:val="20"/>
          <w:szCs w:val="20"/>
        </w:rPr>
      </w:pPr>
    </w:p>
    <w:p w14:paraId="21B7C131" w14:textId="77777777" w:rsidR="005E2133" w:rsidRPr="00DA7C9B" w:rsidRDefault="005E2133" w:rsidP="00180355">
      <w:pPr>
        <w:spacing w:after="0"/>
        <w:ind w:right="720"/>
        <w:rPr>
          <w:sz w:val="20"/>
          <w:szCs w:val="20"/>
        </w:rPr>
      </w:pPr>
      <w:r w:rsidRPr="00DA7C9B">
        <w:rPr>
          <w:sz w:val="20"/>
          <w:szCs w:val="20"/>
        </w:rPr>
        <w:t xml:space="preserve">WHEREAS, </w:t>
      </w:r>
      <w:r w:rsidR="006E0F26" w:rsidRPr="00DA7C9B">
        <w:rPr>
          <w:sz w:val="20"/>
          <w:szCs w:val="20"/>
        </w:rPr>
        <w:t>the Department</w:t>
      </w:r>
      <w:r w:rsidRPr="00DA7C9B">
        <w:rPr>
          <w:sz w:val="20"/>
          <w:szCs w:val="20"/>
        </w:rPr>
        <w:t xml:space="preserve"> has the authority pursuant to Florida law and does hereby agree to provide state financial assistance to the Recipient upon the terms and conditions hereinafter set forth, and </w:t>
      </w:r>
    </w:p>
    <w:p w14:paraId="217B2E46" w14:textId="77777777" w:rsidR="00180355" w:rsidRPr="00DA7C9B" w:rsidRDefault="00180355" w:rsidP="00180355">
      <w:pPr>
        <w:spacing w:after="0"/>
        <w:ind w:right="720"/>
        <w:rPr>
          <w:sz w:val="20"/>
          <w:szCs w:val="20"/>
        </w:rPr>
      </w:pPr>
    </w:p>
    <w:p w14:paraId="0DAAF31F" w14:textId="77777777" w:rsidR="005E2133" w:rsidRPr="00DA7C9B" w:rsidRDefault="005E2133" w:rsidP="00180355">
      <w:pPr>
        <w:spacing w:after="0"/>
        <w:ind w:right="720"/>
        <w:rPr>
          <w:sz w:val="20"/>
          <w:szCs w:val="20"/>
        </w:rPr>
      </w:pPr>
      <w:proofErr w:type="gramStart"/>
      <w:r w:rsidRPr="00DA7C9B">
        <w:rPr>
          <w:sz w:val="20"/>
          <w:szCs w:val="20"/>
        </w:rPr>
        <w:t>WHEREAS,</w:t>
      </w:r>
      <w:proofErr w:type="gramEnd"/>
      <w:r w:rsidRPr="00DA7C9B">
        <w:rPr>
          <w:sz w:val="20"/>
          <w:szCs w:val="20"/>
        </w:rPr>
        <w:t xml:space="preserve"> the Recipient represents that it is fully qualified, possesses the requisite skills, knowledge, qualifications and experience to carry out the state project identified herein, and does offer to perform such services, and </w:t>
      </w:r>
    </w:p>
    <w:p w14:paraId="723DAEDF" w14:textId="77777777" w:rsidR="00180355" w:rsidRPr="00DA7C9B" w:rsidRDefault="00180355" w:rsidP="00180355">
      <w:pPr>
        <w:spacing w:after="0"/>
        <w:ind w:right="720"/>
        <w:rPr>
          <w:sz w:val="20"/>
          <w:szCs w:val="20"/>
        </w:rPr>
      </w:pPr>
    </w:p>
    <w:p w14:paraId="436A8D35" w14:textId="77777777" w:rsidR="005E2133" w:rsidRPr="00DA7C9B" w:rsidRDefault="005E2133" w:rsidP="00180355">
      <w:pPr>
        <w:spacing w:after="0"/>
        <w:ind w:right="720"/>
        <w:rPr>
          <w:sz w:val="20"/>
          <w:szCs w:val="20"/>
        </w:rPr>
      </w:pPr>
      <w:proofErr w:type="gramStart"/>
      <w:r w:rsidRPr="00DA7C9B">
        <w:rPr>
          <w:sz w:val="20"/>
          <w:szCs w:val="20"/>
        </w:rPr>
        <w:t>WHEREAS,</w:t>
      </w:r>
      <w:proofErr w:type="gramEnd"/>
      <w:r w:rsidRPr="00DA7C9B">
        <w:rPr>
          <w:sz w:val="20"/>
          <w:szCs w:val="20"/>
        </w:rPr>
        <w:t xml:space="preserve"> the parties entered into a Multi-Agency Voluntary Cooperation Mutual Aid </w:t>
      </w:r>
      <w:r w:rsidR="00C13964" w:rsidRPr="00DA7C9B">
        <w:rPr>
          <w:sz w:val="20"/>
          <w:szCs w:val="20"/>
        </w:rPr>
        <w:t>Agreement</w:t>
      </w:r>
      <w:r w:rsidRPr="00DA7C9B">
        <w:rPr>
          <w:sz w:val="20"/>
          <w:szCs w:val="20"/>
        </w:rPr>
        <w:t xml:space="preserve"> (MAA) to establish terms and conditions for the purpose of facilitating and providing technical assistance and equipment in criminal investigations in Florida, which became effective upon signature of the authorized representative of the parties and will remain in effect until; and</w:t>
      </w:r>
    </w:p>
    <w:p w14:paraId="69B80F2E" w14:textId="77777777" w:rsidR="00180355" w:rsidRPr="00DA7C9B" w:rsidRDefault="00180355" w:rsidP="00180355">
      <w:pPr>
        <w:spacing w:after="0"/>
        <w:ind w:right="720"/>
        <w:rPr>
          <w:sz w:val="20"/>
          <w:szCs w:val="20"/>
        </w:rPr>
      </w:pPr>
    </w:p>
    <w:p w14:paraId="552B4B40" w14:textId="77777777" w:rsidR="005E2133" w:rsidRPr="00DA7C9B" w:rsidRDefault="00180355" w:rsidP="00180355">
      <w:pPr>
        <w:spacing w:after="0"/>
        <w:ind w:right="720"/>
        <w:rPr>
          <w:sz w:val="20"/>
          <w:szCs w:val="20"/>
        </w:rPr>
      </w:pPr>
      <w:proofErr w:type="gramStart"/>
      <w:r w:rsidRPr="00DA7C9B">
        <w:rPr>
          <w:sz w:val="20"/>
          <w:szCs w:val="20"/>
        </w:rPr>
        <w:t>WHEREAS,</w:t>
      </w:r>
      <w:proofErr w:type="gramEnd"/>
      <w:r w:rsidRPr="00DA7C9B">
        <w:rPr>
          <w:sz w:val="20"/>
          <w:szCs w:val="20"/>
        </w:rPr>
        <w:t xml:space="preserve"> the MAA provides that the participating agency agrees to provide technical and investigative assistance upon request; and</w:t>
      </w:r>
    </w:p>
    <w:p w14:paraId="78F2B388" w14:textId="77777777" w:rsidR="00180355" w:rsidRPr="00DA7C9B" w:rsidRDefault="00180355" w:rsidP="00180355">
      <w:pPr>
        <w:spacing w:after="0"/>
        <w:ind w:right="720"/>
        <w:rPr>
          <w:sz w:val="20"/>
          <w:szCs w:val="20"/>
        </w:rPr>
      </w:pPr>
    </w:p>
    <w:p w14:paraId="11DE6E15" w14:textId="149050AF" w:rsidR="00180355" w:rsidRPr="00DA7C9B" w:rsidRDefault="00180355" w:rsidP="00180355">
      <w:pPr>
        <w:spacing w:after="0"/>
        <w:ind w:right="720"/>
        <w:rPr>
          <w:sz w:val="20"/>
          <w:szCs w:val="20"/>
        </w:rPr>
      </w:pPr>
      <w:r w:rsidRPr="00DA7C9B">
        <w:rPr>
          <w:sz w:val="20"/>
          <w:szCs w:val="20"/>
        </w:rPr>
        <w:t xml:space="preserve">WHEREAS, </w:t>
      </w:r>
      <w:r w:rsidR="006E0F26" w:rsidRPr="00DA7C9B">
        <w:rPr>
          <w:sz w:val="20"/>
          <w:szCs w:val="20"/>
        </w:rPr>
        <w:t>the Department</w:t>
      </w:r>
      <w:r w:rsidRPr="00DA7C9B">
        <w:rPr>
          <w:sz w:val="20"/>
          <w:szCs w:val="20"/>
        </w:rPr>
        <w:t xml:space="preserve"> has budget authority and available funds</w:t>
      </w:r>
      <w:r w:rsidR="00F6269A" w:rsidRPr="00DA7C9B">
        <w:rPr>
          <w:sz w:val="20"/>
          <w:szCs w:val="20"/>
        </w:rPr>
        <w:t xml:space="preserve"> </w:t>
      </w:r>
      <w:r w:rsidRPr="00DA7C9B">
        <w:rPr>
          <w:sz w:val="20"/>
          <w:szCs w:val="20"/>
        </w:rPr>
        <w:t xml:space="preserve">for the </w:t>
      </w:r>
      <w:sdt>
        <w:sdtPr>
          <w:rPr>
            <w:sz w:val="20"/>
            <w:szCs w:val="20"/>
            <w:highlight w:val="yellow"/>
          </w:rPr>
          <w:id w:val="-2003347123"/>
          <w:placeholder>
            <w:docPart w:val="D7E0369B26AE4600A0174F04BCC7D907"/>
          </w:placeholder>
          <w:dataBinding w:prefixMappings="xmlns:ns0='http://purl.org/dc/elements/1.1/' xmlns:ns1='http://schemas.openxmlformats.org/package/2006/metadata/core-properties' " w:xpath="/ns1:coreProperties[1]/ns0:title[1]" w:storeItemID="{6C3C8BC8-F283-45AE-878A-BAB7291924A1}"/>
          <w:text/>
        </w:sdtPr>
        <w:sdtEndPr/>
        <w:sdtContent>
          <w:r w:rsidR="00FD47E8" w:rsidRPr="00FD47E8">
            <w:rPr>
              <w:sz w:val="20"/>
              <w:szCs w:val="20"/>
              <w:highlight w:val="yellow"/>
            </w:rPr>
            <w:t>202</w:t>
          </w:r>
          <w:r w:rsidR="00FD47E8">
            <w:rPr>
              <w:sz w:val="20"/>
              <w:szCs w:val="20"/>
              <w:highlight w:val="yellow"/>
            </w:rPr>
            <w:t>4</w:t>
          </w:r>
          <w:r w:rsidR="00FD47E8" w:rsidRPr="00FD47E8">
            <w:rPr>
              <w:sz w:val="20"/>
              <w:szCs w:val="20"/>
              <w:highlight w:val="yellow"/>
            </w:rPr>
            <w:t>-202</w:t>
          </w:r>
          <w:r w:rsidR="00FD47E8">
            <w:rPr>
              <w:sz w:val="20"/>
              <w:szCs w:val="20"/>
              <w:highlight w:val="yellow"/>
            </w:rPr>
            <w:t>5</w:t>
          </w:r>
        </w:sdtContent>
      </w:sdt>
      <w:r w:rsidR="00FD47E8" w:rsidRPr="00DA7C9B">
        <w:rPr>
          <w:sz w:val="20"/>
          <w:szCs w:val="20"/>
        </w:rPr>
        <w:t xml:space="preserve"> </w:t>
      </w:r>
      <w:r w:rsidRPr="00DA7C9B">
        <w:rPr>
          <w:sz w:val="20"/>
          <w:szCs w:val="20"/>
        </w:rPr>
        <w:t xml:space="preserve">fiscal year to reimburse the </w:t>
      </w:r>
      <w:r w:rsidR="006E0F26" w:rsidRPr="00DA7C9B">
        <w:rPr>
          <w:sz w:val="20"/>
          <w:szCs w:val="20"/>
        </w:rPr>
        <w:t>Participating Agency</w:t>
      </w:r>
      <w:r w:rsidRPr="00DA7C9B">
        <w:rPr>
          <w:sz w:val="20"/>
          <w:szCs w:val="20"/>
        </w:rPr>
        <w:t xml:space="preserve"> for eligible costs resulting from allowable activities as defined in this </w:t>
      </w:r>
      <w:r w:rsidR="00C13964" w:rsidRPr="00DA7C9B">
        <w:rPr>
          <w:sz w:val="20"/>
          <w:szCs w:val="20"/>
        </w:rPr>
        <w:t>agreement</w:t>
      </w:r>
      <w:r w:rsidRPr="00DA7C9B">
        <w:rPr>
          <w:sz w:val="20"/>
          <w:szCs w:val="20"/>
        </w:rPr>
        <w:t xml:space="preserve"> incurred during the course of investigative </w:t>
      </w:r>
      <w:proofErr w:type="gramStart"/>
      <w:r w:rsidRPr="00DA7C9B">
        <w:rPr>
          <w:sz w:val="20"/>
          <w:szCs w:val="20"/>
        </w:rPr>
        <w:t>operations</w:t>
      </w:r>
      <w:r w:rsidR="00F6269A" w:rsidRPr="00DA7C9B">
        <w:rPr>
          <w:sz w:val="20"/>
          <w:szCs w:val="20"/>
        </w:rPr>
        <w:t>;</w:t>
      </w:r>
      <w:proofErr w:type="gramEnd"/>
      <w:r w:rsidR="00F6269A" w:rsidRPr="00DA7C9B">
        <w:rPr>
          <w:sz w:val="20"/>
          <w:szCs w:val="20"/>
        </w:rPr>
        <w:t xml:space="preserve"> </w:t>
      </w:r>
    </w:p>
    <w:p w14:paraId="1D31D0E8" w14:textId="77777777" w:rsidR="00180355" w:rsidRPr="00DA7C9B" w:rsidRDefault="00180355" w:rsidP="00180355">
      <w:pPr>
        <w:spacing w:after="0"/>
        <w:ind w:left="0"/>
        <w:rPr>
          <w:sz w:val="20"/>
          <w:szCs w:val="20"/>
        </w:rPr>
      </w:pPr>
    </w:p>
    <w:p w14:paraId="1B280D61" w14:textId="77777777" w:rsidR="00787CAC" w:rsidRPr="00DA7C9B" w:rsidRDefault="00787CAC" w:rsidP="006E0F26">
      <w:pPr>
        <w:spacing w:after="0"/>
        <w:ind w:right="720"/>
        <w:rPr>
          <w:sz w:val="20"/>
          <w:szCs w:val="20"/>
        </w:rPr>
      </w:pPr>
      <w:r w:rsidRPr="00DA7C9B">
        <w:rPr>
          <w:sz w:val="20"/>
          <w:szCs w:val="20"/>
        </w:rPr>
        <w:t xml:space="preserve">NOW THEREFORE, in consideration of the foregoing, the parties hereto agree to this </w:t>
      </w:r>
      <w:r w:rsidR="00C13964" w:rsidRPr="00DA7C9B">
        <w:rPr>
          <w:sz w:val="20"/>
          <w:szCs w:val="20"/>
        </w:rPr>
        <w:t>agreement</w:t>
      </w:r>
      <w:r w:rsidRPr="00DA7C9B">
        <w:rPr>
          <w:sz w:val="20"/>
          <w:szCs w:val="20"/>
        </w:rPr>
        <w:t xml:space="preserve"> as </w:t>
      </w:r>
      <w:r w:rsidR="004D0222" w:rsidRPr="00DA7C9B">
        <w:rPr>
          <w:sz w:val="20"/>
          <w:szCs w:val="20"/>
        </w:rPr>
        <w:t>follows:</w:t>
      </w:r>
    </w:p>
    <w:p w14:paraId="6A960572" w14:textId="77777777" w:rsidR="00180355" w:rsidRPr="00DA7C9B" w:rsidRDefault="00180355" w:rsidP="00180355">
      <w:pPr>
        <w:pStyle w:val="Heading1"/>
        <w:numPr>
          <w:ilvl w:val="0"/>
          <w:numId w:val="0"/>
        </w:numPr>
        <w:spacing w:after="0"/>
        <w:rPr>
          <w:b/>
          <w:sz w:val="20"/>
          <w:szCs w:val="20"/>
          <w:u w:val="none"/>
        </w:rPr>
      </w:pPr>
    </w:p>
    <w:p w14:paraId="185BE3FF" w14:textId="77777777" w:rsidR="00180355" w:rsidRPr="00DA7C9B" w:rsidRDefault="00180355" w:rsidP="00180355">
      <w:pPr>
        <w:spacing w:after="0"/>
        <w:ind w:left="0"/>
        <w:rPr>
          <w:sz w:val="20"/>
          <w:szCs w:val="20"/>
        </w:rPr>
      </w:pPr>
      <w:r w:rsidRPr="00DA7C9B">
        <w:rPr>
          <w:sz w:val="20"/>
          <w:szCs w:val="20"/>
        </w:rPr>
        <w:t xml:space="preserve">FDLE will administer and disburse funds under this </w:t>
      </w:r>
      <w:r w:rsidR="00C13964" w:rsidRPr="00DA7C9B">
        <w:rPr>
          <w:sz w:val="20"/>
          <w:szCs w:val="20"/>
        </w:rPr>
        <w:t>agreement</w:t>
      </w:r>
      <w:r w:rsidRPr="00DA7C9B">
        <w:rPr>
          <w:sz w:val="20"/>
          <w:szCs w:val="20"/>
        </w:rPr>
        <w:t xml:space="preserve"> in accordance with sections 215.97, 215.971, 215.981 and 215.985, F.S. for state financial assistance. The Recipient shall perform all tasks, activities, and provide deliverables, including reports, as specified in this </w:t>
      </w:r>
      <w:r w:rsidR="00C13964" w:rsidRPr="00DA7C9B">
        <w:rPr>
          <w:sz w:val="20"/>
          <w:szCs w:val="20"/>
        </w:rPr>
        <w:t>agreement</w:t>
      </w:r>
      <w:r w:rsidRPr="00DA7C9B">
        <w:rPr>
          <w:sz w:val="20"/>
          <w:szCs w:val="20"/>
        </w:rPr>
        <w:t>. Certification or attestation of the receipt of deliverables from an FDLE Task Force Leader must be received and accepted by FDLE's Office of Criminal Justice Grants (OCJG) prior to payment and are subject to subsequent audit and review to the satisfaction of the FDLE. FDLE's determination of acceptable expenditures shall be conclusive.</w:t>
      </w:r>
    </w:p>
    <w:p w14:paraId="18467199" w14:textId="77777777" w:rsidR="00180355" w:rsidRPr="00DA7C9B" w:rsidRDefault="00180355" w:rsidP="00180355">
      <w:pPr>
        <w:spacing w:after="0"/>
        <w:rPr>
          <w:sz w:val="20"/>
          <w:szCs w:val="20"/>
        </w:rPr>
      </w:pPr>
    </w:p>
    <w:p w14:paraId="6180CAC1" w14:textId="77777777" w:rsidR="00180355" w:rsidRPr="00DA7C9B" w:rsidRDefault="00180355" w:rsidP="00180355">
      <w:pPr>
        <w:spacing w:after="0"/>
        <w:ind w:left="0"/>
        <w:rPr>
          <w:sz w:val="20"/>
          <w:szCs w:val="20"/>
        </w:rPr>
      </w:pPr>
      <w:r w:rsidRPr="00DA7C9B">
        <w:rPr>
          <w:sz w:val="20"/>
          <w:szCs w:val="20"/>
        </w:rPr>
        <w:t xml:space="preserve">The State of Florida's performance and obligation to pay under this </w:t>
      </w:r>
      <w:r w:rsidR="00C13964" w:rsidRPr="00DA7C9B">
        <w:rPr>
          <w:sz w:val="20"/>
          <w:szCs w:val="20"/>
        </w:rPr>
        <w:t>agreement</w:t>
      </w:r>
      <w:r w:rsidRPr="00DA7C9B">
        <w:rPr>
          <w:sz w:val="20"/>
          <w:szCs w:val="20"/>
        </w:rPr>
        <w:t xml:space="preserve"> is contingent upon an appropriation by the Legislature, availability of funds, and subject to any modification in accordance with Chapter 216, Florida </w:t>
      </w:r>
      <w:proofErr w:type="gramStart"/>
      <w:r w:rsidRPr="00DA7C9B">
        <w:rPr>
          <w:sz w:val="20"/>
          <w:szCs w:val="20"/>
        </w:rPr>
        <w:t>Statutes</w:t>
      </w:r>
      <w:proofErr w:type="gramEnd"/>
      <w:r w:rsidRPr="00DA7C9B">
        <w:rPr>
          <w:sz w:val="20"/>
          <w:szCs w:val="20"/>
        </w:rPr>
        <w:t xml:space="preserve"> or the Florida Constitution.</w:t>
      </w:r>
    </w:p>
    <w:p w14:paraId="24EF3597" w14:textId="77777777" w:rsidR="00D64C21" w:rsidRPr="00DA7C9B" w:rsidRDefault="00D64C21" w:rsidP="00D64C21">
      <w:pPr>
        <w:spacing w:after="0"/>
        <w:ind w:left="0"/>
        <w:rPr>
          <w:b/>
          <w:sz w:val="20"/>
          <w:szCs w:val="20"/>
        </w:rPr>
      </w:pPr>
    </w:p>
    <w:p w14:paraId="07E7B5C7" w14:textId="77777777" w:rsidR="00D64C21" w:rsidRPr="00DA7C9B" w:rsidRDefault="00D64C21" w:rsidP="00D64C21">
      <w:pPr>
        <w:spacing w:after="0"/>
        <w:ind w:left="0"/>
        <w:rPr>
          <w:sz w:val="20"/>
          <w:szCs w:val="20"/>
        </w:rPr>
      </w:pPr>
      <w:r w:rsidRPr="00DA7C9B">
        <w:rPr>
          <w:sz w:val="20"/>
          <w:szCs w:val="20"/>
        </w:rPr>
        <w:t xml:space="preserve">The Recipient certifies with respect to this </w:t>
      </w:r>
      <w:r w:rsidR="00C13964" w:rsidRPr="00DA7C9B">
        <w:rPr>
          <w:sz w:val="20"/>
          <w:szCs w:val="20"/>
        </w:rPr>
        <w:t>agreement</w:t>
      </w:r>
      <w:r w:rsidRPr="00DA7C9B">
        <w:rPr>
          <w:sz w:val="20"/>
          <w:szCs w:val="20"/>
        </w:rPr>
        <w:t xml:space="preserve"> that it possesses the legal authority to receive the funds to be provided under this </w:t>
      </w:r>
      <w:r w:rsidR="00C13964" w:rsidRPr="00DA7C9B">
        <w:rPr>
          <w:sz w:val="20"/>
          <w:szCs w:val="20"/>
        </w:rPr>
        <w:t>agreement</w:t>
      </w:r>
      <w:r w:rsidRPr="00DA7C9B">
        <w:rPr>
          <w:sz w:val="20"/>
          <w:szCs w:val="20"/>
        </w:rPr>
        <w:t xml:space="preserve"> and that, if applicable, its governing body has authorized, by resolution or otherwise, the execution and acceptance of this </w:t>
      </w:r>
      <w:r w:rsidR="00C13964" w:rsidRPr="00DA7C9B">
        <w:rPr>
          <w:sz w:val="20"/>
          <w:szCs w:val="20"/>
        </w:rPr>
        <w:t>agreement</w:t>
      </w:r>
      <w:r w:rsidRPr="00DA7C9B">
        <w:rPr>
          <w:sz w:val="20"/>
          <w:szCs w:val="20"/>
        </w:rPr>
        <w:t xml:space="preserve"> with all covenants and assurances contained herein. The Recipient also certifies that the undersigned possesses the authority to legally execute and bind Recipient to the terms of this </w:t>
      </w:r>
      <w:r w:rsidR="00C13964" w:rsidRPr="00DA7C9B">
        <w:rPr>
          <w:sz w:val="20"/>
          <w:szCs w:val="20"/>
        </w:rPr>
        <w:t>agreement</w:t>
      </w:r>
      <w:r w:rsidRPr="00DA7C9B">
        <w:rPr>
          <w:sz w:val="20"/>
          <w:szCs w:val="20"/>
        </w:rPr>
        <w:t>.</w:t>
      </w:r>
    </w:p>
    <w:p w14:paraId="5F35578D" w14:textId="77777777" w:rsidR="00D64C21" w:rsidRPr="00DA7C9B" w:rsidRDefault="00D64C21" w:rsidP="00180355">
      <w:pPr>
        <w:spacing w:after="0"/>
        <w:ind w:left="0"/>
        <w:rPr>
          <w:sz w:val="20"/>
          <w:szCs w:val="20"/>
        </w:rPr>
      </w:pPr>
    </w:p>
    <w:p w14:paraId="1C6CA846" w14:textId="77777777" w:rsidR="00180355" w:rsidRPr="00DA7C9B" w:rsidRDefault="00180355" w:rsidP="00D64C21">
      <w:pPr>
        <w:spacing w:after="0"/>
        <w:ind w:left="0"/>
        <w:rPr>
          <w:sz w:val="20"/>
          <w:szCs w:val="20"/>
        </w:rPr>
      </w:pPr>
      <w:r w:rsidRPr="00DA7C9B">
        <w:rPr>
          <w:sz w:val="20"/>
          <w:szCs w:val="20"/>
        </w:rPr>
        <w:t xml:space="preserve">Expenditures of state financial assistance shall be compliant with laws, </w:t>
      </w:r>
      <w:proofErr w:type="gramStart"/>
      <w:r w:rsidRPr="00DA7C9B">
        <w:rPr>
          <w:sz w:val="20"/>
          <w:szCs w:val="20"/>
        </w:rPr>
        <w:t>rules</w:t>
      </w:r>
      <w:proofErr w:type="gramEnd"/>
      <w:r w:rsidRPr="00DA7C9B">
        <w:rPr>
          <w:sz w:val="20"/>
          <w:szCs w:val="20"/>
        </w:rPr>
        <w:t xml:space="preserve"> and regulations applicable to expenditures of State funds, including, but not limited to, the Reference Guide for State Expenditures published by the Florida Department of Financial Services. Any travel paid from this </w:t>
      </w:r>
      <w:r w:rsidR="00C13964" w:rsidRPr="00DA7C9B">
        <w:rPr>
          <w:sz w:val="20"/>
          <w:szCs w:val="20"/>
        </w:rPr>
        <w:t>agreement</w:t>
      </w:r>
      <w:r w:rsidRPr="00DA7C9B">
        <w:rPr>
          <w:sz w:val="20"/>
          <w:szCs w:val="20"/>
        </w:rPr>
        <w:t xml:space="preserve"> will be in accordance with State of Florida travel guidelines, including maximum rates for per diem, mileage, and lodging rates.</w:t>
      </w:r>
    </w:p>
    <w:p w14:paraId="0F803610" w14:textId="77777777" w:rsidR="00A564DF" w:rsidRPr="00DA7C9B" w:rsidRDefault="00A564DF" w:rsidP="00D64C21">
      <w:pPr>
        <w:spacing w:after="0"/>
        <w:ind w:left="0"/>
        <w:rPr>
          <w:sz w:val="20"/>
          <w:szCs w:val="20"/>
        </w:rPr>
      </w:pPr>
    </w:p>
    <w:p w14:paraId="44A6B2DE" w14:textId="77777777" w:rsidR="004D0222" w:rsidRPr="00DA7C9B" w:rsidRDefault="00F764CB" w:rsidP="00A564DF">
      <w:pPr>
        <w:pStyle w:val="Heading1"/>
        <w:numPr>
          <w:ilvl w:val="0"/>
          <w:numId w:val="0"/>
        </w:numPr>
        <w:shd w:val="clear" w:color="auto" w:fill="D9D9D9" w:themeFill="background1" w:themeFillShade="D9"/>
        <w:spacing w:after="0"/>
        <w:rPr>
          <w:b/>
          <w:sz w:val="20"/>
          <w:szCs w:val="20"/>
          <w:u w:val="none"/>
        </w:rPr>
      </w:pPr>
      <w:r w:rsidRPr="00DA7C9B">
        <w:rPr>
          <w:b/>
          <w:sz w:val="20"/>
          <w:szCs w:val="20"/>
          <w:u w:val="none"/>
        </w:rPr>
        <w:t>OVERVIEW AND FUNDING</w:t>
      </w:r>
    </w:p>
    <w:p w14:paraId="4A28CB2F" w14:textId="77777777" w:rsidR="00180355" w:rsidRPr="00DA7C9B" w:rsidRDefault="00180355" w:rsidP="00180355">
      <w:pPr>
        <w:spacing w:after="0"/>
        <w:rPr>
          <w:b/>
          <w:sz w:val="20"/>
          <w:szCs w:val="20"/>
        </w:rPr>
      </w:pPr>
    </w:p>
    <w:p w14:paraId="1A07B06E" w14:textId="77777777" w:rsidR="00180355" w:rsidRPr="00DA7C9B" w:rsidRDefault="00180355" w:rsidP="000B230C">
      <w:pPr>
        <w:spacing w:after="0"/>
        <w:ind w:left="0"/>
        <w:rPr>
          <w:sz w:val="20"/>
          <w:szCs w:val="20"/>
        </w:rPr>
      </w:pPr>
      <w:r w:rsidRPr="00DA7C9B">
        <w:rPr>
          <w:b/>
          <w:sz w:val="20"/>
          <w:szCs w:val="20"/>
        </w:rPr>
        <w:t>Project Title</w:t>
      </w:r>
      <w:r w:rsidR="00A564DF" w:rsidRPr="00DA7C9B">
        <w:rPr>
          <w:b/>
          <w:sz w:val="20"/>
          <w:szCs w:val="20"/>
        </w:rPr>
        <w:t xml:space="preserve">: </w:t>
      </w:r>
      <w:r w:rsidRPr="00DA7C9B">
        <w:rPr>
          <w:sz w:val="20"/>
          <w:szCs w:val="20"/>
        </w:rPr>
        <w:t>Electronic Surveillance Support Team and Cyber High Tech Task Force</w:t>
      </w:r>
    </w:p>
    <w:p w14:paraId="34082415" w14:textId="77777777" w:rsidR="00180355" w:rsidRPr="00DA7C9B" w:rsidRDefault="00180355" w:rsidP="000B230C">
      <w:pPr>
        <w:spacing w:after="0"/>
        <w:ind w:left="0"/>
        <w:rPr>
          <w:b/>
          <w:sz w:val="20"/>
          <w:szCs w:val="20"/>
        </w:rPr>
      </w:pPr>
    </w:p>
    <w:p w14:paraId="375D1558" w14:textId="77777777" w:rsidR="004D0222" w:rsidRPr="00DA7C9B" w:rsidRDefault="00180355" w:rsidP="000B230C">
      <w:pPr>
        <w:spacing w:after="0"/>
        <w:ind w:left="0"/>
        <w:rPr>
          <w:sz w:val="20"/>
          <w:szCs w:val="20"/>
        </w:rPr>
      </w:pPr>
      <w:r w:rsidRPr="00DA7C9B">
        <w:rPr>
          <w:b/>
          <w:sz w:val="20"/>
          <w:szCs w:val="20"/>
        </w:rPr>
        <w:t>Project Start Date:</w:t>
      </w:r>
      <w:r w:rsidRPr="00DA7C9B">
        <w:rPr>
          <w:sz w:val="20"/>
          <w:szCs w:val="20"/>
        </w:rPr>
        <w:tab/>
      </w:r>
      <w:r w:rsidR="00005326" w:rsidRPr="00DA7C9B">
        <w:rPr>
          <w:sz w:val="20"/>
          <w:szCs w:val="20"/>
        </w:rPr>
        <w:t>07/01/</w:t>
      </w:r>
      <w:r w:rsidR="00005326" w:rsidRPr="002F2334">
        <w:rPr>
          <w:sz w:val="20"/>
          <w:szCs w:val="20"/>
          <w:highlight w:val="yellow"/>
        </w:rPr>
        <w:t>2024</w:t>
      </w:r>
      <w:r w:rsidR="004D0222" w:rsidRPr="00DA7C9B">
        <w:rPr>
          <w:sz w:val="20"/>
          <w:szCs w:val="20"/>
        </w:rPr>
        <w:t xml:space="preserve"> </w:t>
      </w:r>
      <w:r w:rsidRPr="00DA7C9B">
        <w:rPr>
          <w:sz w:val="20"/>
          <w:szCs w:val="20"/>
        </w:rPr>
        <w:tab/>
      </w:r>
      <w:r w:rsidRPr="00DA7C9B">
        <w:rPr>
          <w:sz w:val="20"/>
          <w:szCs w:val="20"/>
        </w:rPr>
        <w:tab/>
      </w:r>
      <w:r w:rsidRPr="00DA7C9B">
        <w:rPr>
          <w:b/>
          <w:sz w:val="20"/>
          <w:szCs w:val="20"/>
        </w:rPr>
        <w:t>Project End Date:</w:t>
      </w:r>
      <w:r w:rsidRPr="00DA7C9B">
        <w:rPr>
          <w:sz w:val="20"/>
          <w:szCs w:val="20"/>
        </w:rPr>
        <w:t xml:space="preserve">  </w:t>
      </w:r>
      <w:r w:rsidR="004D0222" w:rsidRPr="00DA7C9B">
        <w:rPr>
          <w:sz w:val="20"/>
          <w:szCs w:val="20"/>
        </w:rPr>
        <w:t xml:space="preserve"> </w:t>
      </w:r>
      <w:proofErr w:type="gramStart"/>
      <w:r w:rsidR="00005326" w:rsidRPr="00DA7C9B">
        <w:rPr>
          <w:sz w:val="20"/>
          <w:szCs w:val="20"/>
        </w:rPr>
        <w:t>06/30/</w:t>
      </w:r>
      <w:r w:rsidR="00005326" w:rsidRPr="002F2334">
        <w:rPr>
          <w:sz w:val="20"/>
          <w:szCs w:val="20"/>
          <w:highlight w:val="yellow"/>
        </w:rPr>
        <w:t>2025</w:t>
      </w:r>
      <w:proofErr w:type="gramEnd"/>
    </w:p>
    <w:p w14:paraId="09089109" w14:textId="77777777" w:rsidR="00180355" w:rsidRPr="00DA7C9B" w:rsidRDefault="00180355" w:rsidP="000B230C">
      <w:pPr>
        <w:pStyle w:val="Heading1"/>
        <w:numPr>
          <w:ilvl w:val="0"/>
          <w:numId w:val="0"/>
        </w:numPr>
        <w:spacing w:after="0"/>
        <w:rPr>
          <w:b/>
          <w:sz w:val="20"/>
          <w:szCs w:val="20"/>
          <w:u w:val="none"/>
        </w:rPr>
      </w:pPr>
    </w:p>
    <w:p w14:paraId="28B0C55C" w14:textId="77777777" w:rsidR="00641995" w:rsidRPr="00DA7C9B" w:rsidRDefault="00647893" w:rsidP="000B230C">
      <w:pPr>
        <w:pStyle w:val="Heading1"/>
        <w:numPr>
          <w:ilvl w:val="0"/>
          <w:numId w:val="0"/>
        </w:numPr>
        <w:spacing w:after="0"/>
        <w:rPr>
          <w:b/>
          <w:sz w:val="20"/>
          <w:szCs w:val="20"/>
          <w:u w:val="none"/>
        </w:rPr>
      </w:pPr>
      <w:r w:rsidRPr="00DA7C9B">
        <w:rPr>
          <w:b/>
          <w:sz w:val="20"/>
          <w:szCs w:val="20"/>
          <w:u w:val="none"/>
        </w:rPr>
        <w:t>Program Activities and Scope of Work</w:t>
      </w:r>
    </w:p>
    <w:p w14:paraId="20903204" w14:textId="77777777" w:rsidR="00180355" w:rsidRPr="00DA7C9B" w:rsidRDefault="00180355" w:rsidP="000B230C">
      <w:pPr>
        <w:spacing w:after="0"/>
        <w:ind w:left="0"/>
        <w:rPr>
          <w:sz w:val="20"/>
          <w:szCs w:val="20"/>
        </w:rPr>
      </w:pPr>
    </w:p>
    <w:p w14:paraId="56DB83E4" w14:textId="77777777" w:rsidR="004E41C3" w:rsidRPr="00DA7C9B" w:rsidRDefault="004E41C3" w:rsidP="000B230C">
      <w:pPr>
        <w:spacing w:after="0"/>
        <w:ind w:left="0"/>
        <w:rPr>
          <w:sz w:val="20"/>
          <w:szCs w:val="20"/>
        </w:rPr>
      </w:pPr>
      <w:r w:rsidRPr="00DA7C9B">
        <w:rPr>
          <w:sz w:val="20"/>
          <w:szCs w:val="20"/>
        </w:rPr>
        <w:t>This grant provides reimbursement, not to exceed $1</w:t>
      </w:r>
      <w:r w:rsidR="000B13BF" w:rsidRPr="00DA7C9B">
        <w:rPr>
          <w:sz w:val="20"/>
          <w:szCs w:val="20"/>
        </w:rPr>
        <w:t>2</w:t>
      </w:r>
      <w:r w:rsidRPr="00DA7C9B">
        <w:rPr>
          <w:sz w:val="20"/>
          <w:szCs w:val="20"/>
        </w:rPr>
        <w:t>,500 per task force member, to participate in investigative operations or related training. The Recipient will provide task force members to work overtime, provide vehicles and fuel for the personnel, and provide personnel with necessary FDLE-approved training.</w:t>
      </w:r>
    </w:p>
    <w:p w14:paraId="3E5FA3C3" w14:textId="77777777" w:rsidR="004E41C3" w:rsidRPr="00DA7C9B" w:rsidRDefault="004E41C3" w:rsidP="000B230C">
      <w:pPr>
        <w:spacing w:after="0"/>
        <w:ind w:left="0"/>
        <w:rPr>
          <w:sz w:val="20"/>
          <w:szCs w:val="20"/>
        </w:rPr>
      </w:pPr>
    </w:p>
    <w:p w14:paraId="761A32D3" w14:textId="77777777" w:rsidR="004E41C3" w:rsidRPr="00DA7C9B" w:rsidRDefault="004E41C3" w:rsidP="000B230C">
      <w:pPr>
        <w:spacing w:after="0"/>
        <w:ind w:left="0"/>
        <w:rPr>
          <w:sz w:val="20"/>
          <w:szCs w:val="20"/>
        </w:rPr>
      </w:pPr>
      <w:r w:rsidRPr="00DA7C9B">
        <w:rPr>
          <w:sz w:val="20"/>
          <w:szCs w:val="20"/>
        </w:rPr>
        <w:t xml:space="preserve">Total reimbursement for all participating agencies for the ESST/CHT task force under </w:t>
      </w:r>
      <w:r w:rsidR="006E0F26" w:rsidRPr="00DA7C9B">
        <w:rPr>
          <w:sz w:val="20"/>
          <w:szCs w:val="20"/>
        </w:rPr>
        <w:t>FDLE’s</w:t>
      </w:r>
      <w:r w:rsidRPr="00DA7C9B">
        <w:rPr>
          <w:sz w:val="20"/>
          <w:szCs w:val="20"/>
        </w:rPr>
        <w:t xml:space="preserve"> appropriation shall not exceed $</w:t>
      </w:r>
      <w:r w:rsidR="00B47A58" w:rsidRPr="00DA7C9B">
        <w:rPr>
          <w:sz w:val="20"/>
          <w:szCs w:val="20"/>
        </w:rPr>
        <w:t>300,0</w:t>
      </w:r>
      <w:r w:rsidR="00416ABA" w:rsidRPr="00DA7C9B">
        <w:rPr>
          <w:sz w:val="20"/>
          <w:szCs w:val="20"/>
        </w:rPr>
        <w:t>0</w:t>
      </w:r>
      <w:r w:rsidR="00B47A58" w:rsidRPr="00DA7C9B">
        <w:rPr>
          <w:sz w:val="20"/>
          <w:szCs w:val="20"/>
        </w:rPr>
        <w:t>0</w:t>
      </w:r>
      <w:r w:rsidRPr="00DA7C9B">
        <w:rPr>
          <w:sz w:val="20"/>
          <w:szCs w:val="20"/>
        </w:rPr>
        <w:t>.</w:t>
      </w:r>
    </w:p>
    <w:p w14:paraId="661CB153" w14:textId="77777777" w:rsidR="004E41C3" w:rsidRPr="00DA7C9B" w:rsidRDefault="004E41C3" w:rsidP="000B230C">
      <w:pPr>
        <w:spacing w:after="0"/>
        <w:ind w:left="0"/>
        <w:rPr>
          <w:sz w:val="20"/>
          <w:szCs w:val="20"/>
        </w:rPr>
      </w:pPr>
    </w:p>
    <w:p w14:paraId="75CBB3E9" w14:textId="77777777" w:rsidR="004E41C3" w:rsidRPr="00DA7C9B" w:rsidRDefault="004E41C3" w:rsidP="000B230C">
      <w:pPr>
        <w:spacing w:after="0"/>
        <w:ind w:left="0"/>
        <w:rPr>
          <w:sz w:val="20"/>
          <w:szCs w:val="20"/>
        </w:rPr>
      </w:pPr>
      <w:r w:rsidRPr="00DA7C9B">
        <w:rPr>
          <w:sz w:val="20"/>
          <w:szCs w:val="20"/>
        </w:rPr>
        <w:t>Available funds may be reprogrammed based on the operational needs of the task force; therefore, the actual amount to be reimbursed may be reduced subject to the availability of funds</w:t>
      </w:r>
      <w:r w:rsidR="00ED79F4" w:rsidRPr="00DA7C9B">
        <w:rPr>
          <w:sz w:val="20"/>
          <w:szCs w:val="20"/>
        </w:rPr>
        <w:t>.</w:t>
      </w:r>
    </w:p>
    <w:p w14:paraId="22C1EE07" w14:textId="77777777" w:rsidR="00180355" w:rsidRPr="00DA7C9B" w:rsidRDefault="00180355" w:rsidP="000B230C">
      <w:pPr>
        <w:spacing w:after="0"/>
        <w:ind w:left="0"/>
        <w:rPr>
          <w:b/>
          <w:sz w:val="20"/>
          <w:szCs w:val="20"/>
        </w:rPr>
      </w:pPr>
    </w:p>
    <w:p w14:paraId="04D54A1A" w14:textId="77777777" w:rsidR="006801C0" w:rsidRPr="00DA7C9B" w:rsidRDefault="006801C0" w:rsidP="000B230C">
      <w:pPr>
        <w:spacing w:after="0"/>
        <w:ind w:left="0"/>
        <w:rPr>
          <w:b/>
          <w:sz w:val="20"/>
          <w:szCs w:val="20"/>
        </w:rPr>
      </w:pPr>
      <w:r w:rsidRPr="00DA7C9B">
        <w:rPr>
          <w:b/>
          <w:sz w:val="20"/>
          <w:szCs w:val="20"/>
        </w:rPr>
        <w:t>Deliverables</w:t>
      </w:r>
      <w:r w:rsidR="002F0646" w:rsidRPr="00DA7C9B">
        <w:rPr>
          <w:b/>
          <w:sz w:val="20"/>
          <w:szCs w:val="20"/>
        </w:rPr>
        <w:t xml:space="preserve">, </w:t>
      </w:r>
      <w:r w:rsidRPr="00DA7C9B">
        <w:rPr>
          <w:b/>
          <w:sz w:val="20"/>
          <w:szCs w:val="20"/>
        </w:rPr>
        <w:t>Performance</w:t>
      </w:r>
      <w:r w:rsidR="002F0646" w:rsidRPr="00DA7C9B">
        <w:rPr>
          <w:b/>
          <w:sz w:val="20"/>
          <w:szCs w:val="20"/>
        </w:rPr>
        <w:t xml:space="preserve"> and Reports</w:t>
      </w:r>
    </w:p>
    <w:p w14:paraId="05888CD5" w14:textId="77777777" w:rsidR="00180355" w:rsidRPr="00DA7C9B" w:rsidRDefault="00180355" w:rsidP="000B230C">
      <w:pPr>
        <w:spacing w:after="0"/>
        <w:ind w:left="0"/>
        <w:rPr>
          <w:sz w:val="20"/>
          <w:szCs w:val="20"/>
        </w:rPr>
      </w:pPr>
    </w:p>
    <w:p w14:paraId="628F827F" w14:textId="1ECB5864" w:rsidR="004E41C3" w:rsidRPr="00DA7C9B" w:rsidRDefault="004E41C3" w:rsidP="000B230C">
      <w:pPr>
        <w:spacing w:after="0"/>
        <w:ind w:left="0"/>
        <w:rPr>
          <w:sz w:val="20"/>
          <w:szCs w:val="20"/>
        </w:rPr>
      </w:pPr>
      <w:r w:rsidRPr="00DA7C9B">
        <w:rPr>
          <w:sz w:val="20"/>
          <w:szCs w:val="20"/>
        </w:rPr>
        <w:t xml:space="preserve">Task force members will conduct operations during the </w:t>
      </w:r>
      <w:bookmarkStart w:id="0" w:name="GrantNumber"/>
      <w:sdt>
        <w:sdtPr>
          <w:rPr>
            <w:sz w:val="20"/>
            <w:szCs w:val="20"/>
            <w:highlight w:val="yellow"/>
          </w:rPr>
          <w:id w:val="-720130846"/>
          <w:placeholder>
            <w:docPart w:val="AE0EBB98CE29487F94E076BD57293ABE"/>
          </w:placeholder>
          <w:dataBinding w:prefixMappings="xmlns:ns0='http://purl.org/dc/elements/1.1/' xmlns:ns1='http://schemas.openxmlformats.org/package/2006/metadata/core-properties' " w:xpath="/ns1:coreProperties[1]/ns0:title[1]" w:storeItemID="{6C3C8BC8-F283-45AE-878A-BAB7291924A1}"/>
          <w:text/>
        </w:sdtPr>
        <w:sdtEndPr/>
        <w:sdtContent>
          <w:r w:rsidR="00FD47E8">
            <w:rPr>
              <w:sz w:val="20"/>
              <w:szCs w:val="20"/>
              <w:highlight w:val="yellow"/>
            </w:rPr>
            <w:t>2024-2025</w:t>
          </w:r>
        </w:sdtContent>
      </w:sdt>
      <w:bookmarkEnd w:id="0"/>
      <w:r w:rsidR="00FD47E8" w:rsidRPr="00DA7C9B">
        <w:rPr>
          <w:sz w:val="20"/>
          <w:szCs w:val="20"/>
        </w:rPr>
        <w:t xml:space="preserve"> </w:t>
      </w:r>
      <w:r w:rsidRPr="00DA7C9B">
        <w:rPr>
          <w:sz w:val="20"/>
          <w:szCs w:val="20"/>
        </w:rPr>
        <w:t>state fiscal year according to the MAA. Task force members must be approved by FDLE’s task force leader and must pass a</w:t>
      </w:r>
      <w:r w:rsidR="00845FBB" w:rsidRPr="00DA7C9B">
        <w:rPr>
          <w:sz w:val="20"/>
          <w:szCs w:val="20"/>
        </w:rPr>
        <w:t>n</w:t>
      </w:r>
      <w:r w:rsidRPr="00DA7C9B">
        <w:rPr>
          <w:sz w:val="20"/>
          <w:szCs w:val="20"/>
        </w:rPr>
        <w:t xml:space="preserve"> FDLE background investigation. Activities shall be considered authorized only when approved and directed by a</w:t>
      </w:r>
      <w:r w:rsidR="003A14C0" w:rsidRPr="00DA7C9B">
        <w:rPr>
          <w:sz w:val="20"/>
          <w:szCs w:val="20"/>
        </w:rPr>
        <w:t>n</w:t>
      </w:r>
      <w:r w:rsidRPr="00DA7C9B">
        <w:rPr>
          <w:sz w:val="20"/>
          <w:szCs w:val="20"/>
        </w:rPr>
        <w:t xml:space="preserve"> FDLE supervisor or command designee. FDLE’s task force coordinator or designee shall maintain activity logs that demonstrate the involvement of specific employees or agents provided by the parties to this </w:t>
      </w:r>
      <w:r w:rsidR="00C13964" w:rsidRPr="00DA7C9B">
        <w:rPr>
          <w:sz w:val="20"/>
          <w:szCs w:val="20"/>
        </w:rPr>
        <w:t>agreement</w:t>
      </w:r>
      <w:r w:rsidRPr="00DA7C9B">
        <w:rPr>
          <w:sz w:val="20"/>
          <w:szCs w:val="20"/>
        </w:rPr>
        <w:t>, including each operation's supervisor or designated leader.</w:t>
      </w:r>
    </w:p>
    <w:p w14:paraId="368E280A" w14:textId="77777777" w:rsidR="002F0646" w:rsidRPr="00DA7C9B" w:rsidRDefault="002F0646" w:rsidP="000B230C">
      <w:pPr>
        <w:spacing w:after="0"/>
        <w:ind w:left="0"/>
        <w:rPr>
          <w:b/>
          <w:sz w:val="20"/>
          <w:szCs w:val="20"/>
        </w:rPr>
      </w:pPr>
      <w:r w:rsidRPr="00DA7C9B">
        <w:rPr>
          <w:sz w:val="20"/>
          <w:szCs w:val="20"/>
        </w:rPr>
        <w:t xml:space="preserve">  </w:t>
      </w:r>
    </w:p>
    <w:p w14:paraId="06A2E2AD" w14:textId="77777777" w:rsidR="00D64C21" w:rsidRPr="00DA7C9B" w:rsidRDefault="00E101A2" w:rsidP="000B230C">
      <w:pPr>
        <w:spacing w:after="0"/>
        <w:ind w:left="0"/>
        <w:rPr>
          <w:sz w:val="20"/>
          <w:szCs w:val="20"/>
        </w:rPr>
      </w:pPr>
      <w:r w:rsidRPr="00DA7C9B">
        <w:rPr>
          <w:sz w:val="20"/>
          <w:szCs w:val="20"/>
        </w:rPr>
        <w:t>The deliverable</w:t>
      </w:r>
      <w:r w:rsidR="00D64C21" w:rsidRPr="00DA7C9B">
        <w:rPr>
          <w:sz w:val="20"/>
          <w:szCs w:val="20"/>
        </w:rPr>
        <w:t>s</w:t>
      </w:r>
      <w:r w:rsidRPr="00DA7C9B">
        <w:rPr>
          <w:sz w:val="20"/>
          <w:szCs w:val="20"/>
        </w:rPr>
        <w:t xml:space="preserve"> for this </w:t>
      </w:r>
      <w:r w:rsidR="00C13964" w:rsidRPr="00DA7C9B">
        <w:rPr>
          <w:sz w:val="20"/>
          <w:szCs w:val="20"/>
        </w:rPr>
        <w:t>agreement</w:t>
      </w:r>
      <w:r w:rsidRPr="00DA7C9B">
        <w:rPr>
          <w:sz w:val="20"/>
          <w:szCs w:val="20"/>
        </w:rPr>
        <w:t xml:space="preserve"> </w:t>
      </w:r>
      <w:r w:rsidR="003A14C0" w:rsidRPr="00DA7C9B">
        <w:rPr>
          <w:sz w:val="20"/>
          <w:szCs w:val="20"/>
        </w:rPr>
        <w:t xml:space="preserve">are </w:t>
      </w:r>
      <w:r w:rsidRPr="00DA7C9B">
        <w:rPr>
          <w:sz w:val="20"/>
          <w:szCs w:val="20"/>
        </w:rPr>
        <w:t xml:space="preserve">the </w:t>
      </w:r>
      <w:r w:rsidR="00D64C21" w:rsidRPr="00DA7C9B">
        <w:rPr>
          <w:sz w:val="20"/>
          <w:szCs w:val="20"/>
        </w:rPr>
        <w:t xml:space="preserve">completion of training in direct support of task force activities, and the </w:t>
      </w:r>
      <w:r w:rsidRPr="00DA7C9B">
        <w:rPr>
          <w:sz w:val="20"/>
          <w:szCs w:val="20"/>
        </w:rPr>
        <w:t>performance of task force investigative activities</w:t>
      </w:r>
      <w:r w:rsidR="00D64C21" w:rsidRPr="00DA7C9B">
        <w:rPr>
          <w:sz w:val="20"/>
          <w:szCs w:val="20"/>
        </w:rPr>
        <w:t xml:space="preserve"> and operations</w:t>
      </w:r>
      <w:r w:rsidRPr="00DA7C9B">
        <w:rPr>
          <w:sz w:val="20"/>
          <w:szCs w:val="20"/>
        </w:rPr>
        <w:t xml:space="preserve"> by </w:t>
      </w:r>
      <w:r w:rsidR="00D64C21" w:rsidRPr="00DA7C9B">
        <w:rPr>
          <w:sz w:val="20"/>
          <w:szCs w:val="20"/>
        </w:rPr>
        <w:t xml:space="preserve">authorized </w:t>
      </w:r>
      <w:r w:rsidRPr="00DA7C9B">
        <w:rPr>
          <w:sz w:val="20"/>
          <w:szCs w:val="20"/>
        </w:rPr>
        <w:t xml:space="preserve">task force members as directed by </w:t>
      </w:r>
      <w:r w:rsidR="00D64C21" w:rsidRPr="00DA7C9B">
        <w:rPr>
          <w:sz w:val="20"/>
          <w:szCs w:val="20"/>
        </w:rPr>
        <w:t>the FDLE</w:t>
      </w:r>
      <w:r w:rsidRPr="00DA7C9B">
        <w:rPr>
          <w:sz w:val="20"/>
          <w:szCs w:val="20"/>
        </w:rPr>
        <w:t xml:space="preserve"> task force leader or supervisor.</w:t>
      </w:r>
      <w:r w:rsidR="00D64C21" w:rsidRPr="00DA7C9B">
        <w:rPr>
          <w:sz w:val="20"/>
          <w:szCs w:val="20"/>
        </w:rPr>
        <w:t xml:space="preserve"> </w:t>
      </w:r>
      <w:r w:rsidRPr="00DA7C9B">
        <w:rPr>
          <w:sz w:val="20"/>
          <w:szCs w:val="20"/>
        </w:rPr>
        <w:t xml:space="preserve">The minimum performance for these activities </w:t>
      </w:r>
      <w:r w:rsidR="00D64C21" w:rsidRPr="00DA7C9B">
        <w:rPr>
          <w:sz w:val="20"/>
          <w:szCs w:val="20"/>
        </w:rPr>
        <w:t>will be</w:t>
      </w:r>
      <w:r w:rsidRPr="00DA7C9B">
        <w:rPr>
          <w:sz w:val="20"/>
          <w:szCs w:val="20"/>
        </w:rPr>
        <w:t xml:space="preserve"> determined based on the needs of each investigation and communicated to task force </w:t>
      </w:r>
      <w:r w:rsidR="00D64C21" w:rsidRPr="00DA7C9B">
        <w:rPr>
          <w:sz w:val="20"/>
          <w:szCs w:val="20"/>
        </w:rPr>
        <w:t xml:space="preserve">members </w:t>
      </w:r>
      <w:r w:rsidRPr="00DA7C9B">
        <w:rPr>
          <w:sz w:val="20"/>
          <w:szCs w:val="20"/>
        </w:rPr>
        <w:t xml:space="preserve">by the supervisor or task force leader.  </w:t>
      </w:r>
    </w:p>
    <w:p w14:paraId="31DEAE90" w14:textId="77777777" w:rsidR="00D64C21" w:rsidRPr="00DA7C9B" w:rsidRDefault="00D64C21" w:rsidP="000B230C">
      <w:pPr>
        <w:spacing w:after="0"/>
        <w:ind w:left="0"/>
        <w:rPr>
          <w:sz w:val="20"/>
          <w:szCs w:val="20"/>
        </w:rPr>
      </w:pPr>
    </w:p>
    <w:p w14:paraId="46DB8821" w14:textId="77777777" w:rsidR="00D64C21" w:rsidRPr="00DA7C9B" w:rsidRDefault="00D64C21" w:rsidP="000B230C">
      <w:pPr>
        <w:spacing w:after="0"/>
        <w:ind w:left="0"/>
        <w:rPr>
          <w:sz w:val="20"/>
          <w:szCs w:val="20"/>
        </w:rPr>
      </w:pPr>
      <w:r w:rsidRPr="00DA7C9B">
        <w:rPr>
          <w:sz w:val="20"/>
          <w:szCs w:val="20"/>
        </w:rPr>
        <w:t xml:space="preserve">Documentation of performance and deliverables will consist of signature certification by an FDLE task force leader or supervisor on each payment invoice. The Department will determine the specific required services and activities and associated costs based on the nature of each investigation. </w:t>
      </w:r>
      <w:r w:rsidR="00E101A2" w:rsidRPr="00DA7C9B">
        <w:rPr>
          <w:sz w:val="20"/>
          <w:szCs w:val="20"/>
        </w:rPr>
        <w:t xml:space="preserve">Active criminal intelligence information, active criminal investigative information, and information revealing surveillance techniques, procedures, or personnel are exempt from public records disclosures under section 119.071(2), F.S.; therefore, specific activities will not be detailed in this </w:t>
      </w:r>
      <w:r w:rsidR="00C13964" w:rsidRPr="00DA7C9B">
        <w:rPr>
          <w:sz w:val="20"/>
          <w:szCs w:val="20"/>
        </w:rPr>
        <w:t>agreement</w:t>
      </w:r>
      <w:r w:rsidR="00E101A2" w:rsidRPr="00DA7C9B">
        <w:rPr>
          <w:sz w:val="20"/>
          <w:szCs w:val="20"/>
        </w:rPr>
        <w:t xml:space="preserve"> or subsequent performance or expenditures reports.  </w:t>
      </w:r>
    </w:p>
    <w:p w14:paraId="6F022E35" w14:textId="77777777" w:rsidR="00D64C21" w:rsidRPr="00DA7C9B" w:rsidRDefault="00D64C21" w:rsidP="000B230C">
      <w:pPr>
        <w:spacing w:after="0"/>
        <w:ind w:left="0"/>
        <w:rPr>
          <w:b/>
          <w:sz w:val="20"/>
          <w:szCs w:val="20"/>
        </w:rPr>
      </w:pPr>
    </w:p>
    <w:p w14:paraId="41B38763" w14:textId="77777777" w:rsidR="00D64C21" w:rsidRPr="00DA7C9B" w:rsidRDefault="00DB1489" w:rsidP="000B230C">
      <w:pPr>
        <w:spacing w:after="0"/>
        <w:ind w:left="0"/>
        <w:rPr>
          <w:b/>
          <w:sz w:val="20"/>
          <w:szCs w:val="20"/>
        </w:rPr>
      </w:pPr>
      <w:r w:rsidRPr="00DA7C9B">
        <w:rPr>
          <w:b/>
          <w:sz w:val="20"/>
          <w:szCs w:val="20"/>
        </w:rPr>
        <w:t>Distribution and Payments</w:t>
      </w:r>
    </w:p>
    <w:p w14:paraId="1F5DBC9B" w14:textId="77777777" w:rsidR="00D64C21" w:rsidRPr="00DA7C9B" w:rsidRDefault="00D64C21" w:rsidP="000B230C">
      <w:pPr>
        <w:spacing w:after="0"/>
        <w:ind w:left="0"/>
        <w:rPr>
          <w:b/>
          <w:sz w:val="20"/>
          <w:szCs w:val="20"/>
        </w:rPr>
      </w:pPr>
      <w:r w:rsidRPr="00DA7C9B">
        <w:rPr>
          <w:b/>
          <w:sz w:val="20"/>
          <w:szCs w:val="20"/>
        </w:rPr>
        <w:t xml:space="preserve">  </w:t>
      </w:r>
    </w:p>
    <w:p w14:paraId="6A193F67" w14:textId="77777777" w:rsidR="00180355" w:rsidRPr="00DA7C9B" w:rsidRDefault="00180355" w:rsidP="001254E7">
      <w:pPr>
        <w:pStyle w:val="NoSpacing"/>
        <w:ind w:left="0"/>
        <w:rPr>
          <w:sz w:val="20"/>
          <w:szCs w:val="20"/>
        </w:rPr>
      </w:pPr>
      <w:r w:rsidRPr="00DA7C9B">
        <w:rPr>
          <w:sz w:val="20"/>
          <w:szCs w:val="20"/>
        </w:rPr>
        <w:t xml:space="preserve">This award is a cost-reimbursement </w:t>
      </w:r>
      <w:r w:rsidR="00C13964" w:rsidRPr="00DA7C9B">
        <w:rPr>
          <w:sz w:val="20"/>
          <w:szCs w:val="20"/>
        </w:rPr>
        <w:t>agreement</w:t>
      </w:r>
      <w:r w:rsidRPr="00DA7C9B">
        <w:rPr>
          <w:sz w:val="20"/>
          <w:szCs w:val="20"/>
        </w:rPr>
        <w:t xml:space="preserve"> for eligible costs incurred during the term of the </w:t>
      </w:r>
      <w:r w:rsidR="00C13964" w:rsidRPr="00DA7C9B">
        <w:rPr>
          <w:sz w:val="20"/>
          <w:szCs w:val="20"/>
        </w:rPr>
        <w:t>agreement</w:t>
      </w:r>
      <w:r w:rsidRPr="00DA7C9B">
        <w:rPr>
          <w:sz w:val="20"/>
          <w:szCs w:val="20"/>
        </w:rPr>
        <w:t xml:space="preserve"> for satisfactory performance of eligible activities described in </w:t>
      </w:r>
      <w:r w:rsidR="00E101A2" w:rsidRPr="00DA7C9B">
        <w:rPr>
          <w:sz w:val="20"/>
          <w:szCs w:val="20"/>
        </w:rPr>
        <w:t>the Budget Narrative</w:t>
      </w:r>
      <w:r w:rsidRPr="00DA7C9B">
        <w:rPr>
          <w:sz w:val="20"/>
          <w:szCs w:val="20"/>
        </w:rPr>
        <w:t xml:space="preserve">. Only project costs incurred on or after the </w:t>
      </w:r>
      <w:r w:rsidR="00E101A2" w:rsidRPr="00DA7C9B">
        <w:rPr>
          <w:sz w:val="20"/>
          <w:szCs w:val="20"/>
        </w:rPr>
        <w:t>start</w:t>
      </w:r>
      <w:r w:rsidRPr="00DA7C9B">
        <w:rPr>
          <w:sz w:val="20"/>
          <w:szCs w:val="20"/>
        </w:rPr>
        <w:t xml:space="preserve"> date, and on or prior to the </w:t>
      </w:r>
      <w:r w:rsidR="00E101A2" w:rsidRPr="00DA7C9B">
        <w:rPr>
          <w:sz w:val="20"/>
          <w:szCs w:val="20"/>
        </w:rPr>
        <w:t xml:space="preserve">end date </w:t>
      </w:r>
      <w:r w:rsidRPr="00DA7C9B">
        <w:rPr>
          <w:sz w:val="20"/>
          <w:szCs w:val="20"/>
        </w:rPr>
        <w:t>are eligible for reimbursement. Expenditures must be supported with documentation and verified prior to payment.</w:t>
      </w:r>
    </w:p>
    <w:p w14:paraId="65A23BFD" w14:textId="77777777" w:rsidR="006A24F3" w:rsidRPr="00DA7C9B" w:rsidRDefault="006A24F3" w:rsidP="001254E7">
      <w:pPr>
        <w:pStyle w:val="NoSpacing"/>
        <w:ind w:left="0"/>
        <w:rPr>
          <w:sz w:val="20"/>
          <w:szCs w:val="20"/>
        </w:rPr>
      </w:pPr>
    </w:p>
    <w:p w14:paraId="1BE4567E" w14:textId="77777777" w:rsidR="006A24F3" w:rsidRPr="00DA7C9B" w:rsidRDefault="006A24F3" w:rsidP="001254E7">
      <w:pPr>
        <w:pStyle w:val="NoSpacing"/>
        <w:ind w:left="0"/>
      </w:pPr>
      <w:r w:rsidRPr="00DA7C9B">
        <w:rPr>
          <w:sz w:val="20"/>
          <w:szCs w:val="20"/>
        </w:rPr>
        <w:t xml:space="preserve">The parties agree that all expenditures of state financial assistance must </w:t>
      </w:r>
      <w:proofErr w:type="gramStart"/>
      <w:r w:rsidRPr="00DA7C9B">
        <w:rPr>
          <w:sz w:val="20"/>
          <w:szCs w:val="20"/>
        </w:rPr>
        <w:t>be in compliance with</w:t>
      </w:r>
      <w:proofErr w:type="gramEnd"/>
      <w:r w:rsidRPr="00DA7C9B">
        <w:rPr>
          <w:sz w:val="20"/>
          <w:szCs w:val="20"/>
        </w:rPr>
        <w:t xml:space="preserve"> laws, rules, and regulations applicable to expenditures of state funds, including, but not limited to, the Reference Guide for State Expenditures</w:t>
      </w:r>
      <w:r w:rsidRPr="00DA7C9B">
        <w:t>.</w:t>
      </w:r>
    </w:p>
    <w:p w14:paraId="21D6E3BC" w14:textId="77777777" w:rsidR="006A24F3" w:rsidRPr="00DA7C9B" w:rsidRDefault="006A24F3" w:rsidP="000B230C">
      <w:pPr>
        <w:spacing w:after="0"/>
        <w:ind w:left="0"/>
        <w:rPr>
          <w:sz w:val="20"/>
          <w:szCs w:val="20"/>
        </w:rPr>
      </w:pPr>
    </w:p>
    <w:p w14:paraId="4BEB7378" w14:textId="77777777" w:rsidR="006A24F3" w:rsidRPr="00DA7C9B" w:rsidRDefault="006A24F3" w:rsidP="000B230C">
      <w:pPr>
        <w:spacing w:after="0"/>
        <w:ind w:left="0"/>
        <w:rPr>
          <w:sz w:val="20"/>
          <w:szCs w:val="20"/>
        </w:rPr>
      </w:pPr>
      <w:r w:rsidRPr="00DA7C9B">
        <w:rPr>
          <w:sz w:val="20"/>
          <w:szCs w:val="20"/>
        </w:rPr>
        <w:t xml:space="preserve">The parties agree that any funds paid </w:t>
      </w:r>
      <w:proofErr w:type="gramStart"/>
      <w:r w:rsidRPr="00DA7C9B">
        <w:rPr>
          <w:sz w:val="20"/>
          <w:szCs w:val="20"/>
        </w:rPr>
        <w:t>in excess of</w:t>
      </w:r>
      <w:proofErr w:type="gramEnd"/>
      <w:r w:rsidRPr="00DA7C9B">
        <w:rPr>
          <w:sz w:val="20"/>
          <w:szCs w:val="20"/>
        </w:rPr>
        <w:t xml:space="preserve"> the amount to which the participating agency is entitled under the terms and conditions of the </w:t>
      </w:r>
      <w:r w:rsidR="00C13964" w:rsidRPr="00DA7C9B">
        <w:rPr>
          <w:sz w:val="20"/>
          <w:szCs w:val="20"/>
        </w:rPr>
        <w:t>agreement</w:t>
      </w:r>
      <w:r w:rsidRPr="00DA7C9B">
        <w:rPr>
          <w:sz w:val="20"/>
          <w:szCs w:val="20"/>
        </w:rPr>
        <w:t xml:space="preserve"> must be refunded to FDLE.</w:t>
      </w:r>
    </w:p>
    <w:p w14:paraId="22B9AA12" w14:textId="77777777" w:rsidR="00A564DF" w:rsidRPr="00DA7C9B" w:rsidRDefault="00A564DF" w:rsidP="000B230C">
      <w:pPr>
        <w:spacing w:after="0"/>
        <w:ind w:left="0"/>
        <w:rPr>
          <w:sz w:val="20"/>
          <w:szCs w:val="20"/>
        </w:rPr>
      </w:pPr>
    </w:p>
    <w:p w14:paraId="47BE4875" w14:textId="77777777" w:rsidR="006A24F3" w:rsidRPr="00DA7C9B" w:rsidRDefault="006A24F3" w:rsidP="000B230C">
      <w:pPr>
        <w:spacing w:after="0"/>
        <w:ind w:left="0"/>
        <w:rPr>
          <w:sz w:val="20"/>
          <w:szCs w:val="20"/>
        </w:rPr>
      </w:pPr>
      <w:r w:rsidRPr="00DA7C9B">
        <w:rPr>
          <w:b/>
          <w:sz w:val="20"/>
          <w:szCs w:val="20"/>
        </w:rPr>
        <w:lastRenderedPageBreak/>
        <w:t>Budget Narrative</w:t>
      </w:r>
    </w:p>
    <w:p w14:paraId="69EE9B20" w14:textId="77777777" w:rsidR="006A24F3" w:rsidRPr="00DA7C9B" w:rsidRDefault="006A24F3" w:rsidP="000B230C">
      <w:pPr>
        <w:spacing w:after="0"/>
        <w:ind w:left="0"/>
        <w:rPr>
          <w:sz w:val="20"/>
          <w:szCs w:val="20"/>
        </w:rPr>
      </w:pPr>
    </w:p>
    <w:p w14:paraId="01C206AD" w14:textId="77777777" w:rsidR="006A24F3" w:rsidRPr="00DA7C9B" w:rsidRDefault="006A24F3" w:rsidP="000B230C">
      <w:pPr>
        <w:spacing w:after="0"/>
        <w:ind w:left="0"/>
        <w:rPr>
          <w:sz w:val="20"/>
          <w:szCs w:val="20"/>
        </w:rPr>
      </w:pPr>
      <w:r w:rsidRPr="00DA7C9B">
        <w:rPr>
          <w:sz w:val="20"/>
          <w:szCs w:val="20"/>
        </w:rPr>
        <w:t>The total available for all participating task force agencies under this program is $</w:t>
      </w:r>
      <w:r w:rsidR="00B47A58" w:rsidRPr="00DA7C9B">
        <w:rPr>
          <w:sz w:val="20"/>
          <w:szCs w:val="20"/>
        </w:rPr>
        <w:t>300</w:t>
      </w:r>
      <w:r w:rsidR="009A6B15" w:rsidRPr="00DA7C9B">
        <w:rPr>
          <w:sz w:val="20"/>
          <w:szCs w:val="20"/>
        </w:rPr>
        <w:t>,000</w:t>
      </w:r>
      <w:r w:rsidRPr="00DA7C9B">
        <w:rPr>
          <w:sz w:val="20"/>
          <w:szCs w:val="20"/>
        </w:rPr>
        <w:t>. Requests for payment will be processed and paid in the order received by FDLE up to the total $</w:t>
      </w:r>
      <w:r w:rsidR="00B47A58" w:rsidRPr="00DA7C9B">
        <w:rPr>
          <w:sz w:val="20"/>
          <w:szCs w:val="20"/>
        </w:rPr>
        <w:t>300</w:t>
      </w:r>
      <w:r w:rsidRPr="00DA7C9B">
        <w:rPr>
          <w:sz w:val="20"/>
          <w:szCs w:val="20"/>
        </w:rPr>
        <w:t>,000 available for all participating agencies.</w:t>
      </w:r>
    </w:p>
    <w:p w14:paraId="0B86CB7B" w14:textId="77777777" w:rsidR="00DA35E3" w:rsidRPr="00DA7C9B" w:rsidRDefault="00DA35E3" w:rsidP="000B230C">
      <w:pPr>
        <w:spacing w:after="0"/>
        <w:ind w:left="0"/>
        <w:rPr>
          <w:sz w:val="20"/>
          <w:szCs w:val="20"/>
        </w:rPr>
      </w:pPr>
    </w:p>
    <w:p w14:paraId="4D38DCBE" w14:textId="77777777" w:rsidR="00145EFE" w:rsidRPr="00DA7C9B" w:rsidRDefault="00DA35E3" w:rsidP="00145EFE">
      <w:pPr>
        <w:spacing w:after="0"/>
        <w:ind w:left="0"/>
        <w:rPr>
          <w:sz w:val="20"/>
          <w:szCs w:val="20"/>
        </w:rPr>
      </w:pPr>
      <w:r w:rsidRPr="00DA7C9B">
        <w:rPr>
          <w:sz w:val="20"/>
          <w:szCs w:val="20"/>
        </w:rPr>
        <w:t>F</w:t>
      </w:r>
      <w:r w:rsidR="00B131BB" w:rsidRPr="00DA7C9B">
        <w:rPr>
          <w:sz w:val="20"/>
          <w:szCs w:val="20"/>
        </w:rPr>
        <w:t xml:space="preserve">unds will be reimbursed up to an annual </w:t>
      </w:r>
      <w:r w:rsidRPr="00DA7C9B">
        <w:rPr>
          <w:sz w:val="20"/>
          <w:szCs w:val="20"/>
        </w:rPr>
        <w:t xml:space="preserve">maximum </w:t>
      </w:r>
      <w:r w:rsidR="00B131BB" w:rsidRPr="00DA7C9B">
        <w:rPr>
          <w:sz w:val="20"/>
          <w:szCs w:val="20"/>
        </w:rPr>
        <w:t xml:space="preserve">of </w:t>
      </w:r>
      <w:r w:rsidRPr="00DA7C9B">
        <w:rPr>
          <w:sz w:val="20"/>
          <w:szCs w:val="20"/>
        </w:rPr>
        <w:t>$1</w:t>
      </w:r>
      <w:r w:rsidR="00B131BB" w:rsidRPr="00DA7C9B">
        <w:rPr>
          <w:sz w:val="20"/>
          <w:szCs w:val="20"/>
        </w:rPr>
        <w:t>2</w:t>
      </w:r>
      <w:r w:rsidRPr="00DA7C9B">
        <w:rPr>
          <w:sz w:val="20"/>
          <w:szCs w:val="20"/>
        </w:rPr>
        <w:t xml:space="preserve">,500 per task force participant. </w:t>
      </w:r>
    </w:p>
    <w:p w14:paraId="19793231" w14:textId="77777777" w:rsidR="00DA35E3" w:rsidRPr="00DA7C9B" w:rsidRDefault="00DA35E3" w:rsidP="00DA35E3">
      <w:pPr>
        <w:spacing w:after="0"/>
        <w:ind w:left="0"/>
        <w:rPr>
          <w:sz w:val="20"/>
          <w:szCs w:val="20"/>
        </w:rPr>
      </w:pPr>
    </w:p>
    <w:p w14:paraId="59874FCD" w14:textId="77777777" w:rsidR="006A24F3" w:rsidRPr="00DA7C9B" w:rsidRDefault="00DA35E3" w:rsidP="000B230C">
      <w:pPr>
        <w:spacing w:after="0"/>
        <w:ind w:left="0"/>
        <w:rPr>
          <w:sz w:val="20"/>
          <w:szCs w:val="20"/>
          <w:u w:val="single"/>
        </w:rPr>
      </w:pPr>
      <w:r w:rsidRPr="00DA7C9B">
        <w:rPr>
          <w:sz w:val="20"/>
          <w:szCs w:val="20"/>
          <w:u w:val="single"/>
        </w:rPr>
        <w:t>Overtime (</w:t>
      </w:r>
      <w:r w:rsidR="006A24F3" w:rsidRPr="00DA7C9B">
        <w:rPr>
          <w:sz w:val="20"/>
          <w:szCs w:val="20"/>
          <w:u w:val="single"/>
        </w:rPr>
        <w:t>Salaries and Benefits</w:t>
      </w:r>
      <w:r w:rsidRPr="00DA7C9B">
        <w:rPr>
          <w:sz w:val="20"/>
          <w:szCs w:val="20"/>
          <w:u w:val="single"/>
        </w:rPr>
        <w:t>)</w:t>
      </w:r>
      <w:r w:rsidR="006A24F3" w:rsidRPr="00DA7C9B">
        <w:rPr>
          <w:sz w:val="20"/>
          <w:szCs w:val="20"/>
          <w:u w:val="single"/>
        </w:rPr>
        <w:t>:</w:t>
      </w:r>
    </w:p>
    <w:p w14:paraId="370D48AF" w14:textId="77777777" w:rsidR="006A24F3" w:rsidRPr="00DA7C9B" w:rsidRDefault="006A24F3" w:rsidP="000B230C">
      <w:pPr>
        <w:spacing w:after="0"/>
        <w:ind w:left="0"/>
        <w:rPr>
          <w:sz w:val="20"/>
          <w:szCs w:val="20"/>
        </w:rPr>
      </w:pPr>
    </w:p>
    <w:p w14:paraId="13AA39EB" w14:textId="77777777" w:rsidR="006A24F3" w:rsidRPr="00DA7C9B" w:rsidRDefault="006A24F3" w:rsidP="00A4569C">
      <w:pPr>
        <w:spacing w:after="0"/>
        <w:ind w:left="0"/>
        <w:rPr>
          <w:sz w:val="20"/>
          <w:szCs w:val="20"/>
        </w:rPr>
      </w:pPr>
      <w:r w:rsidRPr="00DA7C9B">
        <w:rPr>
          <w:sz w:val="20"/>
          <w:szCs w:val="20"/>
        </w:rPr>
        <w:t xml:space="preserve">Grant funds will be used to pay overtime or straight-time pay </w:t>
      </w:r>
      <w:proofErr w:type="gramStart"/>
      <w:r w:rsidRPr="00DA7C9B">
        <w:rPr>
          <w:sz w:val="20"/>
          <w:szCs w:val="20"/>
        </w:rPr>
        <w:t>in excess of</w:t>
      </w:r>
      <w:proofErr w:type="gramEnd"/>
      <w:r w:rsidRPr="00DA7C9B">
        <w:rPr>
          <w:sz w:val="20"/>
          <w:szCs w:val="20"/>
        </w:rPr>
        <w:t xml:space="preserve"> a task force member’s contracted </w:t>
      </w:r>
      <w:r w:rsidR="00944309" w:rsidRPr="00DA7C9B">
        <w:rPr>
          <w:sz w:val="20"/>
          <w:szCs w:val="20"/>
        </w:rPr>
        <w:t xml:space="preserve">regular pay </w:t>
      </w:r>
      <w:r w:rsidRPr="00DA7C9B">
        <w:rPr>
          <w:sz w:val="20"/>
          <w:szCs w:val="20"/>
        </w:rPr>
        <w:t xml:space="preserve">hours for participating in joint task force operations under the direction of an FDLE task force leader.  </w:t>
      </w:r>
    </w:p>
    <w:p w14:paraId="047CA5C5" w14:textId="77777777" w:rsidR="006A24F3" w:rsidRPr="00DA7C9B" w:rsidRDefault="006A24F3" w:rsidP="00A4569C">
      <w:pPr>
        <w:spacing w:after="0"/>
        <w:ind w:left="0"/>
        <w:rPr>
          <w:sz w:val="20"/>
          <w:szCs w:val="20"/>
        </w:rPr>
      </w:pPr>
    </w:p>
    <w:p w14:paraId="3CF02F4A" w14:textId="77777777" w:rsidR="006A24F3" w:rsidRPr="00DA7C9B" w:rsidRDefault="006A24F3" w:rsidP="00A4569C">
      <w:pPr>
        <w:spacing w:after="0"/>
        <w:ind w:left="0"/>
        <w:rPr>
          <w:sz w:val="20"/>
          <w:szCs w:val="20"/>
        </w:rPr>
      </w:pPr>
      <w:r w:rsidRPr="00DA7C9B">
        <w:rPr>
          <w:sz w:val="20"/>
          <w:szCs w:val="20"/>
          <w:u w:val="single"/>
        </w:rPr>
        <w:t xml:space="preserve">Expense </w:t>
      </w:r>
      <w:r w:rsidR="00B131BB" w:rsidRPr="00DA7C9B">
        <w:rPr>
          <w:sz w:val="20"/>
          <w:szCs w:val="20"/>
          <w:u w:val="single"/>
        </w:rPr>
        <w:t>–</w:t>
      </w:r>
      <w:r w:rsidRPr="00DA7C9B">
        <w:rPr>
          <w:sz w:val="20"/>
          <w:szCs w:val="20"/>
          <w:u w:val="single"/>
        </w:rPr>
        <w:t xml:space="preserve"> </w:t>
      </w:r>
      <w:r w:rsidR="00B131BB" w:rsidRPr="00DA7C9B">
        <w:rPr>
          <w:sz w:val="20"/>
          <w:szCs w:val="20"/>
          <w:u w:val="single"/>
        </w:rPr>
        <w:t>(</w:t>
      </w:r>
      <w:r w:rsidRPr="00DA7C9B">
        <w:rPr>
          <w:sz w:val="20"/>
          <w:szCs w:val="20"/>
          <w:u w:val="single"/>
        </w:rPr>
        <w:t>Travel</w:t>
      </w:r>
      <w:r w:rsidR="00B131BB" w:rsidRPr="00DA7C9B">
        <w:rPr>
          <w:sz w:val="20"/>
          <w:szCs w:val="20"/>
          <w:u w:val="single"/>
        </w:rPr>
        <w:t xml:space="preserve"> and Training)</w:t>
      </w:r>
      <w:r w:rsidRPr="00DA7C9B">
        <w:rPr>
          <w:sz w:val="20"/>
          <w:szCs w:val="20"/>
        </w:rPr>
        <w:t>:</w:t>
      </w:r>
    </w:p>
    <w:p w14:paraId="6552F09D" w14:textId="77777777" w:rsidR="006A24F3" w:rsidRPr="00DA7C9B" w:rsidRDefault="006A24F3" w:rsidP="00A4569C">
      <w:pPr>
        <w:spacing w:after="0"/>
        <w:ind w:left="0"/>
        <w:rPr>
          <w:sz w:val="20"/>
          <w:szCs w:val="20"/>
        </w:rPr>
      </w:pPr>
    </w:p>
    <w:p w14:paraId="39E5A2DC" w14:textId="77777777" w:rsidR="00145EFE" w:rsidRPr="00DA7C9B" w:rsidRDefault="006A24F3" w:rsidP="00145EFE">
      <w:pPr>
        <w:spacing w:after="0"/>
        <w:ind w:left="0"/>
        <w:rPr>
          <w:sz w:val="20"/>
          <w:szCs w:val="20"/>
        </w:rPr>
      </w:pPr>
      <w:r w:rsidRPr="00DA7C9B">
        <w:rPr>
          <w:sz w:val="20"/>
          <w:szCs w:val="20"/>
        </w:rPr>
        <w:t xml:space="preserve">Grant funds will be used to pay travel costs for task force members participating in FDLE </w:t>
      </w:r>
      <w:r w:rsidR="00B131BB" w:rsidRPr="00DA7C9B">
        <w:rPr>
          <w:sz w:val="20"/>
          <w:szCs w:val="20"/>
        </w:rPr>
        <w:t>approved</w:t>
      </w:r>
      <w:r w:rsidRPr="00DA7C9B">
        <w:rPr>
          <w:sz w:val="20"/>
          <w:szCs w:val="20"/>
        </w:rPr>
        <w:t xml:space="preserve"> training in direct support of joint task force operations.</w:t>
      </w:r>
      <w:r w:rsidR="00585ABE" w:rsidRPr="00DA7C9B">
        <w:rPr>
          <w:sz w:val="20"/>
          <w:szCs w:val="20"/>
        </w:rPr>
        <w:t xml:space="preserve"> </w:t>
      </w:r>
      <w:r w:rsidR="00145EFE" w:rsidRPr="00DA7C9B">
        <w:rPr>
          <w:sz w:val="20"/>
          <w:szCs w:val="20"/>
        </w:rPr>
        <w:t xml:space="preserve">Training funded under this Agreement must receive </w:t>
      </w:r>
      <w:r w:rsidR="00145EFE" w:rsidRPr="00DA7C9B">
        <w:rPr>
          <w:b/>
          <w:sz w:val="20"/>
          <w:szCs w:val="20"/>
          <w:u w:val="single"/>
        </w:rPr>
        <w:t>pre-approval</w:t>
      </w:r>
      <w:r w:rsidR="00145EFE" w:rsidRPr="00DA7C9B">
        <w:rPr>
          <w:sz w:val="20"/>
          <w:szCs w:val="20"/>
        </w:rPr>
        <w:t xml:space="preserve"> from the FDLE </w:t>
      </w:r>
      <w:r w:rsidR="00C51750" w:rsidRPr="00DA7C9B">
        <w:rPr>
          <w:sz w:val="20"/>
          <w:szCs w:val="20"/>
        </w:rPr>
        <w:t xml:space="preserve">HQ </w:t>
      </w:r>
      <w:r w:rsidR="00145EFE" w:rsidRPr="00DA7C9B">
        <w:rPr>
          <w:sz w:val="20"/>
          <w:szCs w:val="20"/>
        </w:rPr>
        <w:t xml:space="preserve">Investigation and Forensic Sciences/Cyber </w:t>
      </w:r>
      <w:proofErr w:type="gramStart"/>
      <w:r w:rsidR="00145EFE" w:rsidRPr="00DA7C9B">
        <w:rPr>
          <w:sz w:val="20"/>
          <w:szCs w:val="20"/>
        </w:rPr>
        <w:t>High Tech</w:t>
      </w:r>
      <w:proofErr w:type="gramEnd"/>
      <w:r w:rsidR="00145EFE" w:rsidRPr="00DA7C9B">
        <w:rPr>
          <w:sz w:val="20"/>
          <w:szCs w:val="20"/>
        </w:rPr>
        <w:t xml:space="preserve"> Crimes, </w:t>
      </w:r>
      <w:r w:rsidR="00C51750" w:rsidRPr="00DA7C9B">
        <w:rPr>
          <w:sz w:val="20"/>
          <w:szCs w:val="20"/>
        </w:rPr>
        <w:t xml:space="preserve">Special </w:t>
      </w:r>
      <w:r w:rsidR="00145EFE" w:rsidRPr="00DA7C9B">
        <w:rPr>
          <w:sz w:val="20"/>
          <w:szCs w:val="20"/>
        </w:rPr>
        <w:t xml:space="preserve">Agent Supervisor </w:t>
      </w:r>
      <w:r w:rsidR="00C51750" w:rsidRPr="00DA7C9B">
        <w:rPr>
          <w:sz w:val="20"/>
          <w:szCs w:val="20"/>
        </w:rPr>
        <w:t>and/</w:t>
      </w:r>
      <w:r w:rsidR="00145EFE" w:rsidRPr="00DA7C9B">
        <w:rPr>
          <w:sz w:val="20"/>
          <w:szCs w:val="20"/>
        </w:rPr>
        <w:t xml:space="preserve">or </w:t>
      </w:r>
      <w:r w:rsidR="00587B7B" w:rsidRPr="00DA7C9B">
        <w:rPr>
          <w:sz w:val="20"/>
          <w:szCs w:val="20"/>
        </w:rPr>
        <w:t xml:space="preserve">the </w:t>
      </w:r>
      <w:r w:rsidR="00C51750" w:rsidRPr="00DA7C9B">
        <w:rPr>
          <w:sz w:val="20"/>
          <w:szCs w:val="20"/>
        </w:rPr>
        <w:t xml:space="preserve">ESST or Cyber </w:t>
      </w:r>
      <w:r w:rsidR="00587B7B" w:rsidRPr="00DA7C9B">
        <w:rPr>
          <w:sz w:val="20"/>
          <w:szCs w:val="20"/>
        </w:rPr>
        <w:t>Inspector</w:t>
      </w:r>
      <w:r w:rsidR="00C51750" w:rsidRPr="00DA7C9B">
        <w:rPr>
          <w:sz w:val="20"/>
          <w:szCs w:val="20"/>
        </w:rPr>
        <w:t xml:space="preserve"> assigned to the IFS/HQ Cyber High Tech C</w:t>
      </w:r>
      <w:r w:rsidR="00964887" w:rsidRPr="00DA7C9B">
        <w:rPr>
          <w:sz w:val="20"/>
          <w:szCs w:val="20"/>
        </w:rPr>
        <w:t>r</w:t>
      </w:r>
      <w:r w:rsidR="00C51750" w:rsidRPr="00DA7C9B">
        <w:rPr>
          <w:sz w:val="20"/>
          <w:szCs w:val="20"/>
        </w:rPr>
        <w:t xml:space="preserve">ime unit in </w:t>
      </w:r>
      <w:r w:rsidR="00145EFE" w:rsidRPr="00DA7C9B">
        <w:rPr>
          <w:sz w:val="20"/>
          <w:szCs w:val="20"/>
        </w:rPr>
        <w:t>Tallahassee</w:t>
      </w:r>
      <w:r w:rsidR="00C51750" w:rsidRPr="00DA7C9B">
        <w:rPr>
          <w:sz w:val="20"/>
          <w:szCs w:val="20"/>
        </w:rPr>
        <w:t xml:space="preserve"> via email using the standard FDLE travel/training email format</w:t>
      </w:r>
      <w:r w:rsidR="00145EFE" w:rsidRPr="00DA7C9B">
        <w:rPr>
          <w:sz w:val="20"/>
          <w:szCs w:val="20"/>
        </w:rPr>
        <w:t xml:space="preserve">. Recipient shall submit pre-approval request </w:t>
      </w:r>
      <w:r w:rsidR="000B13BF" w:rsidRPr="00DA7C9B">
        <w:rPr>
          <w:sz w:val="20"/>
          <w:szCs w:val="20"/>
        </w:rPr>
        <w:t>through their</w:t>
      </w:r>
      <w:r w:rsidR="00145EFE" w:rsidRPr="00DA7C9B">
        <w:rPr>
          <w:sz w:val="20"/>
          <w:szCs w:val="20"/>
        </w:rPr>
        <w:t xml:space="preserve"> local FDLE Task Force leader</w:t>
      </w:r>
      <w:r w:rsidR="00B575AB" w:rsidRPr="00DA7C9B">
        <w:rPr>
          <w:sz w:val="20"/>
          <w:szCs w:val="20"/>
        </w:rPr>
        <w:t xml:space="preserve">. The Task Force Leader </w:t>
      </w:r>
      <w:r w:rsidR="00145EFE" w:rsidRPr="00DA7C9B">
        <w:rPr>
          <w:sz w:val="20"/>
          <w:szCs w:val="20"/>
        </w:rPr>
        <w:t>will coordinate approval of</w:t>
      </w:r>
      <w:r w:rsidR="000B13BF" w:rsidRPr="00DA7C9B">
        <w:rPr>
          <w:sz w:val="20"/>
          <w:szCs w:val="20"/>
        </w:rPr>
        <w:t xml:space="preserve"> the</w:t>
      </w:r>
      <w:r w:rsidR="00145EFE" w:rsidRPr="00DA7C9B">
        <w:rPr>
          <w:sz w:val="20"/>
          <w:szCs w:val="20"/>
        </w:rPr>
        <w:t xml:space="preserve"> training event with </w:t>
      </w:r>
      <w:r w:rsidR="00C51750" w:rsidRPr="00DA7C9B">
        <w:rPr>
          <w:sz w:val="20"/>
          <w:szCs w:val="20"/>
        </w:rPr>
        <w:t xml:space="preserve">FDLE IFS Cyber High Tech Crime Unit in </w:t>
      </w:r>
      <w:r w:rsidR="00145EFE" w:rsidRPr="00DA7C9B">
        <w:rPr>
          <w:sz w:val="20"/>
          <w:szCs w:val="20"/>
        </w:rPr>
        <w:t>Tallahassee. The request shall include the following:</w:t>
      </w:r>
    </w:p>
    <w:p w14:paraId="39A59402" w14:textId="77777777" w:rsidR="00145EFE" w:rsidRPr="00DA7C9B" w:rsidRDefault="00145EFE" w:rsidP="00145EFE">
      <w:pPr>
        <w:spacing w:after="0"/>
        <w:ind w:left="0"/>
        <w:rPr>
          <w:sz w:val="20"/>
          <w:szCs w:val="20"/>
        </w:rPr>
      </w:pPr>
    </w:p>
    <w:p w14:paraId="202BF283" w14:textId="77777777" w:rsidR="00145EFE" w:rsidRPr="00DA7C9B" w:rsidRDefault="00145EFE" w:rsidP="00145EFE">
      <w:pPr>
        <w:pStyle w:val="ListParagraph"/>
        <w:numPr>
          <w:ilvl w:val="0"/>
          <w:numId w:val="55"/>
        </w:numPr>
        <w:spacing w:after="0"/>
        <w:rPr>
          <w:sz w:val="20"/>
          <w:szCs w:val="20"/>
        </w:rPr>
      </w:pPr>
      <w:r w:rsidRPr="00DA7C9B">
        <w:rPr>
          <w:sz w:val="20"/>
          <w:szCs w:val="20"/>
        </w:rPr>
        <w:t>Task Force member name</w:t>
      </w:r>
    </w:p>
    <w:p w14:paraId="510340A3" w14:textId="77777777" w:rsidR="00145EFE" w:rsidRPr="00DA7C9B" w:rsidRDefault="00145EFE" w:rsidP="00145EFE">
      <w:pPr>
        <w:pStyle w:val="ListParagraph"/>
        <w:numPr>
          <w:ilvl w:val="0"/>
          <w:numId w:val="55"/>
        </w:numPr>
        <w:spacing w:after="0"/>
        <w:rPr>
          <w:sz w:val="20"/>
          <w:szCs w:val="20"/>
        </w:rPr>
      </w:pPr>
      <w:r w:rsidRPr="00DA7C9B">
        <w:rPr>
          <w:sz w:val="20"/>
          <w:szCs w:val="20"/>
        </w:rPr>
        <w:t xml:space="preserve">Task Force member </w:t>
      </w:r>
      <w:r w:rsidR="000B13BF" w:rsidRPr="00DA7C9B">
        <w:rPr>
          <w:sz w:val="20"/>
          <w:szCs w:val="20"/>
        </w:rPr>
        <w:t>agency</w:t>
      </w:r>
    </w:p>
    <w:p w14:paraId="04D39E23" w14:textId="77777777" w:rsidR="00145EFE" w:rsidRPr="00DA7C9B" w:rsidRDefault="00145EFE" w:rsidP="00145EFE">
      <w:pPr>
        <w:pStyle w:val="ListParagraph"/>
        <w:numPr>
          <w:ilvl w:val="0"/>
          <w:numId w:val="55"/>
        </w:numPr>
        <w:spacing w:after="0"/>
        <w:rPr>
          <w:sz w:val="20"/>
          <w:szCs w:val="20"/>
        </w:rPr>
      </w:pPr>
      <w:r w:rsidRPr="00DA7C9B">
        <w:rPr>
          <w:sz w:val="20"/>
          <w:szCs w:val="20"/>
        </w:rPr>
        <w:t>Name and number of training course</w:t>
      </w:r>
    </w:p>
    <w:p w14:paraId="45664DED" w14:textId="77777777" w:rsidR="00145EFE" w:rsidRPr="00DA7C9B" w:rsidRDefault="00145EFE" w:rsidP="00145EFE">
      <w:pPr>
        <w:pStyle w:val="ListParagraph"/>
        <w:numPr>
          <w:ilvl w:val="0"/>
          <w:numId w:val="55"/>
        </w:numPr>
        <w:spacing w:after="0"/>
        <w:rPr>
          <w:sz w:val="20"/>
          <w:szCs w:val="20"/>
        </w:rPr>
      </w:pPr>
      <w:r w:rsidRPr="00DA7C9B">
        <w:rPr>
          <w:sz w:val="20"/>
          <w:szCs w:val="20"/>
        </w:rPr>
        <w:t>Date of training</w:t>
      </w:r>
    </w:p>
    <w:p w14:paraId="00C85332" w14:textId="77777777" w:rsidR="00145EFE" w:rsidRPr="00DA7C9B" w:rsidRDefault="00145EFE" w:rsidP="00145EFE">
      <w:pPr>
        <w:pStyle w:val="ListParagraph"/>
        <w:numPr>
          <w:ilvl w:val="0"/>
          <w:numId w:val="55"/>
        </w:numPr>
        <w:spacing w:after="0"/>
        <w:rPr>
          <w:sz w:val="20"/>
          <w:szCs w:val="20"/>
        </w:rPr>
      </w:pPr>
      <w:r w:rsidRPr="00DA7C9B">
        <w:rPr>
          <w:sz w:val="20"/>
          <w:szCs w:val="20"/>
        </w:rPr>
        <w:t>Location of training</w:t>
      </w:r>
    </w:p>
    <w:p w14:paraId="202C4D54" w14:textId="1A9803AE" w:rsidR="00145EFE" w:rsidRPr="00DA7C9B" w:rsidRDefault="00145EFE" w:rsidP="00145EFE">
      <w:pPr>
        <w:pStyle w:val="ListParagraph"/>
        <w:numPr>
          <w:ilvl w:val="0"/>
          <w:numId w:val="55"/>
        </w:numPr>
        <w:spacing w:after="0"/>
        <w:rPr>
          <w:sz w:val="20"/>
          <w:szCs w:val="20"/>
        </w:rPr>
      </w:pPr>
      <w:r w:rsidRPr="00DA7C9B">
        <w:rPr>
          <w:sz w:val="20"/>
          <w:szCs w:val="20"/>
        </w:rPr>
        <w:t>Estimated cost of training, to include</w:t>
      </w:r>
      <w:r w:rsidR="000B13BF" w:rsidRPr="00DA7C9B">
        <w:rPr>
          <w:sz w:val="20"/>
          <w:szCs w:val="20"/>
        </w:rPr>
        <w:t xml:space="preserve"> a breakout of </w:t>
      </w:r>
      <w:r w:rsidR="00587B7B" w:rsidRPr="00DA7C9B">
        <w:rPr>
          <w:sz w:val="20"/>
          <w:szCs w:val="20"/>
        </w:rPr>
        <w:t>registration, travel and per diem</w:t>
      </w:r>
      <w:r w:rsidR="000B13BF" w:rsidRPr="00DA7C9B">
        <w:rPr>
          <w:sz w:val="20"/>
          <w:szCs w:val="20"/>
        </w:rPr>
        <w:t xml:space="preserve"> </w:t>
      </w:r>
      <w:proofErr w:type="gramStart"/>
      <w:r w:rsidR="002F2334" w:rsidRPr="00DA7C9B">
        <w:rPr>
          <w:sz w:val="20"/>
          <w:szCs w:val="20"/>
        </w:rPr>
        <w:t>expenses</w:t>
      </w:r>
      <w:proofErr w:type="gramEnd"/>
    </w:p>
    <w:p w14:paraId="5E9F50C7" w14:textId="77777777" w:rsidR="00145EFE" w:rsidRPr="00DA7C9B" w:rsidRDefault="00145EFE" w:rsidP="00145EFE">
      <w:pPr>
        <w:spacing w:after="0"/>
        <w:ind w:left="0"/>
        <w:rPr>
          <w:sz w:val="20"/>
          <w:szCs w:val="20"/>
        </w:rPr>
      </w:pPr>
    </w:p>
    <w:p w14:paraId="20EACFA7" w14:textId="77777777" w:rsidR="00145EFE" w:rsidRPr="00DA7C9B" w:rsidRDefault="00145EFE" w:rsidP="00145EFE">
      <w:pPr>
        <w:spacing w:after="0"/>
        <w:ind w:left="0"/>
        <w:rPr>
          <w:sz w:val="20"/>
          <w:szCs w:val="20"/>
        </w:rPr>
      </w:pPr>
      <w:r w:rsidRPr="00DA7C9B">
        <w:rPr>
          <w:sz w:val="20"/>
          <w:szCs w:val="20"/>
        </w:rPr>
        <w:t>Recipients shall provide documentation of the training approval as backup with the request for reimbursement.</w:t>
      </w:r>
    </w:p>
    <w:p w14:paraId="6B2D044B" w14:textId="77777777" w:rsidR="006A24F3" w:rsidRPr="00DA7C9B" w:rsidRDefault="006A24F3" w:rsidP="00A4569C">
      <w:pPr>
        <w:spacing w:after="0"/>
        <w:ind w:left="0"/>
        <w:rPr>
          <w:sz w:val="20"/>
          <w:szCs w:val="20"/>
        </w:rPr>
      </w:pPr>
    </w:p>
    <w:p w14:paraId="390AAE27" w14:textId="77777777" w:rsidR="006A24F3" w:rsidRPr="00DA7C9B" w:rsidRDefault="006A24F3" w:rsidP="00A4569C">
      <w:pPr>
        <w:spacing w:after="0"/>
        <w:ind w:left="0"/>
        <w:rPr>
          <w:sz w:val="20"/>
          <w:szCs w:val="20"/>
        </w:rPr>
      </w:pPr>
      <w:r w:rsidRPr="00DA7C9B">
        <w:rPr>
          <w:sz w:val="20"/>
          <w:szCs w:val="20"/>
        </w:rPr>
        <w:t xml:space="preserve">Grant funds will be used to pay mileage costs for task force members utilizing the Recipient's vehicles in joint task force operations under the direction of an FDLE task force leader. Mileage will be documented in a sufficient manner to be directly attributable to joint task force </w:t>
      </w:r>
      <w:proofErr w:type="gramStart"/>
      <w:r w:rsidRPr="00DA7C9B">
        <w:rPr>
          <w:sz w:val="20"/>
          <w:szCs w:val="20"/>
        </w:rPr>
        <w:t>operations, and</w:t>
      </w:r>
      <w:proofErr w:type="gramEnd"/>
      <w:r w:rsidRPr="00DA7C9B">
        <w:rPr>
          <w:sz w:val="20"/>
          <w:szCs w:val="20"/>
        </w:rPr>
        <w:t xml:space="preserve"> reimbursed at a rate in accordance with State of Florida travel guidelines.</w:t>
      </w:r>
    </w:p>
    <w:p w14:paraId="69C7E036" w14:textId="77777777" w:rsidR="006A24F3" w:rsidRPr="00DA7C9B" w:rsidRDefault="006A24F3" w:rsidP="00A4569C">
      <w:pPr>
        <w:spacing w:after="0"/>
        <w:ind w:left="0"/>
        <w:rPr>
          <w:sz w:val="20"/>
          <w:szCs w:val="20"/>
        </w:rPr>
      </w:pPr>
    </w:p>
    <w:p w14:paraId="33F173D9" w14:textId="77777777" w:rsidR="00944309" w:rsidRPr="00DA7C9B" w:rsidRDefault="006A24F3" w:rsidP="00A4569C">
      <w:pPr>
        <w:spacing w:after="0"/>
        <w:ind w:left="0"/>
        <w:rPr>
          <w:sz w:val="20"/>
          <w:szCs w:val="20"/>
        </w:rPr>
      </w:pPr>
      <w:r w:rsidRPr="00DA7C9B">
        <w:rPr>
          <w:sz w:val="20"/>
          <w:szCs w:val="20"/>
        </w:rPr>
        <w:t xml:space="preserve">All expenditures related to travel must be in accordance with the terms and conditions of this </w:t>
      </w:r>
      <w:r w:rsidR="00C13964" w:rsidRPr="00DA7C9B">
        <w:rPr>
          <w:sz w:val="20"/>
          <w:szCs w:val="20"/>
        </w:rPr>
        <w:t>agreement</w:t>
      </w:r>
      <w:r w:rsidRPr="00DA7C9B">
        <w:rPr>
          <w:sz w:val="20"/>
          <w:szCs w:val="20"/>
        </w:rPr>
        <w:t xml:space="preserve"> and will be reimbursed by FDLE up to the amount paid by Recipient, not to exceed amounts specified in section 112.061, F.S</w:t>
      </w:r>
      <w:r w:rsidR="00944309" w:rsidRPr="00DA7C9B">
        <w:rPr>
          <w:sz w:val="20"/>
          <w:szCs w:val="20"/>
        </w:rPr>
        <w:t>.</w:t>
      </w:r>
      <w:r w:rsidRPr="00DA7C9B">
        <w:rPr>
          <w:sz w:val="20"/>
          <w:szCs w:val="20"/>
        </w:rPr>
        <w:t xml:space="preserve"> </w:t>
      </w:r>
      <w:r w:rsidR="00944309" w:rsidRPr="00DA7C9B">
        <w:rPr>
          <w:sz w:val="20"/>
          <w:szCs w:val="20"/>
        </w:rPr>
        <w:t xml:space="preserve">Per Diem may be reimbursed at a rate not to exceed $80 per day. </w:t>
      </w:r>
      <w:r w:rsidR="0028126C" w:rsidRPr="00DA7C9B">
        <w:rPr>
          <w:sz w:val="20"/>
          <w:szCs w:val="20"/>
        </w:rPr>
        <w:t>M</w:t>
      </w:r>
      <w:r w:rsidR="00944309" w:rsidRPr="00DA7C9B">
        <w:rPr>
          <w:sz w:val="20"/>
          <w:szCs w:val="20"/>
        </w:rPr>
        <w:t xml:space="preserve">eals will be reimbursed at the State of Florida rate of $6 for Breakfast, $11 for lunch, and $19 for dinner.  </w:t>
      </w:r>
    </w:p>
    <w:p w14:paraId="50F62BD1" w14:textId="77777777" w:rsidR="00944309" w:rsidRPr="00DA7C9B" w:rsidRDefault="00944309" w:rsidP="00A4569C">
      <w:pPr>
        <w:spacing w:after="0"/>
        <w:ind w:left="0"/>
        <w:rPr>
          <w:sz w:val="20"/>
          <w:szCs w:val="20"/>
        </w:rPr>
      </w:pPr>
    </w:p>
    <w:p w14:paraId="0EFBBE8E" w14:textId="77777777" w:rsidR="00944309" w:rsidRPr="00DA7C9B" w:rsidRDefault="00944309" w:rsidP="00A4569C">
      <w:pPr>
        <w:spacing w:after="0"/>
        <w:ind w:left="0"/>
        <w:rPr>
          <w:sz w:val="20"/>
          <w:szCs w:val="20"/>
        </w:rPr>
      </w:pPr>
      <w:r w:rsidRPr="00DA7C9B">
        <w:rPr>
          <w:sz w:val="20"/>
          <w:szCs w:val="20"/>
        </w:rPr>
        <w:t>Documentation must support the per diem and travel were for a participant employed by the Recipient, incurred in conjunction with investigative operations or training pre-approved by the task force leader pursuant to the MAA, and were in accordance with this agreement and F.S. 112.061. Documentation includes, but is not limited to, agendas, training certifications, registration confirmation, payment receipts, etc.</w:t>
      </w:r>
    </w:p>
    <w:p w14:paraId="6ACA07F4" w14:textId="77777777" w:rsidR="00944309" w:rsidRPr="00DA7C9B" w:rsidRDefault="00944309" w:rsidP="00A4569C">
      <w:pPr>
        <w:spacing w:after="0"/>
        <w:ind w:left="0"/>
        <w:rPr>
          <w:sz w:val="20"/>
          <w:szCs w:val="20"/>
        </w:rPr>
      </w:pPr>
    </w:p>
    <w:p w14:paraId="3DEE3AD1" w14:textId="77777777" w:rsidR="006C0180" w:rsidRDefault="00944309" w:rsidP="00A4569C">
      <w:pPr>
        <w:spacing w:after="0"/>
        <w:ind w:left="0"/>
        <w:rPr>
          <w:sz w:val="20"/>
          <w:szCs w:val="20"/>
        </w:rPr>
      </w:pPr>
      <w:r w:rsidRPr="00DA7C9B">
        <w:rPr>
          <w:sz w:val="20"/>
          <w:szCs w:val="20"/>
        </w:rPr>
        <w:t xml:space="preserve">Supporting backup documentation for all travel costs will consist of those specified in this section and Florida </w:t>
      </w:r>
      <w:proofErr w:type="gramStart"/>
      <w:r w:rsidRPr="00DA7C9B">
        <w:rPr>
          <w:sz w:val="20"/>
          <w:szCs w:val="20"/>
        </w:rPr>
        <w:t>Statute, and</w:t>
      </w:r>
      <w:proofErr w:type="gramEnd"/>
      <w:r w:rsidRPr="00DA7C9B">
        <w:rPr>
          <w:sz w:val="20"/>
          <w:szCs w:val="20"/>
        </w:rPr>
        <w:t xml:space="preserve"> recorded on a State of Florida Travel Voucher.</w:t>
      </w:r>
      <w:r w:rsidR="006C0180">
        <w:rPr>
          <w:sz w:val="20"/>
          <w:szCs w:val="20"/>
        </w:rPr>
        <w:t xml:space="preserve"> </w:t>
      </w:r>
    </w:p>
    <w:p w14:paraId="0D764088" w14:textId="7319C02C" w:rsidR="00944309" w:rsidRPr="00DA7C9B" w:rsidRDefault="00944309" w:rsidP="00A4569C">
      <w:pPr>
        <w:spacing w:after="0"/>
        <w:ind w:left="0"/>
        <w:rPr>
          <w:sz w:val="20"/>
          <w:szCs w:val="20"/>
        </w:rPr>
      </w:pPr>
      <w:r w:rsidRPr="00DA7C9B">
        <w:rPr>
          <w:sz w:val="20"/>
          <w:szCs w:val="20"/>
        </w:rPr>
        <w:t xml:space="preserve">Supporting backup documentation for all personnel costs will consist of the Recipient’s written compensation and pay plan, timesheets supporting time worked was </w:t>
      </w:r>
      <w:proofErr w:type="gramStart"/>
      <w:r w:rsidRPr="00DA7C9B">
        <w:rPr>
          <w:sz w:val="20"/>
          <w:szCs w:val="20"/>
        </w:rPr>
        <w:t>in excess of</w:t>
      </w:r>
      <w:proofErr w:type="gramEnd"/>
      <w:r w:rsidRPr="00DA7C9B">
        <w:rPr>
          <w:sz w:val="20"/>
          <w:szCs w:val="20"/>
        </w:rPr>
        <w:t xml:space="preserve"> the individual’s regular pay and contracted hours, payroll records supporting the amount of personnel costs paid, and time/activity </w:t>
      </w:r>
      <w:r w:rsidRPr="00DA7C9B">
        <w:rPr>
          <w:sz w:val="20"/>
          <w:szCs w:val="20"/>
        </w:rPr>
        <w:lastRenderedPageBreak/>
        <w:t>records supporting time worked were for approved task force activities.</w:t>
      </w:r>
      <w:r w:rsidR="0060728A" w:rsidRPr="00DA7C9B">
        <w:rPr>
          <w:sz w:val="20"/>
          <w:szCs w:val="20"/>
        </w:rPr>
        <w:t xml:space="preserve"> For assistance with any contract </w:t>
      </w:r>
      <w:r w:rsidR="000769E7" w:rsidRPr="00DA7C9B">
        <w:rPr>
          <w:sz w:val="20"/>
          <w:szCs w:val="20"/>
        </w:rPr>
        <w:t xml:space="preserve">or financial </w:t>
      </w:r>
      <w:r w:rsidR="0060728A" w:rsidRPr="00DA7C9B">
        <w:rPr>
          <w:sz w:val="20"/>
          <w:szCs w:val="20"/>
        </w:rPr>
        <w:t>issues, the Florida Department of Law Enforcement can contact:</w:t>
      </w:r>
    </w:p>
    <w:p w14:paraId="0C965350" w14:textId="77777777" w:rsidR="0060728A" w:rsidRPr="00DA7C9B" w:rsidRDefault="0060728A" w:rsidP="00A4569C">
      <w:pPr>
        <w:spacing w:after="0"/>
        <w:ind w:left="0"/>
        <w:rPr>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792"/>
        <w:gridCol w:w="3433"/>
        <w:gridCol w:w="1697"/>
        <w:gridCol w:w="2970"/>
      </w:tblGrid>
      <w:tr w:rsidR="008E2DF7" w:rsidRPr="00DA7C9B" w14:paraId="5070DFC1" w14:textId="77777777" w:rsidTr="00545C4D">
        <w:tc>
          <w:tcPr>
            <w:tcW w:w="4495" w:type="dxa"/>
            <w:gridSpan w:val="3"/>
          </w:tcPr>
          <w:p w14:paraId="7E06D67C" w14:textId="77777777" w:rsidR="008E2DF7" w:rsidRPr="00F86B6A" w:rsidRDefault="008E2DF7" w:rsidP="008E2DF7">
            <w:pPr>
              <w:ind w:left="0"/>
              <w:jc w:val="center"/>
              <w:rPr>
                <w:b/>
                <w:sz w:val="20"/>
                <w:szCs w:val="20"/>
                <w:highlight w:val="yellow"/>
                <w:u w:val="single"/>
              </w:rPr>
            </w:pPr>
            <w:r w:rsidRPr="00F86B6A">
              <w:rPr>
                <w:b/>
                <w:sz w:val="20"/>
                <w:szCs w:val="20"/>
                <w:highlight w:val="yellow"/>
                <w:u w:val="single"/>
              </w:rPr>
              <w:t>Contract/Grant Manager:</w:t>
            </w:r>
          </w:p>
        </w:tc>
        <w:tc>
          <w:tcPr>
            <w:tcW w:w="4667" w:type="dxa"/>
            <w:gridSpan w:val="2"/>
          </w:tcPr>
          <w:p w14:paraId="675F5C9D" w14:textId="77777777" w:rsidR="008E2DF7" w:rsidRPr="00F86B6A" w:rsidRDefault="008E2DF7" w:rsidP="008E2DF7">
            <w:pPr>
              <w:ind w:left="0"/>
              <w:jc w:val="center"/>
              <w:rPr>
                <w:b/>
                <w:sz w:val="20"/>
                <w:szCs w:val="20"/>
                <w:highlight w:val="yellow"/>
                <w:u w:val="single"/>
              </w:rPr>
            </w:pPr>
            <w:r w:rsidRPr="00F86B6A">
              <w:rPr>
                <w:b/>
                <w:sz w:val="20"/>
                <w:szCs w:val="20"/>
                <w:highlight w:val="yellow"/>
                <w:u w:val="single"/>
              </w:rPr>
              <w:t>Financial Contact</w:t>
            </w:r>
          </w:p>
        </w:tc>
      </w:tr>
      <w:tr w:rsidR="008E2DF7" w:rsidRPr="00DA7C9B" w14:paraId="242F2F13" w14:textId="77777777" w:rsidTr="00545C4D">
        <w:tc>
          <w:tcPr>
            <w:tcW w:w="4495" w:type="dxa"/>
            <w:gridSpan w:val="3"/>
          </w:tcPr>
          <w:p w14:paraId="1544DE76" w14:textId="77777777" w:rsidR="008E2DF7" w:rsidRPr="00DA7C9B" w:rsidRDefault="008E2DF7" w:rsidP="00AF101B">
            <w:pPr>
              <w:ind w:left="0"/>
              <w:rPr>
                <w:sz w:val="20"/>
                <w:szCs w:val="20"/>
              </w:rPr>
            </w:pPr>
          </w:p>
        </w:tc>
        <w:tc>
          <w:tcPr>
            <w:tcW w:w="4667" w:type="dxa"/>
            <w:gridSpan w:val="2"/>
          </w:tcPr>
          <w:p w14:paraId="0E170533" w14:textId="77777777" w:rsidR="008E2DF7" w:rsidRPr="00DA7C9B" w:rsidRDefault="008E2DF7" w:rsidP="00AF101B">
            <w:pPr>
              <w:ind w:left="0"/>
              <w:rPr>
                <w:sz w:val="20"/>
                <w:szCs w:val="20"/>
              </w:rPr>
            </w:pPr>
          </w:p>
        </w:tc>
      </w:tr>
      <w:tr w:rsidR="006D21AF" w:rsidRPr="00DA7C9B" w14:paraId="072AD25B" w14:textId="77777777" w:rsidTr="008F0E33">
        <w:tc>
          <w:tcPr>
            <w:tcW w:w="1062" w:type="dxa"/>
            <w:gridSpan w:val="2"/>
          </w:tcPr>
          <w:p w14:paraId="2BEA0CAA" w14:textId="77777777" w:rsidR="006D21AF" w:rsidRPr="00DA7C9B" w:rsidRDefault="006D21AF" w:rsidP="006D21AF">
            <w:pPr>
              <w:ind w:left="0"/>
              <w:jc w:val="left"/>
              <w:rPr>
                <w:b/>
                <w:bCs/>
                <w:sz w:val="20"/>
                <w:szCs w:val="20"/>
              </w:rPr>
            </w:pPr>
            <w:r w:rsidRPr="00DA7C9B">
              <w:rPr>
                <w:b/>
                <w:bCs/>
                <w:sz w:val="20"/>
                <w:szCs w:val="20"/>
              </w:rPr>
              <w:t xml:space="preserve">Name: </w:t>
            </w:r>
          </w:p>
        </w:tc>
        <w:tc>
          <w:tcPr>
            <w:tcW w:w="3433" w:type="dxa"/>
          </w:tcPr>
          <w:p w14:paraId="1127FCCE" w14:textId="394BB6B2" w:rsidR="006D21AF" w:rsidRPr="00DA7C9B" w:rsidRDefault="006D21AF" w:rsidP="00AF101B">
            <w:pPr>
              <w:ind w:left="0"/>
              <w:rPr>
                <w:sz w:val="20"/>
                <w:szCs w:val="20"/>
              </w:rPr>
            </w:pPr>
          </w:p>
        </w:tc>
        <w:tc>
          <w:tcPr>
            <w:tcW w:w="1697" w:type="dxa"/>
          </w:tcPr>
          <w:p w14:paraId="624ED66F" w14:textId="77777777" w:rsidR="006D21AF" w:rsidRPr="00DA7C9B" w:rsidRDefault="006D21AF" w:rsidP="008E2DF7">
            <w:pPr>
              <w:ind w:left="0"/>
              <w:rPr>
                <w:b/>
                <w:bCs/>
                <w:sz w:val="20"/>
                <w:szCs w:val="20"/>
              </w:rPr>
            </w:pPr>
            <w:r w:rsidRPr="00DA7C9B">
              <w:rPr>
                <w:b/>
                <w:bCs/>
                <w:sz w:val="20"/>
                <w:szCs w:val="20"/>
              </w:rPr>
              <w:t xml:space="preserve">Name:  </w:t>
            </w:r>
          </w:p>
        </w:tc>
        <w:tc>
          <w:tcPr>
            <w:tcW w:w="2970" w:type="dxa"/>
          </w:tcPr>
          <w:p w14:paraId="75D85466" w14:textId="3329B699" w:rsidR="006D21AF" w:rsidRPr="00DA7C9B" w:rsidRDefault="006D21AF" w:rsidP="008E2DF7">
            <w:pPr>
              <w:ind w:left="0"/>
              <w:rPr>
                <w:sz w:val="20"/>
                <w:szCs w:val="20"/>
              </w:rPr>
            </w:pPr>
          </w:p>
        </w:tc>
      </w:tr>
      <w:tr w:rsidR="006D21AF" w:rsidRPr="00DA7C9B" w14:paraId="755F101C" w14:textId="77777777" w:rsidTr="008F0E33">
        <w:tc>
          <w:tcPr>
            <w:tcW w:w="1062" w:type="dxa"/>
            <w:gridSpan w:val="2"/>
          </w:tcPr>
          <w:p w14:paraId="23BF0F06" w14:textId="10F4F432" w:rsidR="006D21AF" w:rsidRPr="00DA7C9B" w:rsidRDefault="006D21AF" w:rsidP="006D21AF">
            <w:pPr>
              <w:ind w:left="0"/>
              <w:jc w:val="left"/>
              <w:rPr>
                <w:b/>
                <w:bCs/>
                <w:sz w:val="20"/>
                <w:szCs w:val="20"/>
              </w:rPr>
            </w:pPr>
            <w:r w:rsidRPr="00DA7C9B">
              <w:rPr>
                <w:b/>
                <w:bCs/>
                <w:sz w:val="20"/>
                <w:szCs w:val="20"/>
              </w:rPr>
              <w:t xml:space="preserve">Phone #: </w:t>
            </w:r>
          </w:p>
        </w:tc>
        <w:tc>
          <w:tcPr>
            <w:tcW w:w="3433" w:type="dxa"/>
          </w:tcPr>
          <w:p w14:paraId="48EE7021" w14:textId="2A052DE9" w:rsidR="006D21AF" w:rsidRPr="00DA7C9B" w:rsidRDefault="006D21AF" w:rsidP="00AF101B">
            <w:pPr>
              <w:ind w:left="0"/>
              <w:rPr>
                <w:sz w:val="20"/>
                <w:szCs w:val="20"/>
              </w:rPr>
            </w:pPr>
          </w:p>
        </w:tc>
        <w:tc>
          <w:tcPr>
            <w:tcW w:w="1697" w:type="dxa"/>
          </w:tcPr>
          <w:p w14:paraId="6445654F" w14:textId="02882A27" w:rsidR="006D21AF" w:rsidRPr="00DA7C9B" w:rsidRDefault="006D21AF" w:rsidP="00AF101B">
            <w:pPr>
              <w:ind w:left="0"/>
              <w:rPr>
                <w:b/>
                <w:bCs/>
                <w:sz w:val="20"/>
                <w:szCs w:val="20"/>
              </w:rPr>
            </w:pPr>
            <w:r w:rsidRPr="00DA7C9B">
              <w:rPr>
                <w:b/>
                <w:bCs/>
                <w:sz w:val="20"/>
                <w:szCs w:val="20"/>
              </w:rPr>
              <w:t xml:space="preserve">Phone #: </w:t>
            </w:r>
          </w:p>
        </w:tc>
        <w:tc>
          <w:tcPr>
            <w:tcW w:w="2970" w:type="dxa"/>
          </w:tcPr>
          <w:p w14:paraId="7220F4DF" w14:textId="530E3CF5" w:rsidR="006D21AF" w:rsidRPr="00DA7C9B" w:rsidRDefault="006D21AF" w:rsidP="00AF101B">
            <w:pPr>
              <w:ind w:left="0"/>
              <w:rPr>
                <w:sz w:val="20"/>
                <w:szCs w:val="20"/>
              </w:rPr>
            </w:pPr>
          </w:p>
        </w:tc>
      </w:tr>
      <w:tr w:rsidR="006D21AF" w:rsidRPr="00DA7C9B" w14:paraId="12A3B960" w14:textId="77777777" w:rsidTr="008F0E33">
        <w:tc>
          <w:tcPr>
            <w:tcW w:w="1062" w:type="dxa"/>
            <w:gridSpan w:val="2"/>
          </w:tcPr>
          <w:p w14:paraId="0ACE5D17" w14:textId="77777777" w:rsidR="006D21AF" w:rsidRPr="00DA7C9B" w:rsidRDefault="006D21AF" w:rsidP="006D21AF">
            <w:pPr>
              <w:ind w:left="0"/>
              <w:jc w:val="left"/>
              <w:rPr>
                <w:b/>
                <w:bCs/>
                <w:sz w:val="20"/>
                <w:szCs w:val="20"/>
              </w:rPr>
            </w:pPr>
            <w:r w:rsidRPr="00DA7C9B">
              <w:rPr>
                <w:b/>
                <w:bCs/>
                <w:sz w:val="20"/>
                <w:szCs w:val="20"/>
              </w:rPr>
              <w:t xml:space="preserve">Email:  </w:t>
            </w:r>
          </w:p>
        </w:tc>
        <w:tc>
          <w:tcPr>
            <w:tcW w:w="3433" w:type="dxa"/>
          </w:tcPr>
          <w:p w14:paraId="440BF0B1" w14:textId="41198349" w:rsidR="006D21AF" w:rsidRPr="00DA7C9B" w:rsidRDefault="006D21AF" w:rsidP="00AF101B">
            <w:pPr>
              <w:ind w:left="0"/>
              <w:rPr>
                <w:sz w:val="20"/>
                <w:szCs w:val="20"/>
              </w:rPr>
            </w:pPr>
          </w:p>
        </w:tc>
        <w:tc>
          <w:tcPr>
            <w:tcW w:w="1697" w:type="dxa"/>
          </w:tcPr>
          <w:p w14:paraId="31779C5C" w14:textId="77777777" w:rsidR="006D21AF" w:rsidRPr="00DA7C9B" w:rsidRDefault="006D21AF" w:rsidP="00AF101B">
            <w:pPr>
              <w:ind w:left="0"/>
              <w:rPr>
                <w:b/>
                <w:bCs/>
                <w:sz w:val="20"/>
                <w:szCs w:val="20"/>
              </w:rPr>
            </w:pPr>
            <w:r w:rsidRPr="00DA7C9B">
              <w:rPr>
                <w:b/>
                <w:bCs/>
                <w:sz w:val="20"/>
                <w:szCs w:val="20"/>
              </w:rPr>
              <w:t xml:space="preserve">Email: </w:t>
            </w:r>
          </w:p>
        </w:tc>
        <w:tc>
          <w:tcPr>
            <w:tcW w:w="2970" w:type="dxa"/>
          </w:tcPr>
          <w:p w14:paraId="1D8BAE20" w14:textId="17E1188D" w:rsidR="006D21AF" w:rsidRPr="00DA7C9B" w:rsidRDefault="006D21AF" w:rsidP="00AF101B">
            <w:pPr>
              <w:ind w:left="0"/>
              <w:rPr>
                <w:sz w:val="20"/>
                <w:szCs w:val="20"/>
              </w:rPr>
            </w:pPr>
          </w:p>
        </w:tc>
      </w:tr>
      <w:tr w:rsidR="006D21AF" w:rsidRPr="00DA7C9B" w14:paraId="285AB2BF" w14:textId="77777777" w:rsidTr="008F0E33">
        <w:tc>
          <w:tcPr>
            <w:tcW w:w="270" w:type="dxa"/>
          </w:tcPr>
          <w:p w14:paraId="2E0B50BF" w14:textId="77777777" w:rsidR="006D21AF" w:rsidRPr="00DA7C9B" w:rsidRDefault="006D21AF" w:rsidP="00AF101B">
            <w:pPr>
              <w:ind w:left="0"/>
              <w:rPr>
                <w:sz w:val="20"/>
                <w:szCs w:val="20"/>
              </w:rPr>
            </w:pPr>
          </w:p>
        </w:tc>
        <w:tc>
          <w:tcPr>
            <w:tcW w:w="4225" w:type="dxa"/>
            <w:gridSpan w:val="2"/>
          </w:tcPr>
          <w:p w14:paraId="0325840F" w14:textId="77777777" w:rsidR="006D21AF" w:rsidRPr="00DA7C9B" w:rsidRDefault="006D21AF" w:rsidP="00AF101B">
            <w:pPr>
              <w:ind w:left="0"/>
              <w:rPr>
                <w:sz w:val="20"/>
                <w:szCs w:val="20"/>
              </w:rPr>
            </w:pPr>
          </w:p>
        </w:tc>
        <w:tc>
          <w:tcPr>
            <w:tcW w:w="1697" w:type="dxa"/>
          </w:tcPr>
          <w:p w14:paraId="3CA6F419" w14:textId="15C054A6" w:rsidR="006D21AF" w:rsidRPr="00DA7C9B" w:rsidRDefault="006D21AF" w:rsidP="00AF101B">
            <w:pPr>
              <w:ind w:left="0"/>
              <w:rPr>
                <w:b/>
                <w:bCs/>
                <w:sz w:val="20"/>
                <w:szCs w:val="20"/>
              </w:rPr>
            </w:pPr>
            <w:r w:rsidRPr="00DA7C9B">
              <w:rPr>
                <w:b/>
                <w:bCs/>
                <w:sz w:val="20"/>
                <w:szCs w:val="20"/>
              </w:rPr>
              <w:t>Agency FEID #:</w:t>
            </w:r>
          </w:p>
        </w:tc>
        <w:tc>
          <w:tcPr>
            <w:tcW w:w="2970" w:type="dxa"/>
          </w:tcPr>
          <w:p w14:paraId="4FE892F5" w14:textId="2AE20A04" w:rsidR="006D21AF" w:rsidRPr="00DA7C9B" w:rsidRDefault="006D21AF" w:rsidP="00AF101B">
            <w:pPr>
              <w:ind w:left="0"/>
              <w:rPr>
                <w:sz w:val="20"/>
                <w:szCs w:val="20"/>
              </w:rPr>
            </w:pPr>
          </w:p>
        </w:tc>
      </w:tr>
      <w:tr w:rsidR="006D21AF" w:rsidRPr="00DA7C9B" w14:paraId="2B8F189D" w14:textId="77777777" w:rsidTr="008F0E33">
        <w:tc>
          <w:tcPr>
            <w:tcW w:w="270" w:type="dxa"/>
          </w:tcPr>
          <w:p w14:paraId="3A8818E3" w14:textId="77777777" w:rsidR="006D21AF" w:rsidRPr="00DA7C9B" w:rsidRDefault="006D21AF" w:rsidP="00AF101B">
            <w:pPr>
              <w:ind w:left="0"/>
              <w:rPr>
                <w:sz w:val="20"/>
                <w:szCs w:val="20"/>
              </w:rPr>
            </w:pPr>
          </w:p>
        </w:tc>
        <w:tc>
          <w:tcPr>
            <w:tcW w:w="4225" w:type="dxa"/>
            <w:gridSpan w:val="2"/>
          </w:tcPr>
          <w:p w14:paraId="122F8B98" w14:textId="77777777" w:rsidR="006D21AF" w:rsidRPr="00DA7C9B" w:rsidRDefault="006D21AF" w:rsidP="00AF101B">
            <w:pPr>
              <w:ind w:left="0"/>
              <w:rPr>
                <w:sz w:val="20"/>
                <w:szCs w:val="20"/>
              </w:rPr>
            </w:pPr>
          </w:p>
        </w:tc>
        <w:tc>
          <w:tcPr>
            <w:tcW w:w="1697" w:type="dxa"/>
          </w:tcPr>
          <w:p w14:paraId="5B318804" w14:textId="77777777" w:rsidR="006D21AF" w:rsidRPr="00DA7C9B" w:rsidRDefault="006D21AF" w:rsidP="00545C4D">
            <w:pPr>
              <w:ind w:left="0"/>
              <w:rPr>
                <w:b/>
                <w:bCs/>
                <w:sz w:val="20"/>
                <w:szCs w:val="20"/>
              </w:rPr>
            </w:pPr>
            <w:r w:rsidRPr="00DA7C9B">
              <w:rPr>
                <w:b/>
                <w:bCs/>
                <w:sz w:val="20"/>
                <w:szCs w:val="20"/>
              </w:rPr>
              <w:t>Remit Address:</w:t>
            </w:r>
            <w:r w:rsidRPr="00DA7C9B">
              <w:rPr>
                <w:b/>
                <w:bCs/>
              </w:rPr>
              <w:t xml:space="preserve"> </w:t>
            </w:r>
          </w:p>
        </w:tc>
        <w:tc>
          <w:tcPr>
            <w:tcW w:w="2970" w:type="dxa"/>
          </w:tcPr>
          <w:p w14:paraId="11314E22" w14:textId="530E0062" w:rsidR="006D21AF" w:rsidRPr="00DA7C9B" w:rsidRDefault="006D21AF" w:rsidP="008F0E33">
            <w:pPr>
              <w:ind w:left="0"/>
              <w:jc w:val="left"/>
              <w:rPr>
                <w:sz w:val="20"/>
                <w:szCs w:val="20"/>
              </w:rPr>
            </w:pPr>
          </w:p>
        </w:tc>
      </w:tr>
      <w:tr w:rsidR="006D21AF" w:rsidRPr="00DA7C9B" w14:paraId="0C0DF2DF" w14:textId="77777777" w:rsidTr="00315B4E">
        <w:tc>
          <w:tcPr>
            <w:tcW w:w="9162" w:type="dxa"/>
            <w:gridSpan w:val="5"/>
          </w:tcPr>
          <w:p w14:paraId="5CB7A3A6" w14:textId="77777777" w:rsidR="006D21AF" w:rsidRPr="00DA7C9B" w:rsidRDefault="006D21AF" w:rsidP="00545C4D">
            <w:pPr>
              <w:ind w:left="0"/>
              <w:rPr>
                <w:sz w:val="20"/>
                <w:szCs w:val="20"/>
              </w:rPr>
            </w:pPr>
          </w:p>
        </w:tc>
      </w:tr>
      <w:tr w:rsidR="00147ADF" w:rsidRPr="00DA7C9B" w14:paraId="3E77FBCD" w14:textId="77777777" w:rsidTr="003A14DE">
        <w:tc>
          <w:tcPr>
            <w:tcW w:w="270" w:type="dxa"/>
          </w:tcPr>
          <w:p w14:paraId="2BB00399" w14:textId="77777777" w:rsidR="00147ADF" w:rsidRPr="00DA7C9B" w:rsidRDefault="00147ADF" w:rsidP="00AF101B">
            <w:pPr>
              <w:ind w:left="0"/>
              <w:rPr>
                <w:sz w:val="20"/>
                <w:szCs w:val="20"/>
              </w:rPr>
            </w:pPr>
          </w:p>
        </w:tc>
        <w:tc>
          <w:tcPr>
            <w:tcW w:w="8892" w:type="dxa"/>
            <w:gridSpan w:val="4"/>
          </w:tcPr>
          <w:p w14:paraId="1A86BFC7" w14:textId="6F87B6C4" w:rsidR="00147ADF" w:rsidRPr="00DA7C9B" w:rsidRDefault="00147ADF" w:rsidP="00AF101B">
            <w:pPr>
              <w:ind w:left="0"/>
              <w:rPr>
                <w:b/>
                <w:sz w:val="20"/>
                <w:szCs w:val="20"/>
              </w:rPr>
            </w:pPr>
            <w:r w:rsidRPr="00DA7C9B">
              <w:rPr>
                <w:b/>
                <w:sz w:val="20"/>
                <w:szCs w:val="20"/>
              </w:rPr>
              <w:t xml:space="preserve">Recipient elects to submit   </w:t>
            </w:r>
            <w:sdt>
              <w:sdtPr>
                <w:rPr>
                  <w:b/>
                  <w:sz w:val="20"/>
                  <w:szCs w:val="20"/>
                </w:rPr>
                <w:id w:val="1180616268"/>
                <w14:checkbox>
                  <w14:checked w14:val="0"/>
                  <w14:checkedState w14:val="2612" w14:font="MS Gothic"/>
                  <w14:uncheckedState w14:val="2610" w14:font="MS Gothic"/>
                </w14:checkbox>
              </w:sdtPr>
              <w:sdtEndPr/>
              <w:sdtContent>
                <w:r w:rsidR="004641A4" w:rsidRPr="00DA7C9B">
                  <w:rPr>
                    <w:rFonts w:ascii="MS Gothic" w:eastAsia="MS Gothic" w:hAnsi="MS Gothic" w:hint="eastAsia"/>
                    <w:b/>
                    <w:sz w:val="20"/>
                    <w:szCs w:val="20"/>
                  </w:rPr>
                  <w:t>☐</w:t>
                </w:r>
              </w:sdtContent>
            </w:sdt>
            <w:r w:rsidRPr="00DA7C9B">
              <w:rPr>
                <w:b/>
                <w:sz w:val="20"/>
                <w:szCs w:val="20"/>
              </w:rPr>
              <w:t xml:space="preserve"> Monthly </w:t>
            </w:r>
            <w:r w:rsidRPr="002F2334">
              <w:rPr>
                <w:b/>
                <w:sz w:val="20"/>
                <w:szCs w:val="20"/>
                <w:highlight w:val="yellow"/>
                <w:u w:val="single"/>
              </w:rPr>
              <w:t>OR</w:t>
            </w:r>
            <w:r w:rsidRPr="00DA7C9B">
              <w:rPr>
                <w:b/>
                <w:sz w:val="20"/>
                <w:szCs w:val="20"/>
                <w:u w:val="single"/>
              </w:rPr>
              <w:t xml:space="preserve"> </w:t>
            </w:r>
            <w:r w:rsidRPr="00DA7C9B">
              <w:rPr>
                <w:b/>
                <w:sz w:val="20"/>
                <w:szCs w:val="20"/>
              </w:rPr>
              <w:t xml:space="preserve"> </w:t>
            </w:r>
            <w:sdt>
              <w:sdtPr>
                <w:rPr>
                  <w:b/>
                  <w:sz w:val="20"/>
                  <w:szCs w:val="20"/>
                </w:rPr>
                <w:id w:val="-829441128"/>
                <w14:checkbox>
                  <w14:checked w14:val="0"/>
                  <w14:checkedState w14:val="2612" w14:font="MS Gothic"/>
                  <w14:uncheckedState w14:val="2610" w14:font="MS Gothic"/>
                </w14:checkbox>
              </w:sdtPr>
              <w:sdtEndPr/>
              <w:sdtContent>
                <w:r w:rsidR="00044AA5" w:rsidRPr="00DA7C9B">
                  <w:rPr>
                    <w:rFonts w:ascii="MS Gothic" w:eastAsia="MS Gothic" w:hAnsi="MS Gothic" w:hint="eastAsia"/>
                    <w:b/>
                    <w:sz w:val="20"/>
                    <w:szCs w:val="20"/>
                  </w:rPr>
                  <w:t>☐</w:t>
                </w:r>
              </w:sdtContent>
            </w:sdt>
            <w:r w:rsidRPr="00DA7C9B">
              <w:rPr>
                <w:b/>
                <w:sz w:val="20"/>
                <w:szCs w:val="20"/>
              </w:rPr>
              <w:t xml:space="preserve"> Quarterly invoices to the Department.</w:t>
            </w:r>
          </w:p>
        </w:tc>
      </w:tr>
    </w:tbl>
    <w:p w14:paraId="1C03BE64" w14:textId="77777777" w:rsidR="008E2DF7" w:rsidRPr="00DA7C9B" w:rsidRDefault="008E2DF7" w:rsidP="00A4569C">
      <w:pPr>
        <w:spacing w:after="0"/>
        <w:ind w:left="0"/>
        <w:rPr>
          <w:b/>
          <w:sz w:val="20"/>
          <w:szCs w:val="20"/>
        </w:rPr>
      </w:pPr>
    </w:p>
    <w:p w14:paraId="56ABD0C7" w14:textId="77777777" w:rsidR="00C40B68" w:rsidRPr="00DA7C9B" w:rsidRDefault="00C40B68" w:rsidP="00A564DF">
      <w:pPr>
        <w:shd w:val="clear" w:color="auto" w:fill="D9D9D9" w:themeFill="background1" w:themeFillShade="D9"/>
        <w:spacing w:after="0"/>
        <w:ind w:left="0"/>
        <w:rPr>
          <w:b/>
          <w:sz w:val="20"/>
          <w:szCs w:val="20"/>
        </w:rPr>
      </w:pPr>
      <w:r w:rsidRPr="00DA7C9B">
        <w:rPr>
          <w:b/>
          <w:sz w:val="20"/>
          <w:szCs w:val="20"/>
        </w:rPr>
        <w:t xml:space="preserve">STANDARD TERMS AND CONDITIONS </w:t>
      </w:r>
    </w:p>
    <w:p w14:paraId="187542F4" w14:textId="77777777" w:rsidR="00C40B68" w:rsidRPr="00DA7C9B" w:rsidRDefault="00C40B68" w:rsidP="00A4569C">
      <w:pPr>
        <w:spacing w:after="0"/>
        <w:ind w:left="0"/>
        <w:rPr>
          <w:sz w:val="20"/>
          <w:szCs w:val="20"/>
        </w:rPr>
      </w:pPr>
    </w:p>
    <w:p w14:paraId="65964A41" w14:textId="77777777" w:rsidR="006E70B9" w:rsidRPr="00DA7C9B" w:rsidRDefault="006E70B9" w:rsidP="00A4569C">
      <w:pPr>
        <w:spacing w:after="0"/>
        <w:ind w:left="0"/>
        <w:rPr>
          <w:b/>
          <w:sz w:val="20"/>
          <w:szCs w:val="20"/>
        </w:rPr>
      </w:pPr>
      <w:r w:rsidRPr="00DA7C9B">
        <w:rPr>
          <w:b/>
          <w:sz w:val="20"/>
          <w:szCs w:val="20"/>
        </w:rPr>
        <w:t>Financial Expenditure Reports, Payment, and Invoice Requirements</w:t>
      </w:r>
    </w:p>
    <w:p w14:paraId="51AB819E" w14:textId="77777777" w:rsidR="006E70B9" w:rsidRPr="00DA7C9B" w:rsidRDefault="006E70B9" w:rsidP="00A4569C">
      <w:pPr>
        <w:spacing w:after="0"/>
        <w:ind w:left="0"/>
        <w:rPr>
          <w:sz w:val="20"/>
          <w:szCs w:val="20"/>
        </w:rPr>
      </w:pPr>
    </w:p>
    <w:p w14:paraId="3B987AB7" w14:textId="77777777" w:rsidR="006E70B9" w:rsidRPr="00DA7C9B" w:rsidRDefault="006E70B9" w:rsidP="00A4569C">
      <w:pPr>
        <w:spacing w:after="0"/>
        <w:ind w:left="0"/>
        <w:rPr>
          <w:sz w:val="20"/>
          <w:szCs w:val="20"/>
        </w:rPr>
      </w:pPr>
      <w:r w:rsidRPr="00DA7C9B">
        <w:rPr>
          <w:sz w:val="20"/>
          <w:szCs w:val="20"/>
        </w:rPr>
        <w:t>The Recipient shall submit monthly</w:t>
      </w:r>
      <w:r w:rsidR="00C13964" w:rsidRPr="00DA7C9B">
        <w:rPr>
          <w:sz w:val="20"/>
          <w:szCs w:val="20"/>
        </w:rPr>
        <w:t xml:space="preserve"> </w:t>
      </w:r>
      <w:r w:rsidR="00147ADF" w:rsidRPr="00DA7C9B">
        <w:rPr>
          <w:sz w:val="20"/>
          <w:szCs w:val="20"/>
        </w:rPr>
        <w:t xml:space="preserve">or quarterly </w:t>
      </w:r>
      <w:r w:rsidR="00C13964" w:rsidRPr="00DA7C9B">
        <w:rPr>
          <w:sz w:val="20"/>
          <w:szCs w:val="20"/>
        </w:rPr>
        <w:t>invoices</w:t>
      </w:r>
      <w:r w:rsidRPr="00DA7C9B">
        <w:rPr>
          <w:sz w:val="20"/>
          <w:szCs w:val="20"/>
        </w:rPr>
        <w:t xml:space="preserve"> to the Department</w:t>
      </w:r>
      <w:r w:rsidR="00147ADF" w:rsidRPr="00DA7C9B">
        <w:rPr>
          <w:sz w:val="20"/>
          <w:szCs w:val="20"/>
        </w:rPr>
        <w:t xml:space="preserve"> (as selected above).</w:t>
      </w:r>
      <w:r w:rsidRPr="00DA7C9B">
        <w:rPr>
          <w:sz w:val="20"/>
          <w:szCs w:val="20"/>
        </w:rPr>
        <w:t xml:space="preserve"> </w:t>
      </w:r>
      <w:r w:rsidR="00C13964" w:rsidRPr="00DA7C9B">
        <w:rPr>
          <w:sz w:val="20"/>
          <w:szCs w:val="20"/>
        </w:rPr>
        <w:t xml:space="preserve">Invoices </w:t>
      </w:r>
      <w:r w:rsidRPr="00DA7C9B">
        <w:rPr>
          <w:sz w:val="20"/>
          <w:szCs w:val="20"/>
        </w:rPr>
        <w:t>shall be signed by the Recipient’s Chief Financial Officer or the Chief Financial Officer’s designee.</w:t>
      </w:r>
      <w:r w:rsidR="00C13964" w:rsidRPr="00DA7C9B">
        <w:rPr>
          <w:sz w:val="20"/>
          <w:szCs w:val="20"/>
        </w:rPr>
        <w:t xml:space="preserve"> </w:t>
      </w:r>
      <w:r w:rsidRPr="00DA7C9B">
        <w:rPr>
          <w:sz w:val="20"/>
          <w:szCs w:val="20"/>
        </w:rPr>
        <w:t xml:space="preserve">The final invoice for payment shall be submitted to the Department no more than 30 </w:t>
      </w:r>
      <w:r w:rsidR="00C13964" w:rsidRPr="00DA7C9B">
        <w:rPr>
          <w:sz w:val="20"/>
          <w:szCs w:val="20"/>
        </w:rPr>
        <w:t>days after the end date of the agreement</w:t>
      </w:r>
      <w:r w:rsidRPr="00DA7C9B">
        <w:rPr>
          <w:sz w:val="20"/>
          <w:szCs w:val="20"/>
        </w:rPr>
        <w:t xml:space="preserve">.  </w:t>
      </w:r>
    </w:p>
    <w:p w14:paraId="63A8A308" w14:textId="77777777" w:rsidR="006E70B9" w:rsidRPr="00DA7C9B" w:rsidRDefault="006E70B9" w:rsidP="00A4569C">
      <w:pPr>
        <w:spacing w:after="0"/>
        <w:ind w:left="0"/>
        <w:rPr>
          <w:sz w:val="20"/>
          <w:szCs w:val="20"/>
        </w:rPr>
      </w:pPr>
    </w:p>
    <w:p w14:paraId="578360F7" w14:textId="77777777" w:rsidR="006E70B9" w:rsidRPr="00DA7C9B" w:rsidRDefault="006E70B9" w:rsidP="00A4569C">
      <w:pPr>
        <w:spacing w:after="0"/>
        <w:ind w:left="0"/>
        <w:rPr>
          <w:b/>
          <w:sz w:val="20"/>
          <w:szCs w:val="20"/>
        </w:rPr>
      </w:pPr>
      <w:r w:rsidRPr="00DA7C9B">
        <w:rPr>
          <w:b/>
          <w:sz w:val="20"/>
          <w:szCs w:val="20"/>
        </w:rPr>
        <w:t>Financial Consequences</w:t>
      </w:r>
    </w:p>
    <w:p w14:paraId="662BD59F" w14:textId="77777777" w:rsidR="006E70B9" w:rsidRPr="00DA7C9B" w:rsidRDefault="006E70B9" w:rsidP="00A4569C">
      <w:pPr>
        <w:spacing w:after="0"/>
        <w:ind w:left="0"/>
        <w:rPr>
          <w:sz w:val="20"/>
          <w:szCs w:val="20"/>
        </w:rPr>
      </w:pPr>
    </w:p>
    <w:p w14:paraId="3AAF1233" w14:textId="77777777" w:rsidR="006E70B9" w:rsidRPr="00DA7C9B" w:rsidRDefault="006E70B9" w:rsidP="00A4569C">
      <w:pPr>
        <w:spacing w:after="0"/>
        <w:ind w:left="0"/>
        <w:rPr>
          <w:sz w:val="20"/>
          <w:szCs w:val="20"/>
        </w:rPr>
      </w:pPr>
      <w:r w:rsidRPr="00DA7C9B">
        <w:rPr>
          <w:sz w:val="20"/>
          <w:szCs w:val="20"/>
        </w:rPr>
        <w:t xml:space="preserve">If the Recipient fails to perform in accordance with this </w:t>
      </w:r>
      <w:r w:rsidR="00C13964" w:rsidRPr="00DA7C9B">
        <w:rPr>
          <w:sz w:val="20"/>
          <w:szCs w:val="20"/>
        </w:rPr>
        <w:t>agreement</w:t>
      </w:r>
      <w:r w:rsidRPr="00DA7C9B">
        <w:rPr>
          <w:sz w:val="20"/>
          <w:szCs w:val="20"/>
        </w:rPr>
        <w:t xml:space="preserve">, the Department will apply financial consequences as described in accordance with sections 287.058(1)(h) and 215.971(1)(c), F.S. The foregoing does not limit additional financial consequences, which may include but are not limited to withholding funds, withholding payments until deficiency is corrected, tendering only partial payments, applying payment adjustments for additional financial consequences or for liquidated damages to the extent permitted, or termination of the </w:t>
      </w:r>
      <w:r w:rsidR="00C13964" w:rsidRPr="00DA7C9B">
        <w:rPr>
          <w:sz w:val="20"/>
          <w:szCs w:val="20"/>
        </w:rPr>
        <w:t>agreement</w:t>
      </w:r>
      <w:r w:rsidRPr="00DA7C9B">
        <w:rPr>
          <w:sz w:val="20"/>
          <w:szCs w:val="20"/>
        </w:rPr>
        <w:t>. Any payment made in reliance on the Recipient’s evidence of performance, which evidence is subsequently determined to be erroneous, will be immediately due as an overpayment to the extent of such error.</w:t>
      </w:r>
    </w:p>
    <w:p w14:paraId="6959F568" w14:textId="77777777" w:rsidR="006E70B9" w:rsidRPr="00DA7C9B" w:rsidRDefault="006E70B9" w:rsidP="00A4569C">
      <w:pPr>
        <w:spacing w:after="0"/>
        <w:ind w:left="0"/>
        <w:rPr>
          <w:sz w:val="20"/>
          <w:szCs w:val="20"/>
        </w:rPr>
      </w:pPr>
    </w:p>
    <w:p w14:paraId="3B28908A" w14:textId="77777777" w:rsidR="006E70B9" w:rsidRPr="00DA7C9B" w:rsidRDefault="006E70B9" w:rsidP="00A4569C">
      <w:pPr>
        <w:spacing w:after="0"/>
        <w:ind w:left="0"/>
        <w:rPr>
          <w:b/>
          <w:sz w:val="20"/>
          <w:szCs w:val="20"/>
        </w:rPr>
      </w:pPr>
      <w:r w:rsidRPr="00DA7C9B">
        <w:rPr>
          <w:b/>
          <w:sz w:val="20"/>
          <w:szCs w:val="20"/>
        </w:rPr>
        <w:t>Overpayments and Offsets</w:t>
      </w:r>
    </w:p>
    <w:p w14:paraId="1E3DDE58" w14:textId="77777777" w:rsidR="006E70B9" w:rsidRPr="00DA7C9B" w:rsidRDefault="006E70B9" w:rsidP="00A4569C">
      <w:pPr>
        <w:spacing w:after="0"/>
        <w:ind w:left="0"/>
        <w:rPr>
          <w:sz w:val="20"/>
          <w:szCs w:val="20"/>
        </w:rPr>
      </w:pPr>
    </w:p>
    <w:p w14:paraId="46879223" w14:textId="77777777" w:rsidR="006E70B9" w:rsidRPr="00DA7C9B" w:rsidRDefault="006E70B9" w:rsidP="00A4569C">
      <w:pPr>
        <w:spacing w:after="0"/>
        <w:ind w:left="0"/>
        <w:rPr>
          <w:sz w:val="20"/>
          <w:szCs w:val="20"/>
        </w:rPr>
      </w:pPr>
      <w:r w:rsidRPr="00DA7C9B">
        <w:rPr>
          <w:sz w:val="20"/>
          <w:szCs w:val="20"/>
        </w:rPr>
        <w:t xml:space="preserve">The Recipient shall return to the Department any overpayments due to unearned funds or funds disallowed that were disbursed to the Recipient by the Department, and any interest attributable to such funds. Should repayment not be made promptly upon discovery by the Recipient or its auditor, or upon written notice by the Department, the Recipient will be charged interest at the lawful rate of interest on the outstanding balance until returned.  </w:t>
      </w:r>
    </w:p>
    <w:p w14:paraId="59FE1D15" w14:textId="77777777" w:rsidR="006E70B9" w:rsidRPr="00DA7C9B" w:rsidRDefault="006E70B9" w:rsidP="00A4569C">
      <w:pPr>
        <w:spacing w:after="0"/>
        <w:ind w:left="0"/>
        <w:rPr>
          <w:sz w:val="20"/>
          <w:szCs w:val="20"/>
        </w:rPr>
      </w:pPr>
    </w:p>
    <w:p w14:paraId="04AE9CB4" w14:textId="77777777" w:rsidR="006E70B9" w:rsidRPr="00DA7C9B" w:rsidRDefault="006E70B9" w:rsidP="00A4569C">
      <w:pPr>
        <w:spacing w:after="0"/>
        <w:ind w:left="0"/>
        <w:rPr>
          <w:sz w:val="20"/>
          <w:szCs w:val="20"/>
        </w:rPr>
      </w:pPr>
      <w:r w:rsidRPr="00DA7C9B">
        <w:rPr>
          <w:sz w:val="20"/>
          <w:szCs w:val="20"/>
        </w:rPr>
        <w:t xml:space="preserve">Payments made for services subsequently determined by the Department to not be in full compliance with contract requirements shall be deemed overpayments. The Department shall have the right at any time to offset or deduct from any payment due under this or any other contract or </w:t>
      </w:r>
      <w:r w:rsidR="00C13964" w:rsidRPr="00DA7C9B">
        <w:rPr>
          <w:sz w:val="20"/>
          <w:szCs w:val="20"/>
        </w:rPr>
        <w:t>agreement</w:t>
      </w:r>
      <w:r w:rsidRPr="00DA7C9B">
        <w:rPr>
          <w:sz w:val="20"/>
          <w:szCs w:val="20"/>
        </w:rPr>
        <w:t xml:space="preserve"> any amount due to the Department from the Recipient under this or any other contract or </w:t>
      </w:r>
      <w:r w:rsidR="00C13964" w:rsidRPr="00DA7C9B">
        <w:rPr>
          <w:sz w:val="20"/>
          <w:szCs w:val="20"/>
        </w:rPr>
        <w:t>agreement</w:t>
      </w:r>
      <w:r w:rsidRPr="00DA7C9B">
        <w:rPr>
          <w:sz w:val="20"/>
          <w:szCs w:val="20"/>
        </w:rPr>
        <w:t>.</w:t>
      </w:r>
    </w:p>
    <w:p w14:paraId="39BE5259" w14:textId="77777777" w:rsidR="000769E7" w:rsidRPr="00DA7C9B" w:rsidRDefault="000769E7" w:rsidP="00A4569C">
      <w:pPr>
        <w:spacing w:after="0"/>
        <w:ind w:left="0"/>
        <w:rPr>
          <w:b/>
          <w:sz w:val="20"/>
          <w:szCs w:val="20"/>
        </w:rPr>
      </w:pPr>
    </w:p>
    <w:p w14:paraId="5569F992" w14:textId="77777777" w:rsidR="006E70B9" w:rsidRPr="00DA7C9B" w:rsidRDefault="006E70B9" w:rsidP="00A4569C">
      <w:pPr>
        <w:spacing w:after="0"/>
        <w:ind w:left="0"/>
        <w:rPr>
          <w:b/>
          <w:sz w:val="20"/>
          <w:szCs w:val="20"/>
        </w:rPr>
      </w:pPr>
      <w:r w:rsidRPr="00DA7C9B">
        <w:rPr>
          <w:b/>
          <w:sz w:val="20"/>
          <w:szCs w:val="20"/>
        </w:rPr>
        <w:t>Financial Management</w:t>
      </w:r>
    </w:p>
    <w:p w14:paraId="5D983CB0" w14:textId="77777777" w:rsidR="006E70B9" w:rsidRPr="00DA7C9B" w:rsidRDefault="006E70B9" w:rsidP="00A4569C">
      <w:pPr>
        <w:spacing w:after="0"/>
        <w:ind w:left="0"/>
        <w:rPr>
          <w:sz w:val="20"/>
          <w:szCs w:val="20"/>
        </w:rPr>
      </w:pPr>
    </w:p>
    <w:p w14:paraId="345D264C" w14:textId="77777777" w:rsidR="006E70B9" w:rsidRPr="00DA7C9B" w:rsidRDefault="006E70B9" w:rsidP="00A4569C">
      <w:pPr>
        <w:spacing w:after="0"/>
        <w:ind w:left="0"/>
        <w:rPr>
          <w:sz w:val="20"/>
          <w:szCs w:val="20"/>
        </w:rPr>
      </w:pPr>
      <w:r w:rsidRPr="00DA7C9B">
        <w:rPr>
          <w:sz w:val="20"/>
          <w:szCs w:val="20"/>
        </w:rPr>
        <w:t>The Recipient is required to establish and maintain adequate accounting systems and financial records and to accurately account for funds awarded. The Recipient must have a financial management system in place that is able to record and report on the receipt, obligation, and expenditure of grant funds. An adequate accounting system must be able to accommodate a fund and account structure to separately track receipts, expenditures, assets, and liabilities for awards, programs, and subrecipients. The Recipient shall maintain books, records, and documents (including electronic storage media) in accordance with generally accepted accounting procedures and practices.</w:t>
      </w:r>
    </w:p>
    <w:p w14:paraId="7492FCD6" w14:textId="77777777" w:rsidR="006E70B9" w:rsidRPr="00DA7C9B" w:rsidRDefault="006E70B9" w:rsidP="00A4569C">
      <w:pPr>
        <w:spacing w:after="0"/>
        <w:ind w:left="0"/>
        <w:rPr>
          <w:sz w:val="20"/>
          <w:szCs w:val="20"/>
        </w:rPr>
      </w:pPr>
    </w:p>
    <w:p w14:paraId="45FA85AB" w14:textId="77777777" w:rsidR="006E70B9" w:rsidRPr="00DA7C9B" w:rsidRDefault="006E70B9" w:rsidP="00A4569C">
      <w:pPr>
        <w:spacing w:after="0"/>
        <w:ind w:left="0"/>
        <w:rPr>
          <w:sz w:val="20"/>
          <w:szCs w:val="20"/>
        </w:rPr>
      </w:pPr>
      <w:r w:rsidRPr="00DA7C9B">
        <w:rPr>
          <w:sz w:val="20"/>
          <w:szCs w:val="20"/>
        </w:rPr>
        <w:lastRenderedPageBreak/>
        <w:t>All funds spent on this project shall be disbursed according to provisions of the project budget as approved by the Department.</w:t>
      </w:r>
    </w:p>
    <w:p w14:paraId="36E6C890" w14:textId="77777777" w:rsidR="006E70B9" w:rsidRPr="00DA7C9B" w:rsidRDefault="006E70B9" w:rsidP="00A4569C">
      <w:pPr>
        <w:spacing w:after="0"/>
        <w:ind w:left="0"/>
        <w:rPr>
          <w:sz w:val="20"/>
          <w:szCs w:val="20"/>
        </w:rPr>
      </w:pPr>
    </w:p>
    <w:p w14:paraId="4EA9152D" w14:textId="77777777" w:rsidR="006E70B9" w:rsidRPr="00DA7C9B" w:rsidRDefault="006E70B9" w:rsidP="00A4569C">
      <w:pPr>
        <w:spacing w:after="0"/>
        <w:ind w:left="0"/>
        <w:rPr>
          <w:b/>
          <w:sz w:val="20"/>
          <w:szCs w:val="20"/>
        </w:rPr>
      </w:pPr>
      <w:r w:rsidRPr="00DA7C9B">
        <w:rPr>
          <w:b/>
          <w:sz w:val="20"/>
          <w:szCs w:val="20"/>
        </w:rPr>
        <w:t>Subcontracts</w:t>
      </w:r>
    </w:p>
    <w:p w14:paraId="479E4985" w14:textId="77777777" w:rsidR="006E70B9" w:rsidRPr="00DA7C9B" w:rsidRDefault="006E70B9" w:rsidP="00A4569C">
      <w:pPr>
        <w:spacing w:after="0"/>
        <w:ind w:left="0"/>
        <w:rPr>
          <w:sz w:val="20"/>
          <w:szCs w:val="20"/>
        </w:rPr>
      </w:pPr>
    </w:p>
    <w:p w14:paraId="1E775BEB" w14:textId="77777777" w:rsidR="006E70B9" w:rsidRPr="00DA7C9B" w:rsidRDefault="006E70B9" w:rsidP="00A4569C">
      <w:pPr>
        <w:spacing w:after="0"/>
        <w:ind w:left="0"/>
        <w:rPr>
          <w:sz w:val="20"/>
          <w:szCs w:val="20"/>
        </w:rPr>
      </w:pPr>
      <w:r w:rsidRPr="00DA7C9B">
        <w:rPr>
          <w:sz w:val="20"/>
          <w:szCs w:val="20"/>
        </w:rPr>
        <w:t xml:space="preserve">The Department may conduct, and Recipient shall cooperate in, a security background check or otherwise assess any employee, subcontractor, or agent furnished by the Recipient. </w:t>
      </w:r>
    </w:p>
    <w:p w14:paraId="640E0FB9" w14:textId="77777777" w:rsidR="006E70B9" w:rsidRPr="00DA7C9B" w:rsidRDefault="006E70B9" w:rsidP="00A4569C">
      <w:pPr>
        <w:spacing w:after="0"/>
        <w:ind w:left="0"/>
        <w:rPr>
          <w:sz w:val="20"/>
          <w:szCs w:val="20"/>
        </w:rPr>
      </w:pPr>
    </w:p>
    <w:p w14:paraId="0A7E25BF" w14:textId="77777777" w:rsidR="006E70B9" w:rsidRPr="00DA7C9B" w:rsidRDefault="006E70B9" w:rsidP="00A4569C">
      <w:pPr>
        <w:spacing w:after="0"/>
        <w:ind w:left="0"/>
        <w:rPr>
          <w:sz w:val="20"/>
          <w:szCs w:val="20"/>
        </w:rPr>
      </w:pPr>
      <w:r w:rsidRPr="00DA7C9B">
        <w:rPr>
          <w:sz w:val="20"/>
          <w:szCs w:val="20"/>
        </w:rPr>
        <w:t xml:space="preserve">Recipient agrees to be responsible for all work performance and all expenses incurred in fulfilling the obligations of this </w:t>
      </w:r>
      <w:proofErr w:type="gramStart"/>
      <w:r w:rsidR="00C13964" w:rsidRPr="00DA7C9B">
        <w:rPr>
          <w:sz w:val="20"/>
          <w:szCs w:val="20"/>
        </w:rPr>
        <w:t>Agreement</w:t>
      </w:r>
      <w:r w:rsidRPr="00DA7C9B">
        <w:rPr>
          <w:sz w:val="20"/>
          <w:szCs w:val="20"/>
        </w:rPr>
        <w:t>, and</w:t>
      </w:r>
      <w:proofErr w:type="gramEnd"/>
      <w:r w:rsidRPr="00DA7C9B">
        <w:rPr>
          <w:sz w:val="20"/>
          <w:szCs w:val="20"/>
        </w:rPr>
        <w:t xml:space="preserve"> will not assign the responsibility for this </w:t>
      </w:r>
      <w:r w:rsidR="00C13964" w:rsidRPr="00DA7C9B">
        <w:rPr>
          <w:sz w:val="20"/>
          <w:szCs w:val="20"/>
        </w:rPr>
        <w:t>Agreement</w:t>
      </w:r>
      <w:r w:rsidRPr="00DA7C9B">
        <w:rPr>
          <w:sz w:val="20"/>
          <w:szCs w:val="20"/>
        </w:rPr>
        <w:t xml:space="preserve"> to another party. If the Recipient subcontracts any or </w:t>
      </w:r>
      <w:proofErr w:type="gramStart"/>
      <w:r w:rsidRPr="00DA7C9B">
        <w:rPr>
          <w:sz w:val="20"/>
          <w:szCs w:val="20"/>
        </w:rPr>
        <w:t>all of</w:t>
      </w:r>
      <w:proofErr w:type="gramEnd"/>
      <w:r w:rsidRPr="00DA7C9B">
        <w:rPr>
          <w:sz w:val="20"/>
          <w:szCs w:val="20"/>
        </w:rPr>
        <w:t xml:space="preserve"> the work required under this </w:t>
      </w:r>
      <w:r w:rsidR="00C13964" w:rsidRPr="00DA7C9B">
        <w:rPr>
          <w:sz w:val="20"/>
          <w:szCs w:val="20"/>
        </w:rPr>
        <w:t>agreement</w:t>
      </w:r>
      <w:r w:rsidRPr="00DA7C9B">
        <w:rPr>
          <w:sz w:val="20"/>
          <w:szCs w:val="20"/>
        </w:rPr>
        <w:t xml:space="preserve">, a copy of the executed subcontract must be forwarded to the Department within thirty (30) days after execution of the subcontract. The Recipient agrees to include in the subcontract that (i) the subcontractor is bound by all applicable state and federal laws and regulations, and (ii) the subcontractor shall hold the Department and Recipient harmless against all claims of whatever nature arising out of the subcontractor's performance of work under this </w:t>
      </w:r>
      <w:r w:rsidR="00C13964" w:rsidRPr="00DA7C9B">
        <w:rPr>
          <w:sz w:val="20"/>
          <w:szCs w:val="20"/>
        </w:rPr>
        <w:t>agreement</w:t>
      </w:r>
      <w:r w:rsidRPr="00DA7C9B">
        <w:rPr>
          <w:sz w:val="20"/>
          <w:szCs w:val="20"/>
        </w:rPr>
        <w:t>, to the extent allowed and required by law.</w:t>
      </w:r>
    </w:p>
    <w:p w14:paraId="247AB554" w14:textId="77777777" w:rsidR="006E70B9" w:rsidRPr="00DA7C9B" w:rsidRDefault="006E70B9" w:rsidP="00A4569C">
      <w:pPr>
        <w:spacing w:after="0"/>
        <w:ind w:left="0"/>
        <w:rPr>
          <w:sz w:val="20"/>
          <w:szCs w:val="20"/>
        </w:rPr>
      </w:pPr>
    </w:p>
    <w:p w14:paraId="128B200D" w14:textId="77777777" w:rsidR="006E70B9" w:rsidRPr="00DA7C9B" w:rsidRDefault="006E70B9" w:rsidP="00A4569C">
      <w:pPr>
        <w:spacing w:after="0"/>
        <w:ind w:left="0"/>
        <w:rPr>
          <w:b/>
          <w:sz w:val="20"/>
          <w:szCs w:val="20"/>
        </w:rPr>
      </w:pPr>
      <w:r w:rsidRPr="00DA7C9B">
        <w:rPr>
          <w:b/>
          <w:sz w:val="20"/>
          <w:szCs w:val="20"/>
        </w:rPr>
        <w:t>Conflict of Interest</w:t>
      </w:r>
    </w:p>
    <w:p w14:paraId="7E593F9A" w14:textId="77777777" w:rsidR="006E70B9" w:rsidRPr="00DA7C9B" w:rsidRDefault="006E70B9" w:rsidP="00A4569C">
      <w:pPr>
        <w:spacing w:after="0"/>
        <w:ind w:left="0"/>
        <w:rPr>
          <w:sz w:val="20"/>
          <w:szCs w:val="20"/>
        </w:rPr>
      </w:pPr>
    </w:p>
    <w:p w14:paraId="40E9EF95" w14:textId="77777777" w:rsidR="006E70B9" w:rsidRPr="00DA7C9B" w:rsidRDefault="006E70B9" w:rsidP="00A4569C">
      <w:pPr>
        <w:spacing w:after="0"/>
        <w:ind w:left="0"/>
        <w:rPr>
          <w:sz w:val="20"/>
          <w:szCs w:val="20"/>
        </w:rPr>
      </w:pPr>
      <w:r w:rsidRPr="00DA7C9B">
        <w:rPr>
          <w:sz w:val="20"/>
          <w:szCs w:val="20"/>
        </w:rPr>
        <w:t>The Recipient will establish safeguards to prohibit employees from using their positions for a purpose that constitutes or presents the appearance of personal or organizational conflict of interest, or personal gain. Recipients must disclose in writing any potential conflict of interest to the Department.</w:t>
      </w:r>
    </w:p>
    <w:p w14:paraId="6998EBB0" w14:textId="77777777" w:rsidR="006E70B9" w:rsidRPr="00DA7C9B" w:rsidRDefault="006E70B9" w:rsidP="00A4569C">
      <w:pPr>
        <w:spacing w:after="0"/>
        <w:ind w:left="0"/>
        <w:rPr>
          <w:sz w:val="20"/>
          <w:szCs w:val="20"/>
        </w:rPr>
      </w:pPr>
    </w:p>
    <w:p w14:paraId="2A96A07F" w14:textId="77777777" w:rsidR="006E70B9" w:rsidRPr="00DA7C9B" w:rsidRDefault="006E70B9" w:rsidP="00A4569C">
      <w:pPr>
        <w:spacing w:after="0"/>
        <w:ind w:left="0"/>
        <w:rPr>
          <w:b/>
          <w:sz w:val="20"/>
          <w:szCs w:val="20"/>
        </w:rPr>
      </w:pPr>
      <w:r w:rsidRPr="00DA7C9B">
        <w:rPr>
          <w:b/>
          <w:sz w:val="20"/>
          <w:szCs w:val="20"/>
        </w:rPr>
        <w:t>Violations of Criminal Law</w:t>
      </w:r>
    </w:p>
    <w:p w14:paraId="6F97EEA4" w14:textId="77777777" w:rsidR="006E70B9" w:rsidRPr="00DA7C9B" w:rsidRDefault="006E70B9" w:rsidP="00A4569C">
      <w:pPr>
        <w:spacing w:after="0"/>
        <w:ind w:left="0"/>
        <w:rPr>
          <w:sz w:val="20"/>
          <w:szCs w:val="20"/>
        </w:rPr>
      </w:pPr>
    </w:p>
    <w:p w14:paraId="32AB06DC" w14:textId="77777777" w:rsidR="006E70B9" w:rsidRPr="00DA7C9B" w:rsidRDefault="006E70B9" w:rsidP="00A4569C">
      <w:pPr>
        <w:spacing w:after="0"/>
        <w:ind w:left="0"/>
        <w:rPr>
          <w:sz w:val="20"/>
          <w:szCs w:val="20"/>
        </w:rPr>
      </w:pPr>
      <w:r w:rsidRPr="00DA7C9B">
        <w:rPr>
          <w:sz w:val="20"/>
          <w:szCs w:val="20"/>
        </w:rPr>
        <w:t>The Recipient must disclose all violations of state or federal criminal law involving fraud, bribery or gratuity violations potentially affecting the grant award.</w:t>
      </w:r>
    </w:p>
    <w:p w14:paraId="6632F45F" w14:textId="77777777" w:rsidR="006E70B9" w:rsidRPr="00DA7C9B" w:rsidRDefault="006E70B9" w:rsidP="00A4569C">
      <w:pPr>
        <w:spacing w:after="0"/>
        <w:ind w:left="0"/>
        <w:rPr>
          <w:sz w:val="20"/>
          <w:szCs w:val="20"/>
        </w:rPr>
      </w:pPr>
    </w:p>
    <w:p w14:paraId="4BD5C12B" w14:textId="77777777" w:rsidR="006E70B9" w:rsidRPr="00DA7C9B" w:rsidRDefault="006E70B9" w:rsidP="00A4569C">
      <w:pPr>
        <w:spacing w:after="0"/>
        <w:ind w:left="0"/>
        <w:rPr>
          <w:b/>
          <w:sz w:val="20"/>
          <w:szCs w:val="20"/>
        </w:rPr>
      </w:pPr>
      <w:r w:rsidRPr="00DA7C9B">
        <w:rPr>
          <w:b/>
          <w:sz w:val="20"/>
          <w:szCs w:val="20"/>
        </w:rPr>
        <w:t>Reporting Potential Fraud, Waste, Abuse, and Similar Misconduct</w:t>
      </w:r>
    </w:p>
    <w:p w14:paraId="62607499" w14:textId="77777777" w:rsidR="006E70B9" w:rsidRPr="00DA7C9B" w:rsidRDefault="006E70B9" w:rsidP="00A4569C">
      <w:pPr>
        <w:spacing w:after="0"/>
        <w:ind w:left="0"/>
        <w:rPr>
          <w:sz w:val="20"/>
          <w:szCs w:val="20"/>
        </w:rPr>
      </w:pPr>
    </w:p>
    <w:p w14:paraId="2965F397" w14:textId="77777777" w:rsidR="006E70B9" w:rsidRPr="00DA7C9B" w:rsidRDefault="006E70B9" w:rsidP="00A4569C">
      <w:pPr>
        <w:spacing w:after="0"/>
        <w:ind w:left="0"/>
        <w:rPr>
          <w:sz w:val="20"/>
          <w:szCs w:val="20"/>
        </w:rPr>
      </w:pPr>
      <w:r w:rsidRPr="00DA7C9B">
        <w:rPr>
          <w:sz w:val="20"/>
          <w:szCs w:val="20"/>
        </w:rPr>
        <w:t>The Recipient must promptly refer to the Department of Law Enforcement, Office of Criminal Justice Grants any credible evidence that a principal, employee, agent, contractor, subcontractor, or other person has either 1) submitted a claim for grant funds that violates the False Claims Act; or 2) committed a criminal or civil violation of laws pertaining to fraud, conflict of interest, bribery, gratuity, or similar misconduct involving grant funds.</w:t>
      </w:r>
    </w:p>
    <w:p w14:paraId="473EB1CF" w14:textId="77777777" w:rsidR="006E70B9" w:rsidRPr="00DA7C9B" w:rsidRDefault="006E70B9" w:rsidP="00A4569C">
      <w:pPr>
        <w:spacing w:after="0"/>
        <w:ind w:left="0"/>
        <w:rPr>
          <w:sz w:val="20"/>
          <w:szCs w:val="20"/>
        </w:rPr>
      </w:pPr>
    </w:p>
    <w:p w14:paraId="4B3836C1" w14:textId="77777777" w:rsidR="006E70B9" w:rsidRPr="00DA7C9B" w:rsidRDefault="00A564DF" w:rsidP="00A4569C">
      <w:pPr>
        <w:spacing w:after="0"/>
        <w:ind w:left="0"/>
        <w:rPr>
          <w:b/>
          <w:sz w:val="20"/>
          <w:szCs w:val="20"/>
        </w:rPr>
      </w:pPr>
      <w:r w:rsidRPr="00DA7C9B">
        <w:rPr>
          <w:b/>
          <w:sz w:val="20"/>
          <w:szCs w:val="20"/>
        </w:rPr>
        <w:t>Restrictions and C</w:t>
      </w:r>
      <w:r w:rsidR="006E70B9" w:rsidRPr="00DA7C9B">
        <w:rPr>
          <w:b/>
          <w:sz w:val="20"/>
          <w:szCs w:val="20"/>
        </w:rPr>
        <w:t xml:space="preserve">ertifications </w:t>
      </w:r>
      <w:r w:rsidRPr="00DA7C9B">
        <w:rPr>
          <w:b/>
          <w:sz w:val="20"/>
          <w:szCs w:val="20"/>
        </w:rPr>
        <w:t>R</w:t>
      </w:r>
      <w:r w:rsidR="006E70B9" w:rsidRPr="00DA7C9B">
        <w:rPr>
          <w:b/>
          <w:sz w:val="20"/>
          <w:szCs w:val="20"/>
        </w:rPr>
        <w:t xml:space="preserve">egarding </w:t>
      </w:r>
      <w:r w:rsidRPr="00DA7C9B">
        <w:rPr>
          <w:b/>
          <w:sz w:val="20"/>
          <w:szCs w:val="20"/>
        </w:rPr>
        <w:t>N</w:t>
      </w:r>
      <w:r w:rsidR="006E70B9" w:rsidRPr="00DA7C9B">
        <w:rPr>
          <w:b/>
          <w:sz w:val="20"/>
          <w:szCs w:val="20"/>
        </w:rPr>
        <w:t>on-</w:t>
      </w:r>
      <w:proofErr w:type="gramStart"/>
      <w:r w:rsidR="006E70B9" w:rsidRPr="00DA7C9B">
        <w:rPr>
          <w:b/>
          <w:sz w:val="20"/>
          <w:szCs w:val="20"/>
        </w:rPr>
        <w:t>disclosure</w:t>
      </w:r>
      <w:proofErr w:type="gramEnd"/>
      <w:r w:rsidR="006E70B9" w:rsidRPr="00DA7C9B">
        <w:rPr>
          <w:b/>
          <w:sz w:val="20"/>
          <w:szCs w:val="20"/>
        </w:rPr>
        <w:t xml:space="preserve"> </w:t>
      </w:r>
      <w:r w:rsidRPr="00DA7C9B">
        <w:rPr>
          <w:b/>
          <w:sz w:val="20"/>
          <w:szCs w:val="20"/>
        </w:rPr>
        <w:t>A</w:t>
      </w:r>
      <w:r w:rsidR="00C13964" w:rsidRPr="00DA7C9B">
        <w:rPr>
          <w:b/>
          <w:sz w:val="20"/>
          <w:szCs w:val="20"/>
        </w:rPr>
        <w:t>greement</w:t>
      </w:r>
      <w:r w:rsidR="006E70B9" w:rsidRPr="00DA7C9B">
        <w:rPr>
          <w:b/>
          <w:sz w:val="20"/>
          <w:szCs w:val="20"/>
        </w:rPr>
        <w:t xml:space="preserve">s and </w:t>
      </w:r>
      <w:r w:rsidRPr="00DA7C9B">
        <w:rPr>
          <w:b/>
          <w:sz w:val="20"/>
          <w:szCs w:val="20"/>
        </w:rPr>
        <w:t>R</w:t>
      </w:r>
      <w:r w:rsidR="006E70B9" w:rsidRPr="00DA7C9B">
        <w:rPr>
          <w:b/>
          <w:sz w:val="20"/>
          <w:szCs w:val="20"/>
        </w:rPr>
        <w:t xml:space="preserve">elated </w:t>
      </w:r>
      <w:r w:rsidRPr="00DA7C9B">
        <w:rPr>
          <w:b/>
          <w:sz w:val="20"/>
          <w:szCs w:val="20"/>
        </w:rPr>
        <w:t>M</w:t>
      </w:r>
      <w:r w:rsidR="006E70B9" w:rsidRPr="00DA7C9B">
        <w:rPr>
          <w:b/>
          <w:sz w:val="20"/>
          <w:szCs w:val="20"/>
        </w:rPr>
        <w:t>atters</w:t>
      </w:r>
    </w:p>
    <w:p w14:paraId="46995AD0" w14:textId="77777777" w:rsidR="006E70B9" w:rsidRPr="00DA7C9B" w:rsidRDefault="006E70B9" w:rsidP="00A4569C">
      <w:pPr>
        <w:spacing w:after="0"/>
        <w:ind w:left="0"/>
        <w:rPr>
          <w:sz w:val="20"/>
          <w:szCs w:val="20"/>
        </w:rPr>
      </w:pPr>
    </w:p>
    <w:p w14:paraId="043DA918" w14:textId="77777777" w:rsidR="006E70B9" w:rsidRPr="00DA7C9B" w:rsidRDefault="006E70B9" w:rsidP="00A4569C">
      <w:pPr>
        <w:spacing w:after="0"/>
        <w:ind w:left="0"/>
        <w:rPr>
          <w:sz w:val="20"/>
          <w:szCs w:val="20"/>
        </w:rPr>
      </w:pPr>
      <w:r w:rsidRPr="00DA7C9B">
        <w:rPr>
          <w:sz w:val="20"/>
          <w:szCs w:val="20"/>
        </w:rPr>
        <w:t xml:space="preserve">Recipients or contracts/subcontracts under this award may not require any employee or contractor to sign an internal confidentiality </w:t>
      </w:r>
      <w:r w:rsidR="00C13964" w:rsidRPr="00DA7C9B">
        <w:rPr>
          <w:sz w:val="20"/>
          <w:szCs w:val="20"/>
        </w:rPr>
        <w:t>agreement</w:t>
      </w:r>
      <w:r w:rsidRPr="00DA7C9B">
        <w:rPr>
          <w:sz w:val="20"/>
          <w:szCs w:val="20"/>
        </w:rPr>
        <w:t xml:space="preserve"> or statement that prohibits, restricts or purports to prohibit or restrict, the reporting of waste, </w:t>
      </w:r>
      <w:proofErr w:type="gramStart"/>
      <w:r w:rsidRPr="00DA7C9B">
        <w:rPr>
          <w:sz w:val="20"/>
          <w:szCs w:val="20"/>
        </w:rPr>
        <w:t>fraud</w:t>
      </w:r>
      <w:proofErr w:type="gramEnd"/>
      <w:r w:rsidRPr="00DA7C9B">
        <w:rPr>
          <w:sz w:val="20"/>
          <w:szCs w:val="20"/>
        </w:rPr>
        <w:t xml:space="preserve"> or abuse in accordance with law, to an investigative or law enforcement representative of a state or federal department or agency authorized to receive such information.</w:t>
      </w:r>
    </w:p>
    <w:p w14:paraId="4C8CB4CA" w14:textId="77777777" w:rsidR="006E70B9" w:rsidRPr="00DA7C9B" w:rsidRDefault="006E70B9" w:rsidP="00A4569C">
      <w:pPr>
        <w:spacing w:after="0"/>
        <w:ind w:left="0"/>
        <w:rPr>
          <w:sz w:val="20"/>
          <w:szCs w:val="20"/>
        </w:rPr>
      </w:pPr>
    </w:p>
    <w:p w14:paraId="4D0096A1" w14:textId="77777777" w:rsidR="006E70B9" w:rsidRPr="00DA7C9B" w:rsidRDefault="006E70B9" w:rsidP="00A4569C">
      <w:pPr>
        <w:spacing w:after="0"/>
        <w:ind w:left="0"/>
        <w:rPr>
          <w:sz w:val="20"/>
          <w:szCs w:val="20"/>
        </w:rPr>
      </w:pPr>
      <w:r w:rsidRPr="00DA7C9B">
        <w:rPr>
          <w:sz w:val="20"/>
          <w:szCs w:val="20"/>
        </w:rPr>
        <w:t xml:space="preserve">The Recipient certifies that if is informed or notified of any subrecipient, or contractor/subcontractor has been requiring their employees to execute </w:t>
      </w:r>
      <w:r w:rsidR="00C13964" w:rsidRPr="00DA7C9B">
        <w:rPr>
          <w:sz w:val="20"/>
          <w:szCs w:val="20"/>
        </w:rPr>
        <w:t>agreement</w:t>
      </w:r>
      <w:r w:rsidRPr="00DA7C9B">
        <w:rPr>
          <w:sz w:val="20"/>
          <w:szCs w:val="20"/>
        </w:rPr>
        <w:t>s or statements that prohibit the reporting of fraud, waste, or abuse that it will immediately cease all further obligations of award funds to the entity and will immediately notify the Department. The Recipient will not resume obligations until expressively authorized to do so from the Department.</w:t>
      </w:r>
    </w:p>
    <w:p w14:paraId="2A9F71E3" w14:textId="77777777" w:rsidR="006E70B9" w:rsidRPr="00DA7C9B" w:rsidRDefault="006E70B9" w:rsidP="00A4569C">
      <w:pPr>
        <w:spacing w:after="0"/>
        <w:ind w:left="0"/>
        <w:rPr>
          <w:sz w:val="20"/>
          <w:szCs w:val="20"/>
        </w:rPr>
      </w:pPr>
    </w:p>
    <w:p w14:paraId="41E0CB4F" w14:textId="77777777" w:rsidR="006E70B9" w:rsidRPr="00DA7C9B" w:rsidRDefault="006E70B9" w:rsidP="00A4569C">
      <w:pPr>
        <w:spacing w:after="0"/>
        <w:ind w:left="0"/>
        <w:rPr>
          <w:b/>
          <w:sz w:val="20"/>
          <w:szCs w:val="20"/>
        </w:rPr>
      </w:pPr>
      <w:r w:rsidRPr="00DA7C9B">
        <w:rPr>
          <w:b/>
          <w:sz w:val="20"/>
          <w:szCs w:val="20"/>
        </w:rPr>
        <w:t>Compliance with Statutes, Rules, and Regulations</w:t>
      </w:r>
    </w:p>
    <w:p w14:paraId="67E4783A" w14:textId="77777777" w:rsidR="006E70B9" w:rsidRPr="00DA7C9B" w:rsidRDefault="006E70B9" w:rsidP="00A4569C">
      <w:pPr>
        <w:spacing w:after="0"/>
        <w:ind w:left="0"/>
        <w:rPr>
          <w:b/>
          <w:sz w:val="20"/>
          <w:szCs w:val="20"/>
        </w:rPr>
      </w:pPr>
    </w:p>
    <w:p w14:paraId="42E543CE" w14:textId="77777777" w:rsidR="006E70B9" w:rsidRPr="00DA7C9B" w:rsidRDefault="006E70B9" w:rsidP="00A4569C">
      <w:pPr>
        <w:spacing w:after="0"/>
        <w:ind w:left="0"/>
        <w:rPr>
          <w:sz w:val="20"/>
          <w:szCs w:val="20"/>
        </w:rPr>
      </w:pPr>
      <w:r w:rsidRPr="00DA7C9B">
        <w:rPr>
          <w:sz w:val="20"/>
          <w:szCs w:val="20"/>
        </w:rPr>
        <w:t xml:space="preserve">In performing its obligations under this </w:t>
      </w:r>
      <w:r w:rsidR="00C13964" w:rsidRPr="00DA7C9B">
        <w:rPr>
          <w:sz w:val="20"/>
          <w:szCs w:val="20"/>
        </w:rPr>
        <w:t>agreement</w:t>
      </w:r>
      <w:r w:rsidRPr="00DA7C9B">
        <w:rPr>
          <w:sz w:val="20"/>
          <w:szCs w:val="20"/>
        </w:rPr>
        <w:t xml:space="preserve">, the Recipient shall without exception be aware of and comply with all State and Federal laws, rules and regulations relating to its performance under this </w:t>
      </w:r>
      <w:r w:rsidR="00C13964" w:rsidRPr="00DA7C9B">
        <w:rPr>
          <w:sz w:val="20"/>
          <w:szCs w:val="20"/>
        </w:rPr>
        <w:t>agreement</w:t>
      </w:r>
      <w:r w:rsidRPr="00DA7C9B">
        <w:rPr>
          <w:sz w:val="20"/>
          <w:szCs w:val="20"/>
        </w:rPr>
        <w:t xml:space="preserve"> as they may be enacted or amended from time-to-time, as well as any court or administrative order, judgment, settlement or compliance </w:t>
      </w:r>
      <w:r w:rsidR="00C13964" w:rsidRPr="00DA7C9B">
        <w:rPr>
          <w:sz w:val="20"/>
          <w:szCs w:val="20"/>
        </w:rPr>
        <w:t>agreement</w:t>
      </w:r>
      <w:r w:rsidRPr="00DA7C9B">
        <w:rPr>
          <w:sz w:val="20"/>
          <w:szCs w:val="20"/>
        </w:rPr>
        <w:t xml:space="preserve"> involving the FDLE which by its nature affects the </w:t>
      </w:r>
      <w:r w:rsidRPr="00DA7C9B">
        <w:rPr>
          <w:sz w:val="20"/>
          <w:szCs w:val="20"/>
        </w:rPr>
        <w:lastRenderedPageBreak/>
        <w:t xml:space="preserve">services provided under this </w:t>
      </w:r>
      <w:r w:rsidR="00C13964" w:rsidRPr="00DA7C9B">
        <w:rPr>
          <w:sz w:val="20"/>
          <w:szCs w:val="20"/>
        </w:rPr>
        <w:t>agreement</w:t>
      </w:r>
      <w:r w:rsidRPr="00DA7C9B">
        <w:rPr>
          <w:sz w:val="20"/>
          <w:szCs w:val="20"/>
        </w:rPr>
        <w:t xml:space="preserve">. The following are examples of rules and regulations that govern Recipient’s performance under this </w:t>
      </w:r>
      <w:r w:rsidR="00C13964" w:rsidRPr="00DA7C9B">
        <w:rPr>
          <w:sz w:val="20"/>
          <w:szCs w:val="20"/>
        </w:rPr>
        <w:t>agreement</w:t>
      </w:r>
      <w:r w:rsidRPr="00DA7C9B">
        <w:rPr>
          <w:sz w:val="20"/>
          <w:szCs w:val="20"/>
        </w:rPr>
        <w:t>.</w:t>
      </w:r>
    </w:p>
    <w:p w14:paraId="7066FD8A" w14:textId="77777777" w:rsidR="00A564DF" w:rsidRPr="00DA7C9B" w:rsidRDefault="00A564DF" w:rsidP="00A4569C">
      <w:pPr>
        <w:spacing w:after="0"/>
        <w:ind w:left="0"/>
        <w:rPr>
          <w:b/>
          <w:sz w:val="20"/>
          <w:szCs w:val="20"/>
        </w:rPr>
      </w:pPr>
    </w:p>
    <w:p w14:paraId="3A1990D1" w14:textId="77777777" w:rsidR="006E70B9" w:rsidRPr="00DA7C9B" w:rsidRDefault="006E70B9" w:rsidP="00A4569C">
      <w:pPr>
        <w:spacing w:after="0"/>
        <w:ind w:left="0"/>
        <w:rPr>
          <w:b/>
          <w:sz w:val="20"/>
          <w:szCs w:val="20"/>
        </w:rPr>
      </w:pPr>
      <w:r w:rsidRPr="00DA7C9B">
        <w:rPr>
          <w:b/>
          <w:sz w:val="20"/>
          <w:szCs w:val="20"/>
        </w:rPr>
        <w:t>Civil Rights</w:t>
      </w:r>
    </w:p>
    <w:p w14:paraId="01D57B2B" w14:textId="77777777" w:rsidR="006E70B9" w:rsidRPr="00DA7C9B" w:rsidRDefault="006E70B9" w:rsidP="00A4569C">
      <w:pPr>
        <w:spacing w:after="0"/>
        <w:ind w:left="0"/>
        <w:rPr>
          <w:sz w:val="20"/>
          <w:szCs w:val="20"/>
        </w:rPr>
      </w:pPr>
    </w:p>
    <w:p w14:paraId="75E2E0E8" w14:textId="77777777" w:rsidR="006E70B9" w:rsidRPr="00DA7C9B" w:rsidRDefault="006E70B9" w:rsidP="00A4569C">
      <w:pPr>
        <w:spacing w:after="0"/>
        <w:ind w:left="0"/>
        <w:rPr>
          <w:sz w:val="20"/>
          <w:szCs w:val="20"/>
        </w:rPr>
      </w:pPr>
      <w:r w:rsidRPr="00DA7C9B">
        <w:rPr>
          <w:sz w:val="20"/>
          <w:szCs w:val="20"/>
        </w:rPr>
        <w:t xml:space="preserve">The Recipient agrees to comply with the Americans </w:t>
      </w:r>
      <w:proofErr w:type="gramStart"/>
      <w:r w:rsidRPr="00DA7C9B">
        <w:rPr>
          <w:sz w:val="20"/>
          <w:szCs w:val="20"/>
        </w:rPr>
        <w:t>With</w:t>
      </w:r>
      <w:proofErr w:type="gramEnd"/>
      <w:r w:rsidRPr="00DA7C9B">
        <w:rPr>
          <w:sz w:val="20"/>
          <w:szCs w:val="20"/>
        </w:rPr>
        <w:t xml:space="preserve"> Disabilities Act (Public Law 101-336, 42 U.S.C. Section 12101 et seq.) and shall not discriminate against any employee (or applicant for employment) in the performance of this </w:t>
      </w:r>
      <w:r w:rsidR="00C13964" w:rsidRPr="00DA7C9B">
        <w:rPr>
          <w:sz w:val="20"/>
          <w:szCs w:val="20"/>
        </w:rPr>
        <w:t>Agreement</w:t>
      </w:r>
      <w:r w:rsidRPr="00DA7C9B">
        <w:rPr>
          <w:sz w:val="20"/>
          <w:szCs w:val="20"/>
        </w:rPr>
        <w:t xml:space="preserve"> because of race, color, religion, sex, </w:t>
      </w:r>
      <w:r w:rsidR="00D47311" w:rsidRPr="00DA7C9B">
        <w:rPr>
          <w:sz w:val="20"/>
          <w:szCs w:val="20"/>
        </w:rPr>
        <w:t xml:space="preserve">sexual orientation, gender identity, </w:t>
      </w:r>
      <w:r w:rsidRPr="00DA7C9B">
        <w:rPr>
          <w:sz w:val="20"/>
          <w:szCs w:val="20"/>
        </w:rPr>
        <w:t>national origin, disability, age, or marital status. These requirements shall apply to all contractors, subcontractors, subgrantees or others with whom it arranges to provide services or benefits to clients or employees in connection with its programs and activities.</w:t>
      </w:r>
    </w:p>
    <w:p w14:paraId="1BDB1EA5" w14:textId="77777777" w:rsidR="006E70B9" w:rsidRPr="00DA7C9B" w:rsidRDefault="006E70B9" w:rsidP="00A4569C">
      <w:pPr>
        <w:spacing w:after="0"/>
        <w:ind w:left="0"/>
        <w:rPr>
          <w:sz w:val="20"/>
          <w:szCs w:val="20"/>
        </w:rPr>
      </w:pPr>
    </w:p>
    <w:p w14:paraId="40335BCF" w14:textId="77777777" w:rsidR="006E70B9" w:rsidRPr="00DA7C9B" w:rsidRDefault="006E70B9" w:rsidP="00A4569C">
      <w:pPr>
        <w:spacing w:after="0"/>
        <w:ind w:left="0"/>
        <w:rPr>
          <w:b/>
          <w:sz w:val="20"/>
          <w:szCs w:val="20"/>
        </w:rPr>
      </w:pPr>
      <w:r w:rsidRPr="00DA7C9B">
        <w:rPr>
          <w:b/>
          <w:sz w:val="20"/>
          <w:szCs w:val="20"/>
        </w:rPr>
        <w:t>Lobbying Prohibited</w:t>
      </w:r>
    </w:p>
    <w:p w14:paraId="0D55F310" w14:textId="77777777" w:rsidR="006E70B9" w:rsidRPr="00DA7C9B" w:rsidRDefault="006E70B9" w:rsidP="00A4569C">
      <w:pPr>
        <w:spacing w:after="0"/>
        <w:ind w:left="0"/>
        <w:rPr>
          <w:sz w:val="20"/>
          <w:szCs w:val="20"/>
        </w:rPr>
      </w:pPr>
    </w:p>
    <w:p w14:paraId="355A5EA4" w14:textId="77777777" w:rsidR="006E70B9" w:rsidRPr="00DA7C9B" w:rsidRDefault="006E70B9" w:rsidP="00A4569C">
      <w:pPr>
        <w:spacing w:after="0"/>
        <w:ind w:left="0"/>
        <w:rPr>
          <w:sz w:val="20"/>
          <w:szCs w:val="20"/>
        </w:rPr>
      </w:pPr>
      <w:r w:rsidRPr="00DA7C9B">
        <w:rPr>
          <w:sz w:val="20"/>
          <w:szCs w:val="20"/>
        </w:rPr>
        <w:t xml:space="preserve">The Recipient shall comply with the provisions of sections 11.062 and 216.347, F.S., which prohibit the expenditure of funds for the purpose of lobbying the Legislature, judicial branch, or a State agency. No funds or other resources received from the Department in connection with this </w:t>
      </w:r>
      <w:r w:rsidR="00C13964" w:rsidRPr="00DA7C9B">
        <w:rPr>
          <w:sz w:val="20"/>
          <w:szCs w:val="20"/>
        </w:rPr>
        <w:t>agreement</w:t>
      </w:r>
      <w:r w:rsidRPr="00DA7C9B">
        <w:rPr>
          <w:sz w:val="20"/>
          <w:szCs w:val="20"/>
        </w:rPr>
        <w:t xml:space="preserve"> may be used directly or indirectly to influence legislation or any other official action by the Florida Legislature or any state agency.</w:t>
      </w:r>
    </w:p>
    <w:p w14:paraId="66ED8B66" w14:textId="77777777" w:rsidR="006E70B9" w:rsidRPr="00DA7C9B" w:rsidRDefault="006E70B9" w:rsidP="00A4569C">
      <w:pPr>
        <w:spacing w:after="0"/>
        <w:ind w:left="0"/>
        <w:rPr>
          <w:sz w:val="20"/>
          <w:szCs w:val="20"/>
        </w:rPr>
      </w:pPr>
    </w:p>
    <w:p w14:paraId="4209AF62" w14:textId="77777777" w:rsidR="006E70B9" w:rsidRPr="00DA7C9B" w:rsidRDefault="006E70B9" w:rsidP="00A4569C">
      <w:pPr>
        <w:spacing w:after="0"/>
        <w:ind w:left="0"/>
        <w:rPr>
          <w:sz w:val="20"/>
          <w:szCs w:val="20"/>
        </w:rPr>
      </w:pPr>
      <w:r w:rsidRPr="00DA7C9B">
        <w:rPr>
          <w:b/>
          <w:sz w:val="20"/>
          <w:szCs w:val="20"/>
        </w:rPr>
        <w:t>Public Records</w:t>
      </w:r>
    </w:p>
    <w:p w14:paraId="089A0897" w14:textId="77777777" w:rsidR="006E70B9" w:rsidRPr="00DA7C9B" w:rsidRDefault="006E70B9" w:rsidP="00A4569C">
      <w:pPr>
        <w:spacing w:after="0"/>
        <w:ind w:left="0"/>
        <w:rPr>
          <w:sz w:val="20"/>
          <w:szCs w:val="20"/>
        </w:rPr>
      </w:pPr>
    </w:p>
    <w:p w14:paraId="18482EFF" w14:textId="77777777" w:rsidR="006E70B9" w:rsidRPr="00DA7C9B" w:rsidRDefault="006E70B9" w:rsidP="00A4569C">
      <w:pPr>
        <w:spacing w:after="0"/>
        <w:ind w:left="0"/>
        <w:rPr>
          <w:sz w:val="20"/>
          <w:szCs w:val="20"/>
        </w:rPr>
      </w:pPr>
      <w:r w:rsidRPr="00DA7C9B">
        <w:rPr>
          <w:sz w:val="20"/>
          <w:szCs w:val="20"/>
        </w:rPr>
        <w:t>As required by section 287.058(1</w:t>
      </w:r>
      <w:r w:rsidR="006A48B6" w:rsidRPr="00DA7C9B">
        <w:rPr>
          <w:sz w:val="20"/>
          <w:szCs w:val="20"/>
        </w:rPr>
        <w:t>) (</w:t>
      </w:r>
      <w:r w:rsidRPr="00DA7C9B">
        <w:rPr>
          <w:sz w:val="20"/>
          <w:szCs w:val="20"/>
        </w:rPr>
        <w:t xml:space="preserve">c), F.S., the Recipient shall allow public access to all documents, papers, letters, or other public records as defined in section 119.011(12), F.S. as prescribed by section 119.07(1) F.S., made or received by the Recipient in conjunction with this </w:t>
      </w:r>
      <w:r w:rsidR="00C13964" w:rsidRPr="00DA7C9B">
        <w:rPr>
          <w:sz w:val="20"/>
          <w:szCs w:val="20"/>
        </w:rPr>
        <w:t>Agreement</w:t>
      </w:r>
      <w:r w:rsidRPr="00DA7C9B">
        <w:rPr>
          <w:sz w:val="20"/>
          <w:szCs w:val="20"/>
        </w:rPr>
        <w:t xml:space="preserve">, except that public records which are made confidential by law must be protected from disclosure. It is expressly understood that the Recipient’s failure to comply with this provision shall constitute an immediate breach of contract, for which the Department may unilaterally terminate this </w:t>
      </w:r>
      <w:r w:rsidR="00C13964" w:rsidRPr="00DA7C9B">
        <w:rPr>
          <w:sz w:val="20"/>
          <w:szCs w:val="20"/>
        </w:rPr>
        <w:t>Agreement</w:t>
      </w:r>
      <w:r w:rsidRPr="00DA7C9B">
        <w:rPr>
          <w:sz w:val="20"/>
          <w:szCs w:val="20"/>
        </w:rPr>
        <w:t>.</w:t>
      </w:r>
    </w:p>
    <w:p w14:paraId="243FB193" w14:textId="77777777" w:rsidR="006E70B9" w:rsidRPr="00DA7C9B" w:rsidRDefault="006E70B9" w:rsidP="00A4569C">
      <w:pPr>
        <w:spacing w:after="0"/>
        <w:ind w:left="0"/>
        <w:rPr>
          <w:sz w:val="20"/>
          <w:szCs w:val="20"/>
        </w:rPr>
      </w:pPr>
    </w:p>
    <w:p w14:paraId="3A8C0C13" w14:textId="77777777" w:rsidR="006E70B9" w:rsidRPr="00DA7C9B" w:rsidRDefault="006E70B9" w:rsidP="00A4569C">
      <w:pPr>
        <w:spacing w:after="0"/>
        <w:ind w:left="0"/>
        <w:rPr>
          <w:b/>
          <w:sz w:val="20"/>
          <w:szCs w:val="20"/>
        </w:rPr>
      </w:pPr>
      <w:r w:rsidRPr="00DA7C9B">
        <w:rPr>
          <w:b/>
          <w:sz w:val="20"/>
          <w:szCs w:val="20"/>
        </w:rPr>
        <w:t>Notice of Legal Actions</w:t>
      </w:r>
    </w:p>
    <w:p w14:paraId="29B80D2B" w14:textId="77777777" w:rsidR="006E70B9" w:rsidRPr="00DA7C9B" w:rsidRDefault="006E70B9" w:rsidP="00A4569C">
      <w:pPr>
        <w:spacing w:after="0"/>
        <w:ind w:left="0"/>
        <w:rPr>
          <w:sz w:val="20"/>
          <w:szCs w:val="20"/>
        </w:rPr>
      </w:pPr>
    </w:p>
    <w:p w14:paraId="14DE036A" w14:textId="77777777" w:rsidR="006E70B9" w:rsidRPr="00DA7C9B" w:rsidRDefault="006E70B9" w:rsidP="00A4569C">
      <w:pPr>
        <w:spacing w:after="0"/>
        <w:ind w:left="0"/>
        <w:rPr>
          <w:sz w:val="20"/>
          <w:szCs w:val="20"/>
        </w:rPr>
      </w:pPr>
      <w:r w:rsidRPr="00DA7C9B">
        <w:rPr>
          <w:sz w:val="20"/>
          <w:szCs w:val="20"/>
        </w:rPr>
        <w:t xml:space="preserve">The Recipient shall notify the Department of potential or actual legal actions taken against the Recipient related to services provided through this </w:t>
      </w:r>
      <w:r w:rsidR="00C13964" w:rsidRPr="00DA7C9B">
        <w:rPr>
          <w:sz w:val="20"/>
          <w:szCs w:val="20"/>
        </w:rPr>
        <w:t>Agreement</w:t>
      </w:r>
      <w:r w:rsidRPr="00DA7C9B">
        <w:rPr>
          <w:sz w:val="20"/>
          <w:szCs w:val="20"/>
        </w:rPr>
        <w:t xml:space="preserve"> or that may impact the Recipient's ability to complete the deliverables outlined herein, or that may adversely impact the Department. The Department's Grant Manager will be notified within 10 days of Recipient becoming aware of such actions or potential actions or from the day of the legal filing, whichever comes first.</w:t>
      </w:r>
    </w:p>
    <w:p w14:paraId="2435B65A" w14:textId="77777777" w:rsidR="002843CB" w:rsidRPr="00DA7C9B" w:rsidRDefault="002843CB" w:rsidP="00A4569C">
      <w:pPr>
        <w:spacing w:after="0"/>
        <w:ind w:left="0"/>
        <w:rPr>
          <w:sz w:val="20"/>
          <w:szCs w:val="20"/>
        </w:rPr>
      </w:pPr>
    </w:p>
    <w:p w14:paraId="3BA1610E" w14:textId="77777777" w:rsidR="002843CB" w:rsidRPr="00DA7C9B" w:rsidRDefault="002843CB" w:rsidP="00A4569C">
      <w:pPr>
        <w:spacing w:after="0"/>
        <w:ind w:left="0"/>
        <w:rPr>
          <w:b/>
          <w:sz w:val="20"/>
          <w:szCs w:val="20"/>
        </w:rPr>
      </w:pPr>
      <w:r w:rsidRPr="00DA7C9B">
        <w:rPr>
          <w:b/>
          <w:sz w:val="20"/>
          <w:szCs w:val="20"/>
        </w:rPr>
        <w:t>Inspection</w:t>
      </w:r>
      <w:r w:rsidR="00A564DF" w:rsidRPr="00DA7C9B">
        <w:rPr>
          <w:b/>
          <w:sz w:val="20"/>
          <w:szCs w:val="20"/>
        </w:rPr>
        <w:t xml:space="preserve"> and Retention</w:t>
      </w:r>
      <w:r w:rsidRPr="00DA7C9B">
        <w:rPr>
          <w:b/>
          <w:sz w:val="20"/>
          <w:szCs w:val="20"/>
        </w:rPr>
        <w:t xml:space="preserve"> of Records</w:t>
      </w:r>
    </w:p>
    <w:p w14:paraId="39151F11" w14:textId="77777777" w:rsidR="002843CB" w:rsidRPr="00DA7C9B" w:rsidRDefault="002843CB" w:rsidP="00A4569C">
      <w:pPr>
        <w:spacing w:after="0"/>
        <w:ind w:left="0"/>
        <w:rPr>
          <w:b/>
          <w:sz w:val="20"/>
          <w:szCs w:val="20"/>
        </w:rPr>
      </w:pPr>
    </w:p>
    <w:p w14:paraId="7A55A5DD" w14:textId="77777777" w:rsidR="002843CB" w:rsidRPr="00DA7C9B" w:rsidRDefault="002843CB" w:rsidP="002843CB">
      <w:pPr>
        <w:spacing w:after="0"/>
        <w:ind w:left="0"/>
        <w:rPr>
          <w:sz w:val="18"/>
          <w:szCs w:val="20"/>
        </w:rPr>
      </w:pPr>
      <w:r w:rsidRPr="00DA7C9B">
        <w:rPr>
          <w:rFonts w:cstheme="minorHAnsi"/>
          <w:sz w:val="20"/>
        </w:rPr>
        <w:t xml:space="preserve">Pursuant to Section 216.1366, Florida Statutes, in order to preserve the interest of the state in the prudent expenditure of state funds, the Department shall be authorized to inspect the (a) Financial records, papers, and documents of the </w:t>
      </w:r>
      <w:r w:rsidR="00CB0820" w:rsidRPr="00DA7C9B">
        <w:rPr>
          <w:rFonts w:cstheme="minorHAnsi"/>
          <w:sz w:val="20"/>
        </w:rPr>
        <w:t>Recipient</w:t>
      </w:r>
      <w:r w:rsidRPr="00DA7C9B">
        <w:rPr>
          <w:rFonts w:cstheme="minorHAnsi"/>
          <w:sz w:val="20"/>
        </w:rPr>
        <w:t xml:space="preserve"> that are directly related to the performance of the </w:t>
      </w:r>
      <w:r w:rsidR="00CB0820" w:rsidRPr="00DA7C9B">
        <w:rPr>
          <w:rFonts w:cstheme="minorHAnsi"/>
          <w:sz w:val="20"/>
        </w:rPr>
        <w:t>agreement</w:t>
      </w:r>
      <w:r w:rsidRPr="00DA7C9B">
        <w:rPr>
          <w:rFonts w:cstheme="minorHAnsi"/>
          <w:sz w:val="20"/>
        </w:rPr>
        <w:t xml:space="preserve"> or the expenditure of state funds, and (b) Programmatic records, papers, and documents of the </w:t>
      </w:r>
      <w:r w:rsidR="00CB0820" w:rsidRPr="00DA7C9B">
        <w:rPr>
          <w:rFonts w:cstheme="minorHAnsi"/>
          <w:sz w:val="20"/>
        </w:rPr>
        <w:t>Recipient</w:t>
      </w:r>
      <w:r w:rsidRPr="00DA7C9B">
        <w:rPr>
          <w:rFonts w:cstheme="minorHAnsi"/>
          <w:sz w:val="20"/>
        </w:rPr>
        <w:t xml:space="preserve"> which the Department determines are necessary to monitor the performance of the Contract or to ensure that the terms of the </w:t>
      </w:r>
      <w:r w:rsidR="00CB0820" w:rsidRPr="00DA7C9B">
        <w:rPr>
          <w:rFonts w:cstheme="minorHAnsi"/>
          <w:sz w:val="20"/>
        </w:rPr>
        <w:t>agreement</w:t>
      </w:r>
      <w:r w:rsidRPr="00DA7C9B">
        <w:rPr>
          <w:rFonts w:cstheme="minorHAnsi"/>
          <w:sz w:val="20"/>
        </w:rPr>
        <w:t xml:space="preserve"> are being met. The</w:t>
      </w:r>
      <w:r w:rsidR="00CB0820" w:rsidRPr="00DA7C9B">
        <w:rPr>
          <w:rFonts w:cstheme="minorHAnsi"/>
          <w:sz w:val="20"/>
        </w:rPr>
        <w:t xml:space="preserve"> Recipient</w:t>
      </w:r>
      <w:r w:rsidRPr="00DA7C9B">
        <w:rPr>
          <w:rFonts w:cstheme="minorHAnsi"/>
          <w:sz w:val="20"/>
        </w:rPr>
        <w:t xml:space="preserve"> shall provide such records, papers, and documents requested by the Department within ten (10) business days after the request is made.</w:t>
      </w:r>
    </w:p>
    <w:p w14:paraId="42C9158F" w14:textId="77777777" w:rsidR="006E70B9" w:rsidRPr="00DA7C9B" w:rsidRDefault="006E70B9" w:rsidP="00A4569C">
      <w:pPr>
        <w:spacing w:after="0"/>
        <w:ind w:left="0"/>
        <w:rPr>
          <w:sz w:val="20"/>
          <w:szCs w:val="20"/>
        </w:rPr>
      </w:pPr>
    </w:p>
    <w:p w14:paraId="374CD59C" w14:textId="77777777" w:rsidR="006E70B9" w:rsidRPr="00DA7C9B" w:rsidRDefault="006E70B9" w:rsidP="00A4569C">
      <w:pPr>
        <w:spacing w:after="0"/>
        <w:ind w:left="0"/>
        <w:rPr>
          <w:sz w:val="20"/>
          <w:szCs w:val="20"/>
        </w:rPr>
      </w:pPr>
      <w:r w:rsidRPr="00DA7C9B">
        <w:rPr>
          <w:sz w:val="20"/>
          <w:szCs w:val="20"/>
        </w:rPr>
        <w:t xml:space="preserve">Retention of all financial records, supporting documents, statistical records, and any other documents (including electronic storage media) pertinent to this </w:t>
      </w:r>
      <w:r w:rsidR="00C13964" w:rsidRPr="00DA7C9B">
        <w:rPr>
          <w:sz w:val="20"/>
          <w:szCs w:val="20"/>
        </w:rPr>
        <w:t>Agreement</w:t>
      </w:r>
      <w:r w:rsidRPr="00DA7C9B">
        <w:rPr>
          <w:sz w:val="20"/>
          <w:szCs w:val="20"/>
        </w:rPr>
        <w:t xml:space="preserve"> shall be maintained by the Recipient during the term of this </w:t>
      </w:r>
      <w:r w:rsidR="00C13964" w:rsidRPr="00DA7C9B">
        <w:rPr>
          <w:sz w:val="20"/>
          <w:szCs w:val="20"/>
        </w:rPr>
        <w:t>Agreement</w:t>
      </w:r>
      <w:r w:rsidRPr="00DA7C9B">
        <w:rPr>
          <w:sz w:val="20"/>
          <w:szCs w:val="20"/>
        </w:rPr>
        <w:t xml:space="preserve"> and retained for a period of five (5) years after completion of the </w:t>
      </w:r>
      <w:r w:rsidR="00C13964" w:rsidRPr="00DA7C9B">
        <w:rPr>
          <w:sz w:val="20"/>
          <w:szCs w:val="20"/>
        </w:rPr>
        <w:t>Agreement</w:t>
      </w:r>
      <w:r w:rsidRPr="00DA7C9B">
        <w:rPr>
          <w:sz w:val="20"/>
          <w:szCs w:val="20"/>
        </w:rPr>
        <w:t xml:space="preserve"> or longer when required by law. In the event an audit is required under this </w:t>
      </w:r>
      <w:r w:rsidR="00C13964" w:rsidRPr="00DA7C9B">
        <w:rPr>
          <w:sz w:val="20"/>
          <w:szCs w:val="20"/>
        </w:rPr>
        <w:t>Agreement</w:t>
      </w:r>
      <w:r w:rsidRPr="00DA7C9B">
        <w:rPr>
          <w:sz w:val="20"/>
          <w:szCs w:val="20"/>
        </w:rPr>
        <w:t xml:space="preserve">, records shall be retained for a minimum period of five (5) years after the audit report is issued or until resolution of any audit findings or litigation based on the terms of this </w:t>
      </w:r>
      <w:r w:rsidR="00C13964" w:rsidRPr="00DA7C9B">
        <w:rPr>
          <w:sz w:val="20"/>
          <w:szCs w:val="20"/>
        </w:rPr>
        <w:t>Agreement</w:t>
      </w:r>
      <w:r w:rsidRPr="00DA7C9B">
        <w:rPr>
          <w:sz w:val="20"/>
          <w:szCs w:val="20"/>
        </w:rPr>
        <w:t>, at no additional cost to the Department.</w:t>
      </w:r>
    </w:p>
    <w:p w14:paraId="19AB802A" w14:textId="77777777" w:rsidR="006E70B9" w:rsidRPr="00DA7C9B" w:rsidRDefault="006E70B9" w:rsidP="00A4569C">
      <w:pPr>
        <w:spacing w:after="0"/>
        <w:ind w:left="0"/>
        <w:rPr>
          <w:sz w:val="20"/>
          <w:szCs w:val="20"/>
        </w:rPr>
      </w:pPr>
    </w:p>
    <w:p w14:paraId="63609177" w14:textId="77777777" w:rsidR="006E70B9" w:rsidRPr="00DA7C9B" w:rsidRDefault="006E70B9" w:rsidP="00A4569C">
      <w:pPr>
        <w:spacing w:after="0"/>
        <w:ind w:left="0"/>
        <w:rPr>
          <w:sz w:val="20"/>
          <w:szCs w:val="20"/>
        </w:rPr>
      </w:pPr>
      <w:r w:rsidRPr="00DA7C9B">
        <w:rPr>
          <w:sz w:val="20"/>
          <w:szCs w:val="20"/>
        </w:rPr>
        <w:t xml:space="preserve">Upon demand, at no additional cost to the Department, the Recipient will facilitate the duplication and transfer of any records or documents during the term of this </w:t>
      </w:r>
      <w:r w:rsidR="00C13964" w:rsidRPr="00DA7C9B">
        <w:rPr>
          <w:sz w:val="20"/>
          <w:szCs w:val="20"/>
        </w:rPr>
        <w:t>Agreement</w:t>
      </w:r>
      <w:r w:rsidRPr="00DA7C9B">
        <w:rPr>
          <w:sz w:val="20"/>
          <w:szCs w:val="20"/>
        </w:rPr>
        <w:t xml:space="preserve"> and the required five (5) year </w:t>
      </w:r>
      <w:r w:rsidRPr="00DA7C9B">
        <w:rPr>
          <w:sz w:val="20"/>
          <w:szCs w:val="20"/>
        </w:rPr>
        <w:lastRenderedPageBreak/>
        <w:t xml:space="preserve">retention period. No record may be withheld, nor may the Recipient attempt to limit the scope of any of the foregoing inspections, reviews, copying, </w:t>
      </w:r>
      <w:proofErr w:type="gramStart"/>
      <w:r w:rsidRPr="00DA7C9B">
        <w:rPr>
          <w:sz w:val="20"/>
          <w:szCs w:val="20"/>
        </w:rPr>
        <w:t>transfers</w:t>
      </w:r>
      <w:proofErr w:type="gramEnd"/>
      <w:r w:rsidRPr="00DA7C9B">
        <w:rPr>
          <w:sz w:val="20"/>
          <w:szCs w:val="20"/>
        </w:rPr>
        <w:t xml:space="preserve"> or audits based on any claim that any record is exempt from public inspection or is confidential, proprietary or trade secret in nature; provided, however, that this provision does not limit any exemption to public inspection or copying to any such record.</w:t>
      </w:r>
    </w:p>
    <w:p w14:paraId="0AB963A4" w14:textId="77777777" w:rsidR="006E70B9" w:rsidRPr="00DA7C9B" w:rsidRDefault="006E70B9" w:rsidP="00A4569C">
      <w:pPr>
        <w:spacing w:after="0"/>
        <w:ind w:left="0"/>
        <w:rPr>
          <w:sz w:val="20"/>
          <w:szCs w:val="20"/>
        </w:rPr>
      </w:pPr>
    </w:p>
    <w:p w14:paraId="05304327" w14:textId="77777777" w:rsidR="006E70B9" w:rsidRPr="00DA7C9B" w:rsidRDefault="006E70B9" w:rsidP="00A4569C">
      <w:pPr>
        <w:spacing w:after="0"/>
        <w:ind w:left="0"/>
        <w:rPr>
          <w:b/>
          <w:sz w:val="20"/>
          <w:szCs w:val="20"/>
        </w:rPr>
      </w:pPr>
      <w:r w:rsidRPr="00DA7C9B">
        <w:rPr>
          <w:b/>
          <w:sz w:val="20"/>
          <w:szCs w:val="20"/>
        </w:rPr>
        <w:t>Audits</w:t>
      </w:r>
    </w:p>
    <w:p w14:paraId="278CE7F7" w14:textId="77777777" w:rsidR="006E70B9" w:rsidRPr="00DA7C9B" w:rsidRDefault="006E70B9" w:rsidP="00A4569C">
      <w:pPr>
        <w:spacing w:after="0"/>
        <w:ind w:left="0"/>
        <w:rPr>
          <w:sz w:val="20"/>
          <w:szCs w:val="20"/>
        </w:rPr>
      </w:pPr>
    </w:p>
    <w:p w14:paraId="63ABBC6E" w14:textId="77777777" w:rsidR="006E70B9" w:rsidRPr="00DA7C9B" w:rsidRDefault="006E70B9" w:rsidP="00A4569C">
      <w:pPr>
        <w:spacing w:after="0"/>
        <w:ind w:left="0"/>
        <w:rPr>
          <w:sz w:val="20"/>
          <w:szCs w:val="20"/>
        </w:rPr>
      </w:pPr>
      <w:r w:rsidRPr="00DA7C9B">
        <w:rPr>
          <w:sz w:val="20"/>
          <w:szCs w:val="20"/>
        </w:rPr>
        <w:t xml:space="preserve">The Recipient shall comply and cooperate immediately with any inspections, reviews, investigations, or audits deemed necessary by </w:t>
      </w:r>
      <w:r w:rsidR="00C13964" w:rsidRPr="00DA7C9B">
        <w:rPr>
          <w:sz w:val="20"/>
          <w:szCs w:val="20"/>
        </w:rPr>
        <w:t>t</w:t>
      </w:r>
      <w:r w:rsidRPr="00DA7C9B">
        <w:rPr>
          <w:sz w:val="20"/>
          <w:szCs w:val="20"/>
        </w:rPr>
        <w:t>he Office of the Inspector General (section 20.055, F.S.).</w:t>
      </w:r>
    </w:p>
    <w:p w14:paraId="4E68AFA9" w14:textId="77777777" w:rsidR="006E70B9" w:rsidRPr="00DA7C9B" w:rsidRDefault="006E70B9" w:rsidP="00A4569C">
      <w:pPr>
        <w:spacing w:after="0"/>
        <w:ind w:left="0"/>
        <w:rPr>
          <w:sz w:val="20"/>
          <w:szCs w:val="20"/>
        </w:rPr>
      </w:pPr>
    </w:p>
    <w:p w14:paraId="2127CF39" w14:textId="77777777" w:rsidR="006E70B9" w:rsidRPr="00DA7C9B" w:rsidRDefault="006E70B9" w:rsidP="00A4569C">
      <w:pPr>
        <w:spacing w:after="0"/>
        <w:ind w:left="0"/>
        <w:rPr>
          <w:sz w:val="20"/>
          <w:szCs w:val="20"/>
        </w:rPr>
      </w:pPr>
      <w:r w:rsidRPr="00DA7C9B">
        <w:rPr>
          <w:sz w:val="20"/>
          <w:szCs w:val="20"/>
        </w:rPr>
        <w:t>In the event that the Recipient expends a total amount of state financial assistance equal to or in excess of $750,000 in any fiscal year of such Recipient, the Recipient must have a State single or project-specific audit for such fiscal year in accordance with section 215.97, F.S.; applicable rules of the Department of Financial Services; and Chapters 10.550 (local governmental entities) or 10.650 (nonprofit and for-profit organizations), Rules of the Auditor General. In determining the state financial assistance expended in its fiscal year, the Recipient shall consider all sources of state financial assistance, including state financial assistance received from the Department of Law Enforcement, other state agencies, and other non-state entities. State financial assistance does not include Federal direct or pass-through awards and resources received by a non-state entity for Federal program matching requirements.</w:t>
      </w:r>
    </w:p>
    <w:p w14:paraId="0F45759B" w14:textId="77777777" w:rsidR="006E70B9" w:rsidRPr="00DA7C9B" w:rsidRDefault="006E70B9" w:rsidP="00A4569C">
      <w:pPr>
        <w:spacing w:after="0"/>
        <w:ind w:left="0"/>
        <w:rPr>
          <w:sz w:val="20"/>
          <w:szCs w:val="20"/>
        </w:rPr>
      </w:pPr>
    </w:p>
    <w:p w14:paraId="76BD821D" w14:textId="77777777" w:rsidR="006E70B9" w:rsidRPr="00DA7C9B" w:rsidRDefault="006E70B9" w:rsidP="00A4569C">
      <w:pPr>
        <w:spacing w:after="0"/>
        <w:ind w:left="0"/>
        <w:rPr>
          <w:sz w:val="20"/>
          <w:szCs w:val="20"/>
        </w:rPr>
      </w:pPr>
      <w:r w:rsidRPr="00DA7C9B">
        <w:rPr>
          <w:sz w:val="20"/>
          <w:szCs w:val="20"/>
        </w:rPr>
        <w:t>The schedule of expenditures should disclose the expenditures by contract/</w:t>
      </w:r>
      <w:r w:rsidR="00C13964" w:rsidRPr="00DA7C9B">
        <w:rPr>
          <w:sz w:val="20"/>
          <w:szCs w:val="20"/>
        </w:rPr>
        <w:t>agreement</w:t>
      </w:r>
      <w:r w:rsidRPr="00DA7C9B">
        <w:rPr>
          <w:sz w:val="20"/>
          <w:szCs w:val="20"/>
        </w:rPr>
        <w:t xml:space="preserve"> number for each contract with the Department in effect during the audit period. All questioned costs and liabilities due the Department shall be fully disclosed in the audit report package with reference to the specific contract number.</w:t>
      </w:r>
    </w:p>
    <w:p w14:paraId="5F358553" w14:textId="77777777" w:rsidR="006E70B9" w:rsidRPr="00DA7C9B" w:rsidRDefault="006E70B9" w:rsidP="00A4569C">
      <w:pPr>
        <w:spacing w:after="0"/>
        <w:ind w:left="0"/>
        <w:rPr>
          <w:sz w:val="20"/>
          <w:szCs w:val="20"/>
        </w:rPr>
      </w:pPr>
    </w:p>
    <w:p w14:paraId="2348A57C" w14:textId="77777777" w:rsidR="006E70B9" w:rsidRPr="00DA7C9B" w:rsidRDefault="006E70B9" w:rsidP="00A4569C">
      <w:pPr>
        <w:spacing w:after="0"/>
        <w:ind w:left="0"/>
        <w:rPr>
          <w:sz w:val="20"/>
          <w:szCs w:val="20"/>
        </w:rPr>
      </w:pPr>
      <w:r w:rsidRPr="00DA7C9B">
        <w:rPr>
          <w:sz w:val="20"/>
          <w:szCs w:val="20"/>
        </w:rPr>
        <w:t>If the Recipient expends less than $750,000 in state financial assistance in its fiscal year, an audit conducted in accordance with the provisions of section 215.97, F.S., is not required. In the event that the Recipient expends less than $750,000 in state financial assistance in its fiscal year and elects to have an audit conducted in accordance with the provisions of section 215.97, F.S., the cost of the audit must be paid from the non-state entity’s resources (i.e., the cost of such an audit must be paid from the recipient’s resources obtained from other than State entities).</w:t>
      </w:r>
    </w:p>
    <w:p w14:paraId="350141D7" w14:textId="77777777" w:rsidR="006E70B9" w:rsidRPr="00DA7C9B" w:rsidRDefault="006E70B9" w:rsidP="00A4569C">
      <w:pPr>
        <w:spacing w:after="0"/>
        <w:ind w:left="0"/>
        <w:rPr>
          <w:sz w:val="20"/>
          <w:szCs w:val="20"/>
        </w:rPr>
      </w:pPr>
    </w:p>
    <w:p w14:paraId="0C47AD00" w14:textId="77777777" w:rsidR="006E70B9" w:rsidRPr="00DA7C9B" w:rsidRDefault="006E70B9" w:rsidP="00A4569C">
      <w:pPr>
        <w:spacing w:after="0"/>
        <w:ind w:left="0"/>
        <w:rPr>
          <w:sz w:val="20"/>
          <w:szCs w:val="20"/>
        </w:rPr>
      </w:pPr>
      <w:r w:rsidRPr="00DA7C9B">
        <w:rPr>
          <w:sz w:val="20"/>
          <w:szCs w:val="20"/>
        </w:rPr>
        <w:t xml:space="preserve">Pursuant to section 215.97(8), F.S., State agencies may conduct or arrange for audits of state financial assistance that are in addition to audits conducted in accordance with section 215.97, </w:t>
      </w:r>
      <w:proofErr w:type="gramStart"/>
      <w:r w:rsidRPr="00DA7C9B">
        <w:rPr>
          <w:sz w:val="20"/>
          <w:szCs w:val="20"/>
        </w:rPr>
        <w:t>F.S..</w:t>
      </w:r>
      <w:proofErr w:type="gramEnd"/>
      <w:r w:rsidRPr="00DA7C9B">
        <w:rPr>
          <w:sz w:val="20"/>
          <w:szCs w:val="20"/>
        </w:rPr>
        <w:t xml:space="preserve"> In such an event, the State awarding agency must arrange for funding the full cost of such additional audits.</w:t>
      </w:r>
    </w:p>
    <w:p w14:paraId="34C48EF3" w14:textId="77777777" w:rsidR="006E70B9" w:rsidRPr="00DA7C9B" w:rsidRDefault="006E70B9" w:rsidP="00A4569C">
      <w:pPr>
        <w:spacing w:after="0"/>
        <w:ind w:left="0"/>
        <w:rPr>
          <w:sz w:val="20"/>
          <w:szCs w:val="20"/>
        </w:rPr>
      </w:pPr>
    </w:p>
    <w:p w14:paraId="73ACD1B9" w14:textId="77777777" w:rsidR="00E74EB3" w:rsidRPr="00DA7C9B" w:rsidRDefault="006E70B9" w:rsidP="00A4569C">
      <w:pPr>
        <w:spacing w:after="0"/>
        <w:ind w:left="0"/>
        <w:rPr>
          <w:sz w:val="20"/>
          <w:szCs w:val="20"/>
        </w:rPr>
      </w:pPr>
      <w:r w:rsidRPr="00DA7C9B">
        <w:rPr>
          <w:sz w:val="20"/>
          <w:szCs w:val="20"/>
        </w:rPr>
        <w:t xml:space="preserve">Any reports, management letters, or other information required to be submitted to the Department pursuant to this </w:t>
      </w:r>
      <w:r w:rsidR="00C13964" w:rsidRPr="00DA7C9B">
        <w:rPr>
          <w:sz w:val="20"/>
          <w:szCs w:val="20"/>
        </w:rPr>
        <w:t>agreement</w:t>
      </w:r>
      <w:r w:rsidRPr="00DA7C9B">
        <w:rPr>
          <w:sz w:val="20"/>
          <w:szCs w:val="20"/>
        </w:rPr>
        <w:t xml:space="preserve"> shall be submitted within nine (9) months after the end of the Recipient’s fiscal year or within 30 days of the recipient’s receipt of the audit report, whichever occurs first, unless otherwise required by Florida Statutes</w:t>
      </w:r>
      <w:r w:rsidR="00962504" w:rsidRPr="00DA7C9B">
        <w:rPr>
          <w:sz w:val="20"/>
          <w:szCs w:val="20"/>
        </w:rPr>
        <w:t>.</w:t>
      </w:r>
    </w:p>
    <w:p w14:paraId="47F6910E" w14:textId="77777777" w:rsidR="00E74EB3" w:rsidRPr="00DA7C9B" w:rsidRDefault="00E74EB3" w:rsidP="00A4569C">
      <w:pPr>
        <w:spacing w:after="0"/>
        <w:ind w:left="0"/>
        <w:rPr>
          <w:color w:val="FF0000"/>
          <w:sz w:val="20"/>
          <w:szCs w:val="20"/>
        </w:rPr>
      </w:pPr>
    </w:p>
    <w:p w14:paraId="5927A0D3" w14:textId="77777777" w:rsidR="006E70B9" w:rsidRPr="00DA7C9B" w:rsidRDefault="006E70B9" w:rsidP="00A4569C">
      <w:pPr>
        <w:spacing w:after="0"/>
        <w:ind w:left="0"/>
        <w:rPr>
          <w:sz w:val="20"/>
          <w:szCs w:val="20"/>
        </w:rPr>
      </w:pPr>
      <w:r w:rsidRPr="00DA7C9B">
        <w:rPr>
          <w:sz w:val="20"/>
          <w:szCs w:val="20"/>
        </w:rPr>
        <w:t xml:space="preserve">Copies of financial reporting packages required by of this </w:t>
      </w:r>
      <w:r w:rsidR="00C13964" w:rsidRPr="00DA7C9B">
        <w:rPr>
          <w:sz w:val="20"/>
          <w:szCs w:val="20"/>
        </w:rPr>
        <w:t>Agreement</w:t>
      </w:r>
      <w:r w:rsidRPr="00DA7C9B">
        <w:rPr>
          <w:sz w:val="20"/>
          <w:szCs w:val="20"/>
        </w:rPr>
        <w:t xml:space="preserve"> shall be submitted by or on behalf of the Recipient directly to each of the following:  </w:t>
      </w:r>
    </w:p>
    <w:p w14:paraId="60519737" w14:textId="77777777" w:rsidR="006E70B9" w:rsidRPr="00DA7C9B" w:rsidRDefault="006E70B9" w:rsidP="00A4569C">
      <w:pPr>
        <w:spacing w:after="0"/>
        <w:ind w:left="0"/>
        <w:rPr>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4217"/>
        <w:gridCol w:w="442"/>
        <w:gridCol w:w="4234"/>
      </w:tblGrid>
      <w:tr w:rsidR="00411393" w:rsidRPr="00DA7C9B" w14:paraId="56B0529D" w14:textId="77777777" w:rsidTr="00C45B92">
        <w:tc>
          <w:tcPr>
            <w:tcW w:w="4486" w:type="dxa"/>
            <w:gridSpan w:val="2"/>
          </w:tcPr>
          <w:p w14:paraId="35230DA5" w14:textId="77777777" w:rsidR="00411393" w:rsidRPr="00DA7C9B" w:rsidRDefault="00411393" w:rsidP="00A4569C">
            <w:pPr>
              <w:ind w:left="0"/>
              <w:rPr>
                <w:sz w:val="20"/>
                <w:szCs w:val="20"/>
              </w:rPr>
            </w:pPr>
            <w:r w:rsidRPr="00DA7C9B">
              <w:rPr>
                <w:sz w:val="20"/>
                <w:szCs w:val="20"/>
              </w:rPr>
              <w:t>The Department of Law Enforcement at:</w:t>
            </w:r>
          </w:p>
        </w:tc>
        <w:tc>
          <w:tcPr>
            <w:tcW w:w="4676" w:type="dxa"/>
            <w:gridSpan w:val="2"/>
          </w:tcPr>
          <w:p w14:paraId="1CCF45AA" w14:textId="77777777" w:rsidR="00411393" w:rsidRPr="00DA7C9B" w:rsidRDefault="00411393" w:rsidP="00A4569C">
            <w:pPr>
              <w:ind w:left="0"/>
              <w:rPr>
                <w:sz w:val="20"/>
                <w:szCs w:val="20"/>
              </w:rPr>
            </w:pPr>
            <w:r w:rsidRPr="00DA7C9B">
              <w:rPr>
                <w:sz w:val="20"/>
                <w:szCs w:val="20"/>
              </w:rPr>
              <w:t>The Auditor General’s Office at:</w:t>
            </w:r>
          </w:p>
        </w:tc>
      </w:tr>
      <w:tr w:rsidR="00411393" w:rsidRPr="00DA7C9B" w14:paraId="54C689EC" w14:textId="77777777" w:rsidTr="00C45B92">
        <w:tc>
          <w:tcPr>
            <w:tcW w:w="4486" w:type="dxa"/>
            <w:gridSpan w:val="2"/>
          </w:tcPr>
          <w:p w14:paraId="455E324B" w14:textId="77777777" w:rsidR="00411393" w:rsidRPr="00DA7C9B" w:rsidRDefault="00411393" w:rsidP="00A4569C">
            <w:pPr>
              <w:ind w:left="0"/>
              <w:rPr>
                <w:sz w:val="20"/>
                <w:szCs w:val="20"/>
              </w:rPr>
            </w:pPr>
          </w:p>
        </w:tc>
        <w:tc>
          <w:tcPr>
            <w:tcW w:w="4676" w:type="dxa"/>
            <w:gridSpan w:val="2"/>
          </w:tcPr>
          <w:p w14:paraId="49BC383E" w14:textId="77777777" w:rsidR="00411393" w:rsidRPr="00DA7C9B" w:rsidRDefault="00411393" w:rsidP="00A4569C">
            <w:pPr>
              <w:ind w:left="0"/>
              <w:rPr>
                <w:sz w:val="20"/>
                <w:szCs w:val="20"/>
              </w:rPr>
            </w:pPr>
          </w:p>
        </w:tc>
      </w:tr>
      <w:tr w:rsidR="00411393" w:rsidRPr="00DA7C9B" w14:paraId="70F4BCA1" w14:textId="77777777" w:rsidTr="00C45B92">
        <w:tc>
          <w:tcPr>
            <w:tcW w:w="269" w:type="dxa"/>
          </w:tcPr>
          <w:p w14:paraId="5FA6160C" w14:textId="77777777" w:rsidR="00411393" w:rsidRPr="00DA7C9B" w:rsidRDefault="00411393" w:rsidP="00A4569C">
            <w:pPr>
              <w:ind w:left="0"/>
              <w:rPr>
                <w:sz w:val="20"/>
                <w:szCs w:val="20"/>
              </w:rPr>
            </w:pPr>
          </w:p>
        </w:tc>
        <w:tc>
          <w:tcPr>
            <w:tcW w:w="4217" w:type="dxa"/>
          </w:tcPr>
          <w:p w14:paraId="01A8B91C" w14:textId="77777777" w:rsidR="00411393" w:rsidRPr="00DA7C9B" w:rsidRDefault="00411393" w:rsidP="00DC2124">
            <w:pPr>
              <w:ind w:left="0"/>
              <w:rPr>
                <w:sz w:val="20"/>
                <w:szCs w:val="20"/>
              </w:rPr>
            </w:pPr>
            <w:r w:rsidRPr="00DA7C9B">
              <w:rPr>
                <w:sz w:val="20"/>
                <w:szCs w:val="20"/>
              </w:rPr>
              <w:t xml:space="preserve">ATTN:  </w:t>
            </w:r>
            <w:r w:rsidR="00F25606" w:rsidRPr="00DA7C9B">
              <w:rPr>
                <w:sz w:val="20"/>
                <w:szCs w:val="20"/>
              </w:rPr>
              <w:t>Cody Menacof</w:t>
            </w:r>
            <w:r w:rsidRPr="00DA7C9B">
              <w:rPr>
                <w:sz w:val="20"/>
                <w:szCs w:val="20"/>
              </w:rPr>
              <w:t xml:space="preserve"> </w:t>
            </w:r>
          </w:p>
        </w:tc>
        <w:tc>
          <w:tcPr>
            <w:tcW w:w="442" w:type="dxa"/>
          </w:tcPr>
          <w:p w14:paraId="40D2061E" w14:textId="77777777" w:rsidR="00411393" w:rsidRPr="00DA7C9B" w:rsidRDefault="00411393" w:rsidP="00A4569C">
            <w:pPr>
              <w:ind w:left="0"/>
              <w:rPr>
                <w:sz w:val="20"/>
                <w:szCs w:val="20"/>
              </w:rPr>
            </w:pPr>
          </w:p>
        </w:tc>
        <w:tc>
          <w:tcPr>
            <w:tcW w:w="4234" w:type="dxa"/>
          </w:tcPr>
          <w:p w14:paraId="54418769" w14:textId="77777777" w:rsidR="00411393" w:rsidRPr="00DA7C9B" w:rsidRDefault="00411393" w:rsidP="00A4569C">
            <w:pPr>
              <w:ind w:left="0"/>
              <w:rPr>
                <w:sz w:val="20"/>
                <w:szCs w:val="20"/>
              </w:rPr>
            </w:pPr>
            <w:r w:rsidRPr="00DA7C9B">
              <w:rPr>
                <w:sz w:val="20"/>
                <w:szCs w:val="20"/>
              </w:rPr>
              <w:t>Auditor General’s Office</w:t>
            </w:r>
          </w:p>
        </w:tc>
      </w:tr>
      <w:tr w:rsidR="00411393" w:rsidRPr="00DA7C9B" w14:paraId="4A4F38DF" w14:textId="77777777" w:rsidTr="00C45B92">
        <w:tc>
          <w:tcPr>
            <w:tcW w:w="269" w:type="dxa"/>
          </w:tcPr>
          <w:p w14:paraId="77F5657F" w14:textId="77777777" w:rsidR="00411393" w:rsidRPr="00DA7C9B" w:rsidRDefault="00411393" w:rsidP="00A4569C">
            <w:pPr>
              <w:ind w:left="0"/>
              <w:rPr>
                <w:sz w:val="20"/>
                <w:szCs w:val="20"/>
              </w:rPr>
            </w:pPr>
          </w:p>
        </w:tc>
        <w:tc>
          <w:tcPr>
            <w:tcW w:w="4217" w:type="dxa"/>
          </w:tcPr>
          <w:p w14:paraId="1C43A077" w14:textId="77777777" w:rsidR="00411393" w:rsidRPr="00DA7C9B" w:rsidRDefault="00411393" w:rsidP="00A4569C">
            <w:pPr>
              <w:ind w:left="0"/>
              <w:rPr>
                <w:sz w:val="20"/>
                <w:szCs w:val="20"/>
              </w:rPr>
            </w:pPr>
            <w:r w:rsidRPr="00DA7C9B">
              <w:rPr>
                <w:sz w:val="20"/>
                <w:szCs w:val="20"/>
              </w:rPr>
              <w:t>Florida Department of Law Enforcement</w:t>
            </w:r>
          </w:p>
        </w:tc>
        <w:tc>
          <w:tcPr>
            <w:tcW w:w="442" w:type="dxa"/>
          </w:tcPr>
          <w:p w14:paraId="696FBB49" w14:textId="77777777" w:rsidR="00411393" w:rsidRPr="00DA7C9B" w:rsidRDefault="00411393" w:rsidP="00A4569C">
            <w:pPr>
              <w:ind w:left="0"/>
              <w:rPr>
                <w:sz w:val="20"/>
                <w:szCs w:val="20"/>
              </w:rPr>
            </w:pPr>
          </w:p>
        </w:tc>
        <w:tc>
          <w:tcPr>
            <w:tcW w:w="4234" w:type="dxa"/>
          </w:tcPr>
          <w:p w14:paraId="7E70D959" w14:textId="77777777" w:rsidR="00411393" w:rsidRPr="00DA7C9B" w:rsidRDefault="00411393" w:rsidP="00A4569C">
            <w:pPr>
              <w:ind w:left="0"/>
              <w:rPr>
                <w:sz w:val="20"/>
                <w:szCs w:val="20"/>
              </w:rPr>
            </w:pPr>
            <w:r w:rsidRPr="00DA7C9B">
              <w:rPr>
                <w:sz w:val="20"/>
                <w:szCs w:val="20"/>
              </w:rPr>
              <w:t>Room 401, Pepper Building</w:t>
            </w:r>
          </w:p>
        </w:tc>
      </w:tr>
      <w:tr w:rsidR="00411393" w:rsidRPr="00DA7C9B" w14:paraId="0A7C1B6D" w14:textId="77777777" w:rsidTr="00C45B92">
        <w:tc>
          <w:tcPr>
            <w:tcW w:w="269" w:type="dxa"/>
          </w:tcPr>
          <w:p w14:paraId="5C45A17F" w14:textId="77777777" w:rsidR="00411393" w:rsidRPr="00DA7C9B" w:rsidRDefault="00411393" w:rsidP="00A4569C">
            <w:pPr>
              <w:ind w:left="0"/>
              <w:rPr>
                <w:sz w:val="20"/>
                <w:szCs w:val="20"/>
              </w:rPr>
            </w:pPr>
          </w:p>
        </w:tc>
        <w:tc>
          <w:tcPr>
            <w:tcW w:w="4217" w:type="dxa"/>
          </w:tcPr>
          <w:p w14:paraId="765160D9" w14:textId="77777777" w:rsidR="00411393" w:rsidRPr="00DA7C9B" w:rsidRDefault="00411393" w:rsidP="00A4569C">
            <w:pPr>
              <w:ind w:left="0"/>
              <w:rPr>
                <w:sz w:val="20"/>
                <w:szCs w:val="20"/>
              </w:rPr>
            </w:pPr>
            <w:r w:rsidRPr="00DA7C9B">
              <w:rPr>
                <w:sz w:val="20"/>
                <w:szCs w:val="20"/>
              </w:rPr>
              <w:t>Office of Criminal Justice Grants</w:t>
            </w:r>
          </w:p>
        </w:tc>
        <w:tc>
          <w:tcPr>
            <w:tcW w:w="442" w:type="dxa"/>
          </w:tcPr>
          <w:p w14:paraId="2AFD4B43" w14:textId="77777777" w:rsidR="00411393" w:rsidRPr="00DA7C9B" w:rsidRDefault="00411393" w:rsidP="00A4569C">
            <w:pPr>
              <w:ind w:left="0"/>
              <w:rPr>
                <w:sz w:val="20"/>
                <w:szCs w:val="20"/>
              </w:rPr>
            </w:pPr>
          </w:p>
        </w:tc>
        <w:tc>
          <w:tcPr>
            <w:tcW w:w="4234" w:type="dxa"/>
          </w:tcPr>
          <w:p w14:paraId="523D0881" w14:textId="77777777" w:rsidR="00411393" w:rsidRPr="00DA7C9B" w:rsidRDefault="00411393" w:rsidP="00A4569C">
            <w:pPr>
              <w:ind w:left="0"/>
              <w:rPr>
                <w:sz w:val="20"/>
                <w:szCs w:val="20"/>
              </w:rPr>
            </w:pPr>
            <w:r w:rsidRPr="00DA7C9B">
              <w:rPr>
                <w:sz w:val="20"/>
                <w:szCs w:val="20"/>
              </w:rPr>
              <w:t>111 West Madison Street</w:t>
            </w:r>
          </w:p>
        </w:tc>
      </w:tr>
      <w:tr w:rsidR="00411393" w:rsidRPr="00DA7C9B" w14:paraId="266BA0E7" w14:textId="77777777" w:rsidTr="00C45B92">
        <w:tc>
          <w:tcPr>
            <w:tcW w:w="269" w:type="dxa"/>
          </w:tcPr>
          <w:p w14:paraId="5634E0EA" w14:textId="77777777" w:rsidR="00411393" w:rsidRPr="00DA7C9B" w:rsidRDefault="00411393" w:rsidP="00A4569C">
            <w:pPr>
              <w:ind w:left="0"/>
              <w:rPr>
                <w:sz w:val="20"/>
                <w:szCs w:val="20"/>
              </w:rPr>
            </w:pPr>
          </w:p>
        </w:tc>
        <w:tc>
          <w:tcPr>
            <w:tcW w:w="4217" w:type="dxa"/>
          </w:tcPr>
          <w:p w14:paraId="45A55350" w14:textId="77777777" w:rsidR="00411393" w:rsidRPr="00DA7C9B" w:rsidRDefault="00411393" w:rsidP="00A4569C">
            <w:pPr>
              <w:ind w:left="0"/>
              <w:rPr>
                <w:sz w:val="20"/>
                <w:szCs w:val="20"/>
              </w:rPr>
            </w:pPr>
            <w:r w:rsidRPr="00DA7C9B">
              <w:rPr>
                <w:sz w:val="20"/>
                <w:szCs w:val="20"/>
              </w:rPr>
              <w:t>Post Office Box 1489</w:t>
            </w:r>
          </w:p>
        </w:tc>
        <w:tc>
          <w:tcPr>
            <w:tcW w:w="442" w:type="dxa"/>
          </w:tcPr>
          <w:p w14:paraId="727A09E3" w14:textId="77777777" w:rsidR="00411393" w:rsidRPr="00DA7C9B" w:rsidRDefault="00411393" w:rsidP="00A4569C">
            <w:pPr>
              <w:ind w:left="0"/>
              <w:rPr>
                <w:sz w:val="20"/>
                <w:szCs w:val="20"/>
              </w:rPr>
            </w:pPr>
          </w:p>
        </w:tc>
        <w:tc>
          <w:tcPr>
            <w:tcW w:w="4234" w:type="dxa"/>
          </w:tcPr>
          <w:p w14:paraId="4EDA43E6" w14:textId="77777777" w:rsidR="00411393" w:rsidRPr="00DA7C9B" w:rsidRDefault="00411393" w:rsidP="00A4569C">
            <w:pPr>
              <w:ind w:left="0"/>
              <w:rPr>
                <w:sz w:val="20"/>
                <w:szCs w:val="20"/>
              </w:rPr>
            </w:pPr>
            <w:r w:rsidRPr="00DA7C9B">
              <w:rPr>
                <w:sz w:val="20"/>
                <w:szCs w:val="20"/>
              </w:rPr>
              <w:t>Tallahassee, Florida 32399-1450</w:t>
            </w:r>
          </w:p>
        </w:tc>
      </w:tr>
      <w:tr w:rsidR="00411393" w:rsidRPr="00DA7C9B" w14:paraId="5064E3F0" w14:textId="77777777" w:rsidTr="00C45B92">
        <w:tc>
          <w:tcPr>
            <w:tcW w:w="269" w:type="dxa"/>
          </w:tcPr>
          <w:p w14:paraId="0A08894D" w14:textId="77777777" w:rsidR="00411393" w:rsidRPr="00DA7C9B" w:rsidRDefault="00411393" w:rsidP="00A4569C">
            <w:pPr>
              <w:ind w:left="0"/>
              <w:rPr>
                <w:sz w:val="20"/>
                <w:szCs w:val="20"/>
              </w:rPr>
            </w:pPr>
          </w:p>
        </w:tc>
        <w:tc>
          <w:tcPr>
            <w:tcW w:w="4217" w:type="dxa"/>
          </w:tcPr>
          <w:p w14:paraId="0487F81D" w14:textId="77777777" w:rsidR="00411393" w:rsidRPr="00DA7C9B" w:rsidRDefault="00411393" w:rsidP="00A4569C">
            <w:pPr>
              <w:ind w:left="0"/>
              <w:rPr>
                <w:sz w:val="20"/>
                <w:szCs w:val="20"/>
              </w:rPr>
            </w:pPr>
            <w:r w:rsidRPr="00DA7C9B">
              <w:rPr>
                <w:sz w:val="20"/>
                <w:szCs w:val="20"/>
              </w:rPr>
              <w:t>Tallahassee, Florida 32302-1489</w:t>
            </w:r>
          </w:p>
        </w:tc>
        <w:tc>
          <w:tcPr>
            <w:tcW w:w="442" w:type="dxa"/>
          </w:tcPr>
          <w:p w14:paraId="6F46194B" w14:textId="77777777" w:rsidR="00411393" w:rsidRPr="00DA7C9B" w:rsidRDefault="00411393" w:rsidP="00A4569C">
            <w:pPr>
              <w:ind w:left="0"/>
              <w:rPr>
                <w:sz w:val="20"/>
                <w:szCs w:val="20"/>
              </w:rPr>
            </w:pPr>
          </w:p>
        </w:tc>
        <w:tc>
          <w:tcPr>
            <w:tcW w:w="4234" w:type="dxa"/>
          </w:tcPr>
          <w:p w14:paraId="6F454B41" w14:textId="77777777" w:rsidR="00411393" w:rsidRPr="00DA7C9B" w:rsidRDefault="00411393" w:rsidP="00A4569C">
            <w:pPr>
              <w:ind w:left="0"/>
              <w:rPr>
                <w:sz w:val="20"/>
                <w:szCs w:val="20"/>
              </w:rPr>
            </w:pPr>
          </w:p>
        </w:tc>
      </w:tr>
    </w:tbl>
    <w:p w14:paraId="08DA6C3C" w14:textId="77777777" w:rsidR="006C0180" w:rsidRDefault="006C0180" w:rsidP="00A4569C">
      <w:pPr>
        <w:spacing w:after="0"/>
        <w:ind w:left="0"/>
        <w:rPr>
          <w:b/>
          <w:sz w:val="20"/>
          <w:szCs w:val="20"/>
        </w:rPr>
      </w:pPr>
    </w:p>
    <w:p w14:paraId="192283A7" w14:textId="12B019CC" w:rsidR="006E70B9" w:rsidRPr="00DA7C9B" w:rsidRDefault="006E70B9" w:rsidP="00A4569C">
      <w:pPr>
        <w:spacing w:after="0"/>
        <w:ind w:left="0"/>
        <w:rPr>
          <w:b/>
          <w:sz w:val="20"/>
          <w:szCs w:val="20"/>
        </w:rPr>
      </w:pPr>
      <w:r w:rsidRPr="00DA7C9B">
        <w:rPr>
          <w:b/>
          <w:sz w:val="20"/>
          <w:szCs w:val="20"/>
        </w:rPr>
        <w:t>Monitoring</w:t>
      </w:r>
    </w:p>
    <w:p w14:paraId="5C216A78" w14:textId="77777777" w:rsidR="006E70B9" w:rsidRPr="00DA7C9B" w:rsidRDefault="006E70B9" w:rsidP="00A4569C">
      <w:pPr>
        <w:spacing w:after="0"/>
        <w:ind w:left="0"/>
        <w:rPr>
          <w:sz w:val="20"/>
          <w:szCs w:val="20"/>
        </w:rPr>
      </w:pPr>
    </w:p>
    <w:p w14:paraId="08FE5E68" w14:textId="77777777" w:rsidR="006E70B9" w:rsidRPr="00DA7C9B" w:rsidRDefault="00121271" w:rsidP="00A4569C">
      <w:pPr>
        <w:spacing w:after="0"/>
        <w:ind w:left="0"/>
        <w:rPr>
          <w:sz w:val="20"/>
          <w:szCs w:val="20"/>
        </w:rPr>
      </w:pPr>
      <w:r w:rsidRPr="00DA7C9B">
        <w:rPr>
          <w:sz w:val="20"/>
          <w:szCs w:val="20"/>
        </w:rPr>
        <w:t>T</w:t>
      </w:r>
      <w:r w:rsidR="006E70B9" w:rsidRPr="00DA7C9B">
        <w:rPr>
          <w:sz w:val="20"/>
          <w:szCs w:val="20"/>
        </w:rPr>
        <w:t xml:space="preserve">he Recipient agrees to comply with the Department’s grant monitoring guidelines, protocols, and procedures; and to cooperate with the Department on all grant monitoring requests, including requests </w:t>
      </w:r>
      <w:r w:rsidR="006E70B9" w:rsidRPr="00DA7C9B">
        <w:rPr>
          <w:sz w:val="20"/>
          <w:szCs w:val="20"/>
        </w:rPr>
        <w:lastRenderedPageBreak/>
        <w:t xml:space="preserve">related to desk reviews, enhanced programmatic desk reviews, site visits, and/or Florida Department of Financial Services contract reviews and Expanded Audits of Payment (EAP).  </w:t>
      </w:r>
    </w:p>
    <w:p w14:paraId="217862F9" w14:textId="77777777" w:rsidR="006E70B9" w:rsidRPr="00DA7C9B" w:rsidRDefault="006E70B9" w:rsidP="00A4569C">
      <w:pPr>
        <w:spacing w:after="0"/>
        <w:ind w:left="0"/>
        <w:rPr>
          <w:sz w:val="20"/>
          <w:szCs w:val="20"/>
        </w:rPr>
      </w:pPr>
    </w:p>
    <w:p w14:paraId="22799DDC" w14:textId="77777777" w:rsidR="006E70B9" w:rsidRPr="00DA7C9B" w:rsidRDefault="006E70B9" w:rsidP="00A4569C">
      <w:pPr>
        <w:spacing w:after="0"/>
        <w:ind w:left="0"/>
        <w:rPr>
          <w:sz w:val="20"/>
          <w:szCs w:val="20"/>
        </w:rPr>
      </w:pPr>
      <w:r w:rsidRPr="00DA7C9B">
        <w:rPr>
          <w:sz w:val="20"/>
          <w:szCs w:val="20"/>
        </w:rPr>
        <w:t xml:space="preserve">The Recipient agrees to provide the Department all documentation necessary to complete monitoring of the award and verify expenditures in accordance with section 215.971, F.S. Further, the Recipient agrees to abide by reasonable deadlines set by the Department for providing requested documents. Failure to cooperate with grant monitoring activities may result in sanctions affecting the Recipient’s award, including, but not limited </w:t>
      </w:r>
      <w:proofErr w:type="gramStart"/>
      <w:r w:rsidRPr="00DA7C9B">
        <w:rPr>
          <w:sz w:val="20"/>
          <w:szCs w:val="20"/>
        </w:rPr>
        <w:t>to:</w:t>
      </w:r>
      <w:proofErr w:type="gramEnd"/>
      <w:r w:rsidRPr="00DA7C9B">
        <w:rPr>
          <w:sz w:val="20"/>
          <w:szCs w:val="20"/>
        </w:rPr>
        <w:t xml:space="preserve"> withholding and/or other restrictions on the recipient’s access to funds</w:t>
      </w:r>
      <w:r w:rsidR="00C13964" w:rsidRPr="00DA7C9B">
        <w:rPr>
          <w:sz w:val="20"/>
          <w:szCs w:val="20"/>
        </w:rPr>
        <w:t xml:space="preserve">. </w:t>
      </w:r>
    </w:p>
    <w:p w14:paraId="2EA9CBA0" w14:textId="77777777" w:rsidR="00C13964" w:rsidRPr="00DA7C9B" w:rsidRDefault="00C13964" w:rsidP="006E70B9">
      <w:pPr>
        <w:spacing w:after="0"/>
        <w:ind w:left="0"/>
        <w:jc w:val="left"/>
        <w:rPr>
          <w:b/>
          <w:sz w:val="20"/>
          <w:szCs w:val="20"/>
        </w:rPr>
      </w:pPr>
    </w:p>
    <w:p w14:paraId="42F596A3" w14:textId="77777777" w:rsidR="006E70B9" w:rsidRPr="00DA7C9B" w:rsidRDefault="006E70B9" w:rsidP="006E70B9">
      <w:pPr>
        <w:spacing w:after="0"/>
        <w:ind w:left="0"/>
        <w:jc w:val="left"/>
        <w:rPr>
          <w:sz w:val="20"/>
          <w:szCs w:val="20"/>
        </w:rPr>
      </w:pPr>
      <w:r w:rsidRPr="00DA7C9B">
        <w:rPr>
          <w:b/>
          <w:sz w:val="20"/>
          <w:szCs w:val="20"/>
        </w:rPr>
        <w:t>Recipient’s Confidential and Exempt Information</w:t>
      </w:r>
    </w:p>
    <w:p w14:paraId="62A0B910" w14:textId="77777777" w:rsidR="006E70B9" w:rsidRPr="00DA7C9B" w:rsidRDefault="006E70B9" w:rsidP="006E70B9">
      <w:pPr>
        <w:spacing w:after="0"/>
        <w:ind w:left="0"/>
        <w:jc w:val="left"/>
        <w:rPr>
          <w:sz w:val="20"/>
          <w:szCs w:val="20"/>
        </w:rPr>
      </w:pPr>
    </w:p>
    <w:p w14:paraId="4AE89073" w14:textId="77777777" w:rsidR="006E70B9" w:rsidRPr="00DA7C9B" w:rsidRDefault="006E70B9" w:rsidP="002843CB">
      <w:pPr>
        <w:spacing w:after="0"/>
        <w:ind w:left="0"/>
        <w:rPr>
          <w:sz w:val="20"/>
          <w:szCs w:val="20"/>
        </w:rPr>
      </w:pPr>
      <w:r w:rsidRPr="00DA7C9B">
        <w:rPr>
          <w:sz w:val="20"/>
          <w:szCs w:val="20"/>
        </w:rPr>
        <w:t xml:space="preserve">By executing this </w:t>
      </w:r>
      <w:r w:rsidR="00C13964" w:rsidRPr="00DA7C9B">
        <w:rPr>
          <w:sz w:val="20"/>
          <w:szCs w:val="20"/>
        </w:rPr>
        <w:t>agreement</w:t>
      </w:r>
      <w:r w:rsidRPr="00DA7C9B">
        <w:rPr>
          <w:sz w:val="20"/>
          <w:szCs w:val="20"/>
        </w:rPr>
        <w:t xml:space="preserve">, the Recipient acknowledges that, having been provided an opportunity to review all provisions hereof, all provisions of this </w:t>
      </w:r>
      <w:r w:rsidR="00C13964" w:rsidRPr="00DA7C9B">
        <w:rPr>
          <w:sz w:val="20"/>
          <w:szCs w:val="20"/>
        </w:rPr>
        <w:t>agreement</w:t>
      </w:r>
      <w:r w:rsidRPr="00DA7C9B">
        <w:rPr>
          <w:sz w:val="20"/>
          <w:szCs w:val="20"/>
        </w:rPr>
        <w:t xml:space="preserve"> not specifically identified in writing by the Recipient prior to execution hereof as “confidential” or “exempt” will be posted by the Department on the public website maintained by the Department of Financial Services pursuant to section 215.985, F.S. The Recipient agrees that, upon written request of the Department, it shall promptly provide to the Department a written statement of the basis for the exemption applicable to each provision identified by the Recipient as “confidential” or “exempt”, including the statutory citation to an exemption created or afforded by statute, and state with particularity the reasons for the conclusion that the provision is exempt or confidential.</w:t>
      </w:r>
    </w:p>
    <w:p w14:paraId="56FA6C5C" w14:textId="77777777" w:rsidR="006E70B9" w:rsidRPr="00DA7C9B" w:rsidRDefault="006E70B9" w:rsidP="002843CB">
      <w:pPr>
        <w:spacing w:after="0"/>
        <w:ind w:left="0"/>
        <w:rPr>
          <w:sz w:val="20"/>
          <w:szCs w:val="20"/>
        </w:rPr>
      </w:pPr>
    </w:p>
    <w:p w14:paraId="601BE46E" w14:textId="77777777" w:rsidR="006E70B9" w:rsidRPr="00DA7C9B" w:rsidRDefault="006E70B9" w:rsidP="002843CB">
      <w:pPr>
        <w:spacing w:after="0"/>
        <w:ind w:left="0"/>
        <w:rPr>
          <w:sz w:val="20"/>
          <w:szCs w:val="20"/>
        </w:rPr>
      </w:pPr>
      <w:r w:rsidRPr="00DA7C9B">
        <w:rPr>
          <w:sz w:val="20"/>
          <w:szCs w:val="20"/>
        </w:rPr>
        <w:t xml:space="preserve">Any claim by Recipient of trade secret (proprietary) confidentiality for any information contained in Recipient’s documents (reports, </w:t>
      </w:r>
      <w:proofErr w:type="gramStart"/>
      <w:r w:rsidRPr="00DA7C9B">
        <w:rPr>
          <w:sz w:val="20"/>
          <w:szCs w:val="20"/>
        </w:rPr>
        <w:t>deliverables</w:t>
      </w:r>
      <w:proofErr w:type="gramEnd"/>
      <w:r w:rsidRPr="00DA7C9B">
        <w:rPr>
          <w:sz w:val="20"/>
          <w:szCs w:val="20"/>
        </w:rPr>
        <w:t xml:space="preserve"> or work papers, etc., in paper or electronic form) submitted to the Department in connection with this </w:t>
      </w:r>
      <w:r w:rsidR="00C13964" w:rsidRPr="00DA7C9B">
        <w:rPr>
          <w:sz w:val="20"/>
          <w:szCs w:val="20"/>
        </w:rPr>
        <w:t>Agreement</w:t>
      </w:r>
      <w:r w:rsidRPr="00DA7C9B">
        <w:rPr>
          <w:sz w:val="20"/>
          <w:szCs w:val="20"/>
        </w:rPr>
        <w:t xml:space="preserve"> cannot be waived, unless the claimed confidential information is submitted in accordance with the follo</w:t>
      </w:r>
      <w:r w:rsidR="00C13964" w:rsidRPr="00DA7C9B">
        <w:rPr>
          <w:sz w:val="20"/>
          <w:szCs w:val="20"/>
        </w:rPr>
        <w:t>wing two paragraphs:</w:t>
      </w:r>
    </w:p>
    <w:p w14:paraId="29173617" w14:textId="77777777" w:rsidR="006E70B9" w:rsidRPr="00DA7C9B" w:rsidRDefault="006E70B9" w:rsidP="002843CB">
      <w:pPr>
        <w:spacing w:after="0"/>
        <w:ind w:left="0"/>
        <w:rPr>
          <w:sz w:val="20"/>
          <w:szCs w:val="20"/>
        </w:rPr>
      </w:pPr>
    </w:p>
    <w:p w14:paraId="7A82D9EF" w14:textId="77777777" w:rsidR="006E70B9" w:rsidRPr="00DA7C9B" w:rsidRDefault="006E70B9" w:rsidP="002843CB">
      <w:pPr>
        <w:spacing w:after="0"/>
        <w:ind w:left="720"/>
        <w:rPr>
          <w:sz w:val="20"/>
          <w:szCs w:val="20"/>
        </w:rPr>
      </w:pPr>
      <w:r w:rsidRPr="00DA7C9B">
        <w:rPr>
          <w:sz w:val="20"/>
          <w:szCs w:val="20"/>
        </w:rPr>
        <w:t xml:space="preserve">The Recipient must clearly label any portion of the documents, data, or records submitted that it considers exempt from public inspection or disclosure pursuant to Florida’s Public Records Law as trade secret. The labeling will include a justification citing specific statutes and facts that authorize exemption of the information from public disclosure. If different exemptions are claimed to be applicable to different portions of the protected information, the Recipient shall include information correlating the nature of the claims to the </w:t>
      </w:r>
      <w:proofErr w:type="gramStart"/>
      <w:r w:rsidRPr="00DA7C9B">
        <w:rPr>
          <w:sz w:val="20"/>
          <w:szCs w:val="20"/>
        </w:rPr>
        <w:t>particular protected</w:t>
      </w:r>
      <w:proofErr w:type="gramEnd"/>
      <w:r w:rsidRPr="00DA7C9B">
        <w:rPr>
          <w:sz w:val="20"/>
          <w:szCs w:val="20"/>
        </w:rPr>
        <w:t xml:space="preserve"> information.</w:t>
      </w:r>
    </w:p>
    <w:p w14:paraId="08EF8DE7" w14:textId="77777777" w:rsidR="006E70B9" w:rsidRPr="00DA7C9B" w:rsidRDefault="006E70B9" w:rsidP="002843CB">
      <w:pPr>
        <w:spacing w:after="0"/>
        <w:ind w:left="0"/>
        <w:rPr>
          <w:sz w:val="20"/>
          <w:szCs w:val="20"/>
        </w:rPr>
      </w:pPr>
    </w:p>
    <w:p w14:paraId="692395EE" w14:textId="77777777" w:rsidR="006E70B9" w:rsidRPr="00DA7C9B" w:rsidRDefault="002D21E4" w:rsidP="002843CB">
      <w:pPr>
        <w:spacing w:after="0"/>
        <w:ind w:left="720"/>
        <w:rPr>
          <w:sz w:val="20"/>
          <w:szCs w:val="20"/>
        </w:rPr>
      </w:pPr>
      <w:r w:rsidRPr="00DA7C9B">
        <w:rPr>
          <w:sz w:val="20"/>
          <w:szCs w:val="20"/>
        </w:rPr>
        <w:t>The Department, when required to comply with a public records request including documents submitted by the Recipient, may require the Recipient to expeditiously submit redacted copies of documents marked as trade secret in accordance with this section. Accompanying the submission shall be an updated version of the justification, correlated specifically to redacted information, either confirming that the statutory and factual basis originally asserted remain unchanged or indicating any changes affecting the basis for the asserted exemption from public inspection or disclosure. The redacted copy must exclude or obliterate only those exact portions that are claimed to be trade secret. If the Recipient fails to promptly submit a redacted copy, the Department is authorized to produce the records sought without any redaction of proprietary or trade secret information.</w:t>
      </w:r>
    </w:p>
    <w:p w14:paraId="153BC273" w14:textId="77777777" w:rsidR="00CB0820" w:rsidRPr="00DA7C9B" w:rsidRDefault="00CB0820" w:rsidP="002843CB">
      <w:pPr>
        <w:spacing w:after="0"/>
        <w:ind w:left="720"/>
        <w:rPr>
          <w:sz w:val="20"/>
          <w:szCs w:val="20"/>
        </w:rPr>
      </w:pPr>
    </w:p>
    <w:p w14:paraId="309F7A57" w14:textId="77777777" w:rsidR="002D21E4" w:rsidRPr="00DA7C9B" w:rsidRDefault="002D21E4" w:rsidP="006E70B9">
      <w:pPr>
        <w:spacing w:after="0"/>
        <w:ind w:left="0"/>
        <w:jc w:val="left"/>
        <w:rPr>
          <w:b/>
          <w:sz w:val="20"/>
          <w:szCs w:val="20"/>
        </w:rPr>
      </w:pPr>
      <w:r w:rsidRPr="00DA7C9B">
        <w:rPr>
          <w:b/>
          <w:sz w:val="20"/>
          <w:szCs w:val="20"/>
        </w:rPr>
        <w:t>Termination</w:t>
      </w:r>
    </w:p>
    <w:p w14:paraId="712516CC" w14:textId="77777777" w:rsidR="002D21E4" w:rsidRPr="00DA7C9B" w:rsidRDefault="002D21E4" w:rsidP="006E70B9">
      <w:pPr>
        <w:spacing w:after="0"/>
        <w:ind w:left="0"/>
        <w:jc w:val="left"/>
        <w:rPr>
          <w:sz w:val="20"/>
          <w:szCs w:val="20"/>
        </w:rPr>
      </w:pPr>
    </w:p>
    <w:p w14:paraId="36E87CFB" w14:textId="77777777" w:rsidR="002D21E4" w:rsidRPr="00DA7C9B" w:rsidRDefault="002D21E4" w:rsidP="002843CB">
      <w:pPr>
        <w:spacing w:after="0"/>
        <w:ind w:left="0"/>
        <w:rPr>
          <w:sz w:val="20"/>
          <w:szCs w:val="20"/>
        </w:rPr>
      </w:pPr>
      <w:r w:rsidRPr="00DA7C9B">
        <w:rPr>
          <w:sz w:val="20"/>
          <w:szCs w:val="20"/>
        </w:rPr>
        <w:t xml:space="preserve">The Department reserves the right to unilaterally cancel this </w:t>
      </w:r>
      <w:r w:rsidR="00C13964" w:rsidRPr="00DA7C9B">
        <w:rPr>
          <w:sz w:val="20"/>
          <w:szCs w:val="20"/>
        </w:rPr>
        <w:t>agreement</w:t>
      </w:r>
      <w:r w:rsidRPr="00DA7C9B">
        <w:rPr>
          <w:sz w:val="20"/>
          <w:szCs w:val="20"/>
        </w:rPr>
        <w:t xml:space="preserve"> for refusal by the Recipient to allow public access to all documents, papers, </w:t>
      </w:r>
      <w:proofErr w:type="gramStart"/>
      <w:r w:rsidRPr="00DA7C9B">
        <w:rPr>
          <w:sz w:val="20"/>
          <w:szCs w:val="20"/>
        </w:rPr>
        <w:t>letters</w:t>
      </w:r>
      <w:proofErr w:type="gramEnd"/>
      <w:r w:rsidRPr="00DA7C9B">
        <w:rPr>
          <w:sz w:val="20"/>
          <w:szCs w:val="20"/>
        </w:rPr>
        <w:t xml:space="preserve"> or other material subject to the provisions of Chapter 119, Florida Statutes, and made or received by the Recipient in conjunction with this </w:t>
      </w:r>
      <w:r w:rsidR="00C13964" w:rsidRPr="00DA7C9B">
        <w:rPr>
          <w:sz w:val="20"/>
          <w:szCs w:val="20"/>
        </w:rPr>
        <w:t>agreement</w:t>
      </w:r>
      <w:r w:rsidRPr="00DA7C9B">
        <w:rPr>
          <w:sz w:val="20"/>
          <w:szCs w:val="20"/>
        </w:rPr>
        <w:t>, unless the records are exempt pursuant to Article I. Section 24(a), of the Florida Constitution and section 119.07(1), F.S.</w:t>
      </w:r>
    </w:p>
    <w:p w14:paraId="100F802E" w14:textId="77777777" w:rsidR="002D21E4" w:rsidRPr="00DA7C9B" w:rsidRDefault="002D21E4" w:rsidP="002843CB">
      <w:pPr>
        <w:spacing w:after="0"/>
        <w:ind w:left="0"/>
        <w:rPr>
          <w:sz w:val="20"/>
          <w:szCs w:val="20"/>
        </w:rPr>
      </w:pPr>
    </w:p>
    <w:p w14:paraId="3DB513C4" w14:textId="77777777" w:rsidR="002D21E4" w:rsidRPr="00DA7C9B" w:rsidRDefault="002D21E4" w:rsidP="002843CB">
      <w:pPr>
        <w:spacing w:after="0"/>
        <w:ind w:left="0"/>
        <w:rPr>
          <w:sz w:val="20"/>
          <w:szCs w:val="20"/>
        </w:rPr>
      </w:pPr>
      <w:r w:rsidRPr="00DA7C9B">
        <w:rPr>
          <w:sz w:val="20"/>
          <w:szCs w:val="20"/>
        </w:rPr>
        <w:t xml:space="preserve">In the event funds for payment pursuant to this </w:t>
      </w:r>
      <w:r w:rsidR="00C13964" w:rsidRPr="00DA7C9B">
        <w:rPr>
          <w:sz w:val="20"/>
          <w:szCs w:val="20"/>
        </w:rPr>
        <w:t>agreement</w:t>
      </w:r>
      <w:r w:rsidRPr="00DA7C9B">
        <w:rPr>
          <w:sz w:val="20"/>
          <w:szCs w:val="20"/>
        </w:rPr>
        <w:t xml:space="preserve"> become unavailable, the Department may terminate this </w:t>
      </w:r>
      <w:r w:rsidR="00C13964" w:rsidRPr="00DA7C9B">
        <w:rPr>
          <w:sz w:val="20"/>
          <w:szCs w:val="20"/>
        </w:rPr>
        <w:t>agreement</w:t>
      </w:r>
      <w:r w:rsidRPr="00DA7C9B">
        <w:rPr>
          <w:sz w:val="20"/>
          <w:szCs w:val="20"/>
        </w:rPr>
        <w:t xml:space="preserve"> with twenty-four (24) hour written notice in writing to the Recipient. The Department shall be the final authority as to the appropriation, </w:t>
      </w:r>
      <w:proofErr w:type="gramStart"/>
      <w:r w:rsidRPr="00DA7C9B">
        <w:rPr>
          <w:sz w:val="20"/>
          <w:szCs w:val="20"/>
        </w:rPr>
        <w:t>availability</w:t>
      </w:r>
      <w:proofErr w:type="gramEnd"/>
      <w:r w:rsidRPr="00DA7C9B">
        <w:rPr>
          <w:sz w:val="20"/>
          <w:szCs w:val="20"/>
        </w:rPr>
        <w:t xml:space="preserve"> and adequacy of funds.</w:t>
      </w:r>
    </w:p>
    <w:p w14:paraId="66C422BD" w14:textId="77777777" w:rsidR="002D21E4" w:rsidRPr="00DA7C9B" w:rsidRDefault="002D21E4" w:rsidP="002843CB">
      <w:pPr>
        <w:spacing w:after="0"/>
        <w:ind w:left="0"/>
        <w:rPr>
          <w:sz w:val="20"/>
          <w:szCs w:val="20"/>
        </w:rPr>
      </w:pPr>
      <w:r w:rsidRPr="00DA7C9B">
        <w:rPr>
          <w:sz w:val="20"/>
          <w:szCs w:val="20"/>
        </w:rPr>
        <w:t xml:space="preserve">In the event the Recipient fails to fully comply with the terms and conditions of this </w:t>
      </w:r>
      <w:r w:rsidR="00C13964" w:rsidRPr="00DA7C9B">
        <w:rPr>
          <w:sz w:val="20"/>
          <w:szCs w:val="20"/>
        </w:rPr>
        <w:t>agreement</w:t>
      </w:r>
      <w:r w:rsidRPr="00DA7C9B">
        <w:rPr>
          <w:sz w:val="20"/>
          <w:szCs w:val="20"/>
        </w:rPr>
        <w:t xml:space="preserve">, the Department may terminate the </w:t>
      </w:r>
      <w:r w:rsidR="00C13964" w:rsidRPr="00DA7C9B">
        <w:rPr>
          <w:sz w:val="20"/>
          <w:szCs w:val="20"/>
        </w:rPr>
        <w:t>Agreement</w:t>
      </w:r>
      <w:r w:rsidRPr="00DA7C9B">
        <w:rPr>
          <w:sz w:val="20"/>
          <w:szCs w:val="20"/>
        </w:rPr>
        <w:t xml:space="preserve"> upon written notice. Such notice may be issued without providing an opportunity for cure if it specifies the nature of the noncompliance and states that provision for cure </w:t>
      </w:r>
      <w:r w:rsidRPr="00DA7C9B">
        <w:rPr>
          <w:sz w:val="20"/>
          <w:szCs w:val="20"/>
        </w:rPr>
        <w:lastRenderedPageBreak/>
        <w:t xml:space="preserve">would adversely affect the interests of the State or is not permitted by law or regulation. Otherwise, notice of termination will be issued after the Recipient’s failure to fully cure such noncompliance within the time specified in a written notice of noncompliance issued by the Department specifying the nature of the noncompliance and the actions required to cure such noncompliance. In addition, the Department may employ the default provisions in Rule 60A-1.006(3), F.A.C., but is not required to do so </w:t>
      </w:r>
      <w:proofErr w:type="gramStart"/>
      <w:r w:rsidRPr="00DA7C9B">
        <w:rPr>
          <w:sz w:val="20"/>
          <w:szCs w:val="20"/>
        </w:rPr>
        <w:t>in order to</w:t>
      </w:r>
      <w:proofErr w:type="gramEnd"/>
      <w:r w:rsidRPr="00DA7C9B">
        <w:rPr>
          <w:sz w:val="20"/>
          <w:szCs w:val="20"/>
        </w:rPr>
        <w:t xml:space="preserve"> terminate the </w:t>
      </w:r>
      <w:r w:rsidR="00C13964" w:rsidRPr="00DA7C9B">
        <w:rPr>
          <w:sz w:val="20"/>
          <w:szCs w:val="20"/>
        </w:rPr>
        <w:t>agreement</w:t>
      </w:r>
      <w:r w:rsidRPr="00DA7C9B">
        <w:rPr>
          <w:sz w:val="20"/>
          <w:szCs w:val="20"/>
        </w:rPr>
        <w:t xml:space="preserve">. The Department’s failure to demand performance of any provision of this </w:t>
      </w:r>
      <w:r w:rsidR="00C13964" w:rsidRPr="00DA7C9B">
        <w:rPr>
          <w:sz w:val="20"/>
          <w:szCs w:val="20"/>
        </w:rPr>
        <w:t>agreement</w:t>
      </w:r>
      <w:r w:rsidRPr="00DA7C9B">
        <w:rPr>
          <w:sz w:val="20"/>
          <w:szCs w:val="20"/>
        </w:rPr>
        <w:t xml:space="preserve"> shall not be deemed a waiver of such performance. The Department’s waiver of any one breach of any provision of this </w:t>
      </w:r>
      <w:r w:rsidR="00C13964" w:rsidRPr="00DA7C9B">
        <w:rPr>
          <w:sz w:val="20"/>
          <w:szCs w:val="20"/>
        </w:rPr>
        <w:t>Agreement</w:t>
      </w:r>
      <w:r w:rsidRPr="00DA7C9B">
        <w:rPr>
          <w:sz w:val="20"/>
          <w:szCs w:val="20"/>
        </w:rPr>
        <w:t xml:space="preserve"> shall not be deemed to be a waiver of any other breach and neither event shall be construed to be a modification of the terms and conditions of this </w:t>
      </w:r>
      <w:r w:rsidR="00C13964" w:rsidRPr="00DA7C9B">
        <w:rPr>
          <w:sz w:val="20"/>
          <w:szCs w:val="20"/>
        </w:rPr>
        <w:t>Agreement</w:t>
      </w:r>
      <w:r w:rsidRPr="00DA7C9B">
        <w:rPr>
          <w:sz w:val="20"/>
          <w:szCs w:val="20"/>
        </w:rPr>
        <w:t>. The provisions herein do not limit the Department’s right to remedies at law or in equity.</w:t>
      </w:r>
    </w:p>
    <w:p w14:paraId="0D759304" w14:textId="77777777" w:rsidR="002D21E4" w:rsidRPr="00DA7C9B" w:rsidRDefault="002D21E4" w:rsidP="002843CB">
      <w:pPr>
        <w:spacing w:after="0"/>
        <w:ind w:left="0"/>
        <w:rPr>
          <w:sz w:val="20"/>
          <w:szCs w:val="20"/>
        </w:rPr>
      </w:pPr>
    </w:p>
    <w:p w14:paraId="7295B892" w14:textId="77777777" w:rsidR="002D21E4" w:rsidRPr="00DA7C9B" w:rsidRDefault="002D21E4" w:rsidP="002843CB">
      <w:pPr>
        <w:spacing w:after="0"/>
        <w:ind w:left="0"/>
        <w:rPr>
          <w:sz w:val="20"/>
          <w:szCs w:val="20"/>
        </w:rPr>
      </w:pPr>
      <w:r w:rsidRPr="00DA7C9B">
        <w:rPr>
          <w:sz w:val="20"/>
          <w:szCs w:val="20"/>
        </w:rPr>
        <w:t xml:space="preserve">The validity of this </w:t>
      </w:r>
      <w:r w:rsidR="00C13964" w:rsidRPr="00DA7C9B">
        <w:rPr>
          <w:sz w:val="20"/>
          <w:szCs w:val="20"/>
        </w:rPr>
        <w:t>agreement</w:t>
      </w:r>
      <w:r w:rsidRPr="00DA7C9B">
        <w:rPr>
          <w:sz w:val="20"/>
          <w:szCs w:val="20"/>
        </w:rPr>
        <w:t xml:space="preserve"> is subject to the truth and accuracy of all the information, representations, and materials submitted or provided by the Recipient in this </w:t>
      </w:r>
      <w:r w:rsidR="00C13964" w:rsidRPr="00DA7C9B">
        <w:rPr>
          <w:sz w:val="20"/>
          <w:szCs w:val="20"/>
        </w:rPr>
        <w:t>agreement</w:t>
      </w:r>
      <w:r w:rsidRPr="00DA7C9B">
        <w:rPr>
          <w:sz w:val="20"/>
          <w:szCs w:val="20"/>
        </w:rPr>
        <w:t xml:space="preserve">, in any subsequent submission or response to Department request, or in any submission or response to fulfill the requirements of this </w:t>
      </w:r>
      <w:r w:rsidR="00C13964" w:rsidRPr="00DA7C9B">
        <w:rPr>
          <w:sz w:val="20"/>
          <w:szCs w:val="20"/>
        </w:rPr>
        <w:t>agreement</w:t>
      </w:r>
      <w:r w:rsidRPr="00DA7C9B">
        <w:rPr>
          <w:sz w:val="20"/>
          <w:szCs w:val="20"/>
        </w:rPr>
        <w:t xml:space="preserve">, and such information, representations, and materials are incorporated by reference. The lack of accuracy thereof or any material changes shall, at the option of the Department and with thirty (30) days written notice to the Recipient, cause the termination of this </w:t>
      </w:r>
      <w:r w:rsidR="00C13964" w:rsidRPr="00DA7C9B">
        <w:rPr>
          <w:sz w:val="20"/>
          <w:szCs w:val="20"/>
        </w:rPr>
        <w:t>agreement</w:t>
      </w:r>
      <w:r w:rsidRPr="00DA7C9B">
        <w:rPr>
          <w:sz w:val="20"/>
          <w:szCs w:val="20"/>
        </w:rPr>
        <w:t xml:space="preserve"> and the release of the Department from all its obligations to the Recipient.  </w:t>
      </w:r>
    </w:p>
    <w:p w14:paraId="74D6BB1D" w14:textId="77777777" w:rsidR="002D21E4" w:rsidRPr="00DA7C9B" w:rsidRDefault="002D21E4" w:rsidP="002843CB">
      <w:pPr>
        <w:spacing w:after="0"/>
        <w:ind w:left="0"/>
        <w:rPr>
          <w:sz w:val="20"/>
          <w:szCs w:val="20"/>
        </w:rPr>
      </w:pPr>
    </w:p>
    <w:p w14:paraId="6CD52DF6" w14:textId="77777777" w:rsidR="002D21E4" w:rsidRPr="00DA7C9B" w:rsidRDefault="002D21E4" w:rsidP="002843CB">
      <w:pPr>
        <w:spacing w:after="0"/>
        <w:ind w:left="0"/>
        <w:rPr>
          <w:sz w:val="20"/>
          <w:szCs w:val="20"/>
        </w:rPr>
      </w:pPr>
      <w:r w:rsidRPr="00DA7C9B">
        <w:rPr>
          <w:sz w:val="20"/>
          <w:szCs w:val="20"/>
        </w:rPr>
        <w:t xml:space="preserve">This </w:t>
      </w:r>
      <w:r w:rsidR="00C13964" w:rsidRPr="00DA7C9B">
        <w:rPr>
          <w:sz w:val="20"/>
          <w:szCs w:val="20"/>
        </w:rPr>
        <w:t>agreement</w:t>
      </w:r>
      <w:r w:rsidRPr="00DA7C9B">
        <w:rPr>
          <w:sz w:val="20"/>
          <w:szCs w:val="20"/>
        </w:rPr>
        <w:t xml:space="preserve"> shall be construed under the laws of the State of Florida, and venue for any actions arising out of this </w:t>
      </w:r>
      <w:r w:rsidR="00C13964" w:rsidRPr="00DA7C9B">
        <w:rPr>
          <w:sz w:val="20"/>
          <w:szCs w:val="20"/>
        </w:rPr>
        <w:t>agreement</w:t>
      </w:r>
      <w:r w:rsidRPr="00DA7C9B">
        <w:rPr>
          <w:sz w:val="20"/>
          <w:szCs w:val="20"/>
        </w:rPr>
        <w:t xml:space="preserve"> shall lie in Leon County. If any provision hereof </w:t>
      </w:r>
      <w:proofErr w:type="gramStart"/>
      <w:r w:rsidRPr="00DA7C9B">
        <w:rPr>
          <w:sz w:val="20"/>
          <w:szCs w:val="20"/>
        </w:rPr>
        <w:t>is in conflict with</w:t>
      </w:r>
      <w:proofErr w:type="gramEnd"/>
      <w:r w:rsidRPr="00DA7C9B">
        <w:rPr>
          <w:sz w:val="20"/>
          <w:szCs w:val="20"/>
        </w:rPr>
        <w:t xml:space="preserve"> any applicable statute or rule, or is otherwise unenforceable, then such provision shall be deemed null and void to the extent of such conflict, and shall be deemed severable, but shall not invalidate any other provision of this </w:t>
      </w:r>
      <w:r w:rsidR="00C13964" w:rsidRPr="00DA7C9B">
        <w:rPr>
          <w:sz w:val="20"/>
          <w:szCs w:val="20"/>
        </w:rPr>
        <w:t>agreement</w:t>
      </w:r>
      <w:r w:rsidRPr="00DA7C9B">
        <w:rPr>
          <w:sz w:val="20"/>
          <w:szCs w:val="20"/>
        </w:rPr>
        <w:t>.</w:t>
      </w:r>
    </w:p>
    <w:p w14:paraId="49511BE5" w14:textId="77777777" w:rsidR="002D21E4" w:rsidRPr="00DA7C9B" w:rsidRDefault="002D21E4" w:rsidP="002843CB">
      <w:pPr>
        <w:spacing w:after="0"/>
        <w:ind w:left="0"/>
        <w:rPr>
          <w:sz w:val="20"/>
          <w:szCs w:val="20"/>
        </w:rPr>
      </w:pPr>
    </w:p>
    <w:p w14:paraId="47A7FED3" w14:textId="77777777" w:rsidR="002D21E4" w:rsidRPr="00DA7C9B" w:rsidRDefault="002D21E4" w:rsidP="002843CB">
      <w:pPr>
        <w:spacing w:after="0"/>
        <w:ind w:left="0"/>
        <w:rPr>
          <w:sz w:val="20"/>
          <w:szCs w:val="20"/>
        </w:rPr>
      </w:pPr>
      <w:r w:rsidRPr="00DA7C9B">
        <w:rPr>
          <w:sz w:val="20"/>
          <w:szCs w:val="20"/>
        </w:rPr>
        <w:t xml:space="preserve">No waiver by the Department of any right or remedy granted hereunder or failure to insist on strict performance by the Recipient shall affect or extend or act as a waiver of any other right or remedy of the Department </w:t>
      </w:r>
      <w:proofErr w:type="gramStart"/>
      <w:r w:rsidRPr="00DA7C9B">
        <w:rPr>
          <w:sz w:val="20"/>
          <w:szCs w:val="20"/>
        </w:rPr>
        <w:t>hereunder, or</w:t>
      </w:r>
      <w:proofErr w:type="gramEnd"/>
      <w:r w:rsidRPr="00DA7C9B">
        <w:rPr>
          <w:sz w:val="20"/>
          <w:szCs w:val="20"/>
        </w:rPr>
        <w:t xml:space="preserve"> affect the subsequent exercise of the same right or remedy by the Department for any further or subsequent default by the Recipient. Any power of approval or disapproval granted to the Department under the terms of this </w:t>
      </w:r>
      <w:r w:rsidR="00C13964" w:rsidRPr="00DA7C9B">
        <w:rPr>
          <w:sz w:val="20"/>
          <w:szCs w:val="20"/>
        </w:rPr>
        <w:t>agreement</w:t>
      </w:r>
      <w:r w:rsidRPr="00DA7C9B">
        <w:rPr>
          <w:sz w:val="20"/>
          <w:szCs w:val="20"/>
        </w:rPr>
        <w:t xml:space="preserve"> shall survive the terms and life of this </w:t>
      </w:r>
      <w:proofErr w:type="gramStart"/>
      <w:r w:rsidR="00C13964" w:rsidRPr="00DA7C9B">
        <w:rPr>
          <w:sz w:val="20"/>
          <w:szCs w:val="20"/>
        </w:rPr>
        <w:t>agreement</w:t>
      </w:r>
      <w:r w:rsidRPr="00DA7C9B">
        <w:rPr>
          <w:sz w:val="20"/>
          <w:szCs w:val="20"/>
        </w:rPr>
        <w:t xml:space="preserve"> as a whole</w:t>
      </w:r>
      <w:proofErr w:type="gramEnd"/>
      <w:r w:rsidRPr="00DA7C9B">
        <w:rPr>
          <w:sz w:val="20"/>
          <w:szCs w:val="20"/>
        </w:rPr>
        <w:t>.</w:t>
      </w:r>
    </w:p>
    <w:p w14:paraId="12E7CE4E" w14:textId="77777777" w:rsidR="00C21EF9" w:rsidRPr="00DA7C9B" w:rsidRDefault="00C21EF9" w:rsidP="002843CB">
      <w:pPr>
        <w:spacing w:after="0"/>
        <w:ind w:left="0"/>
        <w:rPr>
          <w:sz w:val="20"/>
          <w:szCs w:val="20"/>
        </w:rPr>
      </w:pPr>
    </w:p>
    <w:p w14:paraId="61E23E28" w14:textId="77777777" w:rsidR="002D21E4" w:rsidRPr="00DA7C9B" w:rsidRDefault="002D21E4" w:rsidP="002843CB">
      <w:pPr>
        <w:spacing w:after="0"/>
        <w:ind w:left="0"/>
        <w:rPr>
          <w:sz w:val="20"/>
          <w:szCs w:val="20"/>
        </w:rPr>
      </w:pPr>
      <w:r w:rsidRPr="00DA7C9B">
        <w:rPr>
          <w:sz w:val="20"/>
          <w:szCs w:val="20"/>
        </w:rPr>
        <w:t xml:space="preserve">The </w:t>
      </w:r>
      <w:r w:rsidR="00C13964" w:rsidRPr="00DA7C9B">
        <w:rPr>
          <w:sz w:val="20"/>
          <w:szCs w:val="20"/>
        </w:rPr>
        <w:t>agreement</w:t>
      </w:r>
      <w:r w:rsidRPr="00DA7C9B">
        <w:rPr>
          <w:sz w:val="20"/>
          <w:szCs w:val="20"/>
        </w:rPr>
        <w:t xml:space="preserve"> may be executed in any number of counterparts, any one of which may be taken as an original. In the event of termination, the Recipient will be compensated for any work satisfactorily completed through the date of termination or an earlier date of suspension of work.</w:t>
      </w:r>
    </w:p>
    <w:p w14:paraId="3F776ABC" w14:textId="77777777" w:rsidR="003D0A12" w:rsidRPr="00DA7C9B" w:rsidRDefault="003D0A12" w:rsidP="006E70B9">
      <w:pPr>
        <w:spacing w:after="0"/>
        <w:ind w:left="0"/>
        <w:jc w:val="left"/>
        <w:rPr>
          <w:sz w:val="20"/>
          <w:szCs w:val="20"/>
        </w:rPr>
      </w:pPr>
    </w:p>
    <w:p w14:paraId="63467ED8" w14:textId="77777777" w:rsidR="003D0A12" w:rsidRPr="00DA7C9B" w:rsidRDefault="00D47311" w:rsidP="006E70B9">
      <w:pPr>
        <w:spacing w:after="0"/>
        <w:ind w:left="0"/>
        <w:jc w:val="left"/>
        <w:rPr>
          <w:b/>
          <w:sz w:val="20"/>
          <w:szCs w:val="20"/>
        </w:rPr>
      </w:pPr>
      <w:r w:rsidRPr="00DA7C9B">
        <w:rPr>
          <w:b/>
          <w:sz w:val="20"/>
          <w:szCs w:val="20"/>
        </w:rPr>
        <w:t>E-Verify</w:t>
      </w:r>
    </w:p>
    <w:p w14:paraId="227D086D" w14:textId="77777777" w:rsidR="000769E7" w:rsidRPr="00DA7C9B" w:rsidRDefault="000769E7" w:rsidP="006E70B9">
      <w:pPr>
        <w:spacing w:after="0"/>
        <w:ind w:left="0"/>
        <w:jc w:val="left"/>
        <w:rPr>
          <w:sz w:val="20"/>
          <w:szCs w:val="20"/>
        </w:rPr>
      </w:pPr>
    </w:p>
    <w:p w14:paraId="31B8FCEA" w14:textId="77777777" w:rsidR="000769E7" w:rsidRPr="00DA7C9B" w:rsidRDefault="00AD5195" w:rsidP="006E70B9">
      <w:pPr>
        <w:spacing w:after="0"/>
        <w:ind w:left="0"/>
        <w:jc w:val="left"/>
        <w:rPr>
          <w:sz w:val="20"/>
          <w:szCs w:val="20"/>
        </w:rPr>
      </w:pPr>
      <w:r w:rsidRPr="00DA7C9B">
        <w:rPr>
          <w:sz w:val="20"/>
          <w:szCs w:val="20"/>
        </w:rPr>
        <w:t xml:space="preserve">The Department shall consider the employment by any Contractor of unauthorized aliens a violation of section 274(e) of the Immigration and Nationalization Act. Such violation shall be cause for unilateral cancellation of this Contract.  </w:t>
      </w:r>
    </w:p>
    <w:p w14:paraId="20CB6325" w14:textId="77777777" w:rsidR="00AD5195" w:rsidRPr="00DA7C9B" w:rsidRDefault="00AD5195" w:rsidP="006E70B9">
      <w:pPr>
        <w:spacing w:after="0"/>
        <w:ind w:left="0"/>
        <w:jc w:val="left"/>
        <w:rPr>
          <w:sz w:val="20"/>
          <w:szCs w:val="20"/>
        </w:rPr>
      </w:pPr>
    </w:p>
    <w:p w14:paraId="35A73684" w14:textId="3AC3A781" w:rsidR="008750FA" w:rsidRPr="00DA7C9B" w:rsidRDefault="00AD5195" w:rsidP="00A564DF">
      <w:pPr>
        <w:autoSpaceDE w:val="0"/>
        <w:autoSpaceDN w:val="0"/>
        <w:adjustRightInd w:val="0"/>
        <w:spacing w:after="0"/>
        <w:ind w:left="0" w:right="90"/>
        <w:rPr>
          <w:sz w:val="20"/>
          <w:szCs w:val="20"/>
        </w:rPr>
      </w:pPr>
      <w:r w:rsidRPr="00DA7C9B">
        <w:rPr>
          <w:sz w:val="20"/>
          <w:szCs w:val="20"/>
        </w:rPr>
        <w:t xml:space="preserve">Pursuant to F.S. 448.095, the Contracting Party and any subcontractors are required to register with and use the E-Verify system operated by the U.S. Department of Homeland Security beginning on January 1, 2021. The Contracting Party and any subcontractors are prohibited from </w:t>
      </w:r>
      <w:proofErr w:type="gramStart"/>
      <w:r w:rsidRPr="00DA7C9B">
        <w:rPr>
          <w:sz w:val="20"/>
          <w:szCs w:val="20"/>
        </w:rPr>
        <w:t>entering into</w:t>
      </w:r>
      <w:proofErr w:type="gramEnd"/>
      <w:r w:rsidRPr="00DA7C9B">
        <w:rPr>
          <w:sz w:val="20"/>
          <w:szCs w:val="20"/>
        </w:rPr>
        <w:t xml:space="preserve"> contracts with one another unless all parties register and use the E-Verify system. Subcontractors who </w:t>
      </w:r>
      <w:proofErr w:type="gramStart"/>
      <w:r w:rsidRPr="00DA7C9B">
        <w:rPr>
          <w:sz w:val="20"/>
          <w:szCs w:val="20"/>
        </w:rPr>
        <w:t>enter into</w:t>
      </w:r>
      <w:proofErr w:type="gramEnd"/>
      <w:r w:rsidRPr="00DA7C9B">
        <w:rPr>
          <w:sz w:val="20"/>
          <w:szCs w:val="20"/>
        </w:rPr>
        <w:t xml:space="preserve"> contracts with the Contracting Party are required to provide a certification that the subcontractor does not employ or use unauthorized aliens as defined in the statute, a copy of which the Contracting Party must maintain. The Contracting Party and any subcontractors are required to terminate a contract if a party has a good faith belief that another party is in violation of F.S. 448.09(1), prohibiting the employment of unauthorized aliens. If a public employer has a good faith belief that the subcontractor has violated these requirements, but that the Contracting Party has otherwise complied, the public employer must notify the Contracting Party to terminate its contract with the subcontractor. A party may challenge a contract termination in accordance with these requirements. A penalized Contractor is prohibited from obtaining another contract with a public employer for at least one year.</w:t>
      </w:r>
    </w:p>
    <w:p w14:paraId="7EFDC0AC" w14:textId="77777777" w:rsidR="008750FA" w:rsidRPr="00DA7C9B" w:rsidRDefault="008750FA">
      <w:pPr>
        <w:spacing w:line="276" w:lineRule="auto"/>
        <w:ind w:left="0"/>
        <w:jc w:val="left"/>
        <w:rPr>
          <w:sz w:val="20"/>
          <w:szCs w:val="20"/>
        </w:rPr>
      </w:pPr>
      <w:r w:rsidRPr="00DA7C9B">
        <w:rPr>
          <w:sz w:val="20"/>
          <w:szCs w:val="20"/>
        </w:rPr>
        <w:br w:type="page"/>
      </w:r>
    </w:p>
    <w:p w14:paraId="67FF8DA2" w14:textId="77777777" w:rsidR="000769E7" w:rsidRPr="00DA7C9B" w:rsidRDefault="000769E7" w:rsidP="00822ADE">
      <w:pPr>
        <w:autoSpaceDE w:val="0"/>
        <w:autoSpaceDN w:val="0"/>
        <w:adjustRightInd w:val="0"/>
        <w:spacing w:after="0"/>
        <w:ind w:left="0"/>
        <w:jc w:val="center"/>
        <w:rPr>
          <w:b/>
          <w:sz w:val="40"/>
          <w:szCs w:val="40"/>
        </w:rPr>
      </w:pPr>
      <w:r w:rsidRPr="00DA7C9B">
        <w:rPr>
          <w:b/>
          <w:sz w:val="40"/>
          <w:szCs w:val="40"/>
        </w:rPr>
        <w:lastRenderedPageBreak/>
        <w:t>SIGNATURES</w:t>
      </w:r>
    </w:p>
    <w:p w14:paraId="51E95D70" w14:textId="77777777" w:rsidR="000769E7" w:rsidRPr="00DA7C9B" w:rsidRDefault="000769E7" w:rsidP="000769E7">
      <w:pPr>
        <w:autoSpaceDE w:val="0"/>
        <w:autoSpaceDN w:val="0"/>
        <w:adjustRightInd w:val="0"/>
        <w:spacing w:after="0"/>
        <w:rPr>
          <w:sz w:val="20"/>
          <w:szCs w:val="20"/>
        </w:rPr>
      </w:pPr>
    </w:p>
    <w:p w14:paraId="00B26683" w14:textId="77777777" w:rsidR="000769E7" w:rsidRPr="00DA7C9B" w:rsidRDefault="000769E7" w:rsidP="00A564DF">
      <w:pPr>
        <w:autoSpaceDE w:val="0"/>
        <w:autoSpaceDN w:val="0"/>
        <w:adjustRightInd w:val="0"/>
        <w:spacing w:after="0"/>
        <w:ind w:left="0"/>
        <w:rPr>
          <w:sz w:val="20"/>
          <w:szCs w:val="20"/>
        </w:rPr>
      </w:pPr>
      <w:r w:rsidRPr="00DA7C9B">
        <w:rPr>
          <w:sz w:val="20"/>
          <w:szCs w:val="20"/>
        </w:rPr>
        <w:t>In witness whereof, the parties affirm they each have read and agree to the conditions set forth in this agreement, have read and understand the agreement in its entirety and have executed this agreement by their duty authorized officers on the date, month and year set out below.</w:t>
      </w:r>
    </w:p>
    <w:p w14:paraId="57135461" w14:textId="77777777" w:rsidR="000769E7" w:rsidRPr="00DA7C9B" w:rsidRDefault="000769E7" w:rsidP="000769E7">
      <w:pPr>
        <w:autoSpaceDE w:val="0"/>
        <w:autoSpaceDN w:val="0"/>
        <w:adjustRightInd w:val="0"/>
        <w:spacing w:after="0"/>
        <w:rPr>
          <w:sz w:val="20"/>
          <w:szCs w:val="20"/>
        </w:rPr>
      </w:pPr>
    </w:p>
    <w:p w14:paraId="1B98EE33" w14:textId="77777777" w:rsidR="000769E7" w:rsidRPr="00DA7C9B" w:rsidRDefault="000769E7" w:rsidP="000769E7">
      <w:pPr>
        <w:autoSpaceDE w:val="0"/>
        <w:autoSpaceDN w:val="0"/>
        <w:adjustRightInd w:val="0"/>
        <w:spacing w:after="0"/>
        <w:rPr>
          <w:sz w:val="20"/>
          <w:szCs w:val="20"/>
        </w:rPr>
      </w:pPr>
    </w:p>
    <w:p w14:paraId="54F6DB1D" w14:textId="77777777" w:rsidR="000769E7" w:rsidRPr="00DA7C9B" w:rsidRDefault="000769E7" w:rsidP="000769E7">
      <w:pPr>
        <w:autoSpaceDE w:val="0"/>
        <w:autoSpaceDN w:val="0"/>
        <w:adjustRightInd w:val="0"/>
        <w:spacing w:after="0"/>
        <w:jc w:val="center"/>
        <w:rPr>
          <w:b/>
          <w:bCs/>
          <w:sz w:val="20"/>
          <w:szCs w:val="20"/>
        </w:rPr>
      </w:pPr>
      <w:r w:rsidRPr="00DA7C9B">
        <w:rPr>
          <w:b/>
          <w:bCs/>
          <w:sz w:val="20"/>
          <w:szCs w:val="20"/>
        </w:rPr>
        <w:t>Corrections on this page, including strikeovers, whiteout, etc. are not permitted.</w:t>
      </w:r>
    </w:p>
    <w:p w14:paraId="1D40D768" w14:textId="77777777" w:rsidR="003D0A12" w:rsidRPr="00DA7C9B" w:rsidRDefault="003D0A12" w:rsidP="006E70B9">
      <w:pPr>
        <w:spacing w:after="0"/>
        <w:ind w:left="0"/>
        <w:jc w:val="left"/>
        <w:rPr>
          <w:sz w:val="20"/>
          <w:szCs w:val="20"/>
        </w:rPr>
      </w:pPr>
    </w:p>
    <w:p w14:paraId="5B946B86" w14:textId="77777777" w:rsidR="000769E7" w:rsidRPr="00DA7C9B" w:rsidRDefault="000769E7" w:rsidP="006E70B9">
      <w:pPr>
        <w:spacing w:after="0"/>
        <w:ind w:left="0"/>
        <w:jc w:val="left"/>
        <w:rPr>
          <w:sz w:val="20"/>
          <w:szCs w:val="20"/>
        </w:rPr>
      </w:pPr>
    </w:p>
    <w:p w14:paraId="67EDDD1A" w14:textId="77777777" w:rsidR="000769E7" w:rsidRPr="00DA7C9B" w:rsidRDefault="000769E7" w:rsidP="006E70B9">
      <w:pPr>
        <w:spacing w:after="0"/>
        <w:ind w:left="0"/>
        <w:jc w:val="left"/>
        <w:rPr>
          <w:sz w:val="20"/>
          <w:szCs w:val="20"/>
        </w:rPr>
      </w:pPr>
    </w:p>
    <w:p w14:paraId="2B481E17" w14:textId="5BA0A6D2"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b/>
          <w:sz w:val="20"/>
          <w:szCs w:val="20"/>
        </w:rPr>
      </w:pPr>
      <w:r w:rsidRPr="00DA7C9B">
        <w:rPr>
          <w:b/>
          <w:sz w:val="20"/>
          <w:szCs w:val="20"/>
        </w:rPr>
        <w:t>PARTICIPATING AGENCY:</w:t>
      </w:r>
      <w:r w:rsidR="00B9452B" w:rsidRPr="00DA7C9B">
        <w:rPr>
          <w:b/>
          <w:color w:val="000000"/>
          <w:sz w:val="24"/>
          <w:szCs w:val="24"/>
        </w:rPr>
        <w:t xml:space="preserve"> </w:t>
      </w:r>
      <w:sdt>
        <w:sdtPr>
          <w:rPr>
            <w:b/>
            <w:color w:val="000000"/>
            <w:sz w:val="20"/>
            <w:szCs w:val="24"/>
          </w:rPr>
          <w:alias w:val="Organization Name"/>
          <w:tag w:val="Organization Name"/>
          <w:id w:val="-172112553"/>
          <w:placeholder>
            <w:docPart w:val="9A2BAC98529C457193F1FDCFB80D36C4"/>
          </w:placeholder>
          <w:dataBinding w:prefixMappings="xmlns:ns0='http://purl.org/dc/elements/1.1/' xmlns:ns1='http://schemas.openxmlformats.org/package/2006/metadata/core-properties' " w:xpath="/ns1:coreProperties[1]/ns1:keywords[1]" w:storeItemID="{6C3C8BC8-F283-45AE-878A-BAB7291924A1}"/>
          <w15:color w:val="FFFF00"/>
          <w:text/>
        </w:sdtPr>
        <w:sdtEndPr/>
        <w:sdtContent>
          <w:r w:rsidR="00545C4D" w:rsidRPr="00DA7C9B">
            <w:rPr>
              <w:b/>
              <w:color w:val="000000"/>
              <w:sz w:val="20"/>
              <w:szCs w:val="24"/>
            </w:rPr>
            <w:t>Entity</w:t>
          </w:r>
        </w:sdtContent>
      </w:sdt>
      <w:r w:rsidRPr="00DA7C9B">
        <w:rPr>
          <w:b/>
          <w:sz w:val="20"/>
          <w:szCs w:val="20"/>
        </w:rPr>
        <w:tab/>
      </w:r>
      <w:r w:rsidRPr="00DA7C9B">
        <w:rPr>
          <w:b/>
          <w:sz w:val="20"/>
          <w:szCs w:val="20"/>
        </w:rPr>
        <w:tab/>
      </w:r>
    </w:p>
    <w:p w14:paraId="08B72490"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7502515F" w14:textId="77777777" w:rsidR="00B57340"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74F89807" w14:textId="77777777" w:rsidR="00AA0EBA"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r w:rsidRPr="00DA7C9B">
        <w:t>Signature</w:t>
      </w:r>
      <w:r w:rsidR="0033196E" w:rsidRPr="00DA7C9B">
        <w:t xml:space="preserve">: </w:t>
      </w:r>
      <w:r w:rsidRPr="00DA7C9B">
        <w:t>_</w:t>
      </w:r>
      <w:r w:rsidR="0033196E" w:rsidRPr="00DA7C9B">
        <w:t>___________________________</w:t>
      </w:r>
      <w:r w:rsidRPr="00DA7C9B">
        <w:t>_</w:t>
      </w:r>
      <w:r w:rsidR="00466D97" w:rsidRPr="00DA7C9B">
        <w:t>_</w:t>
      </w:r>
      <w:r w:rsidR="0033196E" w:rsidRPr="00DA7C9B">
        <w:tab/>
      </w:r>
      <w:r w:rsidR="0033196E" w:rsidRPr="00DA7C9B">
        <w:tab/>
        <w:t xml:space="preserve">DATE: </w:t>
      </w:r>
      <w:r w:rsidR="0066243C" w:rsidRPr="00DA7C9B">
        <w:t xml:space="preserve"> </w:t>
      </w:r>
      <w:r w:rsidR="0033196E" w:rsidRPr="00DA7C9B">
        <w:t>_______________________</w:t>
      </w:r>
    </w:p>
    <w:p w14:paraId="7FED41BF" w14:textId="77777777" w:rsidR="00A564DF" w:rsidRPr="00DA7C9B" w:rsidRDefault="00A564DF" w:rsidP="0033196E">
      <w:pPr>
        <w:pBdr>
          <w:top w:val="single" w:sz="4" w:space="1" w:color="auto"/>
          <w:left w:val="single" w:sz="4" w:space="4" w:color="auto"/>
          <w:bottom w:val="single" w:sz="4" w:space="1" w:color="auto"/>
          <w:right w:val="single" w:sz="4" w:space="4" w:color="auto"/>
        </w:pBdr>
        <w:spacing w:after="0"/>
        <w:ind w:left="0"/>
        <w:jc w:val="left"/>
      </w:pPr>
    </w:p>
    <w:p w14:paraId="4C002A4E" w14:textId="77777777" w:rsidR="00AA0EBA" w:rsidRPr="00DA7C9B" w:rsidRDefault="00AA0EBA" w:rsidP="0033196E">
      <w:pPr>
        <w:pBdr>
          <w:top w:val="single" w:sz="4" w:space="1" w:color="auto"/>
          <w:left w:val="single" w:sz="4" w:space="4" w:color="auto"/>
          <w:bottom w:val="single" w:sz="4" w:space="1" w:color="auto"/>
          <w:right w:val="single" w:sz="4" w:space="4" w:color="auto"/>
        </w:pBdr>
        <w:spacing w:after="0"/>
        <w:ind w:left="0"/>
        <w:jc w:val="left"/>
      </w:pPr>
      <w:r w:rsidRPr="00DA7C9B">
        <w:t>Name:  ________________________________</w:t>
      </w:r>
      <w:r w:rsidR="00466D97" w:rsidRPr="00DA7C9B">
        <w:t>_</w:t>
      </w:r>
    </w:p>
    <w:p w14:paraId="3D63DE29"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pPr>
    </w:p>
    <w:p w14:paraId="3B4E8CFB" w14:textId="77777777" w:rsidR="0033196E"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r w:rsidRPr="00DA7C9B">
        <w:t>Title:</w:t>
      </w:r>
      <w:r w:rsidR="0033196E" w:rsidRPr="00DA7C9B">
        <w:tab/>
        <w:t>_________________________________</w:t>
      </w:r>
      <w:r w:rsidRPr="00DA7C9B">
        <w:t>_</w:t>
      </w:r>
    </w:p>
    <w:p w14:paraId="4F835AF7" w14:textId="77777777" w:rsidR="000769E7"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r w:rsidRPr="00DA7C9B">
        <w:t xml:space="preserve"> </w:t>
      </w:r>
      <w:r w:rsidRPr="00DA7C9B">
        <w:tab/>
      </w:r>
      <w:r w:rsidR="0066243C" w:rsidRPr="00DA7C9B">
        <w:tab/>
      </w:r>
      <w:r w:rsidR="00B57340" w:rsidRPr="00DA7C9B">
        <w:t>Agency Head/Chief Officia</w:t>
      </w:r>
      <w:r w:rsidR="0066243C" w:rsidRPr="00DA7C9B">
        <w:t>l</w:t>
      </w:r>
      <w:r w:rsidRPr="00DA7C9B">
        <w:rPr>
          <w:sz w:val="20"/>
          <w:szCs w:val="20"/>
        </w:rPr>
        <w:tab/>
      </w:r>
    </w:p>
    <w:p w14:paraId="7D459124" w14:textId="77777777" w:rsidR="0033196E" w:rsidRPr="00DA7C9B" w:rsidRDefault="0033196E" w:rsidP="006E70B9">
      <w:pPr>
        <w:spacing w:after="0"/>
        <w:ind w:left="0"/>
        <w:jc w:val="left"/>
        <w:rPr>
          <w:sz w:val="20"/>
          <w:szCs w:val="20"/>
        </w:rPr>
      </w:pPr>
    </w:p>
    <w:p w14:paraId="70DE02FE" w14:textId="77777777" w:rsidR="0033196E" w:rsidRPr="00DA7C9B" w:rsidRDefault="0033196E" w:rsidP="006E70B9">
      <w:pPr>
        <w:spacing w:after="0"/>
        <w:ind w:left="0"/>
        <w:jc w:val="left"/>
        <w:rPr>
          <w:sz w:val="20"/>
          <w:szCs w:val="20"/>
        </w:rPr>
      </w:pPr>
    </w:p>
    <w:p w14:paraId="1025C04A"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b/>
          <w:sz w:val="20"/>
          <w:szCs w:val="20"/>
        </w:rPr>
      </w:pPr>
      <w:r w:rsidRPr="00DA7C9B">
        <w:rPr>
          <w:b/>
          <w:sz w:val="20"/>
          <w:szCs w:val="20"/>
        </w:rPr>
        <w:t>FLORIDA DEPARTMENT OF LAW ENFORCEMENT</w:t>
      </w:r>
      <w:r w:rsidRPr="00DA7C9B">
        <w:rPr>
          <w:b/>
          <w:sz w:val="20"/>
          <w:szCs w:val="20"/>
        </w:rPr>
        <w:tab/>
      </w:r>
      <w:r w:rsidRPr="00DA7C9B">
        <w:rPr>
          <w:b/>
          <w:sz w:val="20"/>
          <w:szCs w:val="20"/>
        </w:rPr>
        <w:tab/>
      </w:r>
    </w:p>
    <w:p w14:paraId="134E8DA9"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479D3767" w14:textId="77777777" w:rsidR="00B57340"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75634E4B" w14:textId="77777777" w:rsidR="0033196E"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r w:rsidRPr="00DA7C9B">
        <w:t>Signature</w:t>
      </w:r>
      <w:r w:rsidR="0033196E" w:rsidRPr="00DA7C9B">
        <w:t>:  ____________________________</w:t>
      </w:r>
      <w:r w:rsidR="00466D97" w:rsidRPr="00DA7C9B">
        <w:t>_</w:t>
      </w:r>
      <w:r w:rsidR="0033196E" w:rsidRPr="00DA7C9B">
        <w:tab/>
      </w:r>
      <w:r w:rsidR="0033196E" w:rsidRPr="00DA7C9B">
        <w:tab/>
        <w:t>DATE:  _______________________</w:t>
      </w:r>
    </w:p>
    <w:p w14:paraId="7DBF9851"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pPr>
    </w:p>
    <w:p w14:paraId="3A434C0B" w14:textId="77777777" w:rsidR="00AA0EBA" w:rsidRPr="00DA7C9B" w:rsidRDefault="00AA0EBA" w:rsidP="0033196E">
      <w:pPr>
        <w:pBdr>
          <w:top w:val="single" w:sz="4" w:space="1" w:color="auto"/>
          <w:left w:val="single" w:sz="4" w:space="4" w:color="auto"/>
          <w:bottom w:val="single" w:sz="4" w:space="1" w:color="auto"/>
          <w:right w:val="single" w:sz="4" w:space="4" w:color="auto"/>
        </w:pBdr>
        <w:spacing w:after="0"/>
        <w:ind w:left="0"/>
        <w:jc w:val="left"/>
      </w:pPr>
      <w:r w:rsidRPr="00DA7C9B">
        <w:t>Name:  _______________________________</w:t>
      </w:r>
      <w:r w:rsidR="00466D97" w:rsidRPr="00DA7C9B">
        <w:t>_</w:t>
      </w:r>
    </w:p>
    <w:p w14:paraId="42C91C23" w14:textId="77777777" w:rsidR="00B57340"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p>
    <w:p w14:paraId="384931E6" w14:textId="77777777" w:rsidR="0033196E" w:rsidRPr="00DA7C9B" w:rsidRDefault="0066243C" w:rsidP="0033196E">
      <w:pPr>
        <w:pBdr>
          <w:top w:val="single" w:sz="4" w:space="1" w:color="auto"/>
          <w:left w:val="single" w:sz="4" w:space="4" w:color="auto"/>
          <w:bottom w:val="single" w:sz="4" w:space="1" w:color="auto"/>
          <w:right w:val="single" w:sz="4" w:space="4" w:color="auto"/>
        </w:pBdr>
        <w:spacing w:after="0"/>
        <w:ind w:left="0"/>
        <w:jc w:val="left"/>
      </w:pPr>
      <w:r w:rsidRPr="00DA7C9B">
        <w:t>Tit</w:t>
      </w:r>
      <w:r w:rsidR="00B57340" w:rsidRPr="00DA7C9B">
        <w:t>le</w:t>
      </w:r>
      <w:r w:rsidR="0033196E" w:rsidRPr="00DA7C9B">
        <w:t xml:space="preserve">: </w:t>
      </w:r>
      <w:r w:rsidR="0033196E" w:rsidRPr="00DA7C9B">
        <w:tab/>
      </w:r>
      <w:r w:rsidRPr="00DA7C9B">
        <w:tab/>
        <w:t>Special Agent-In-Charge</w:t>
      </w:r>
      <w:r w:rsidR="0033196E" w:rsidRPr="00DA7C9B">
        <w:tab/>
      </w:r>
      <w:r w:rsidR="0033196E" w:rsidRPr="00DA7C9B">
        <w:tab/>
      </w:r>
      <w:r w:rsidRPr="00DA7C9B">
        <w:tab/>
      </w:r>
      <w:r w:rsidR="0033196E" w:rsidRPr="00DA7C9B">
        <w:t xml:space="preserve">REGION: </w:t>
      </w:r>
    </w:p>
    <w:p w14:paraId="6B0C0D75" w14:textId="77777777" w:rsidR="0033196E" w:rsidRPr="00DA7C9B" w:rsidRDefault="0033196E" w:rsidP="0033196E">
      <w:pPr>
        <w:spacing w:after="0"/>
        <w:ind w:left="0"/>
        <w:jc w:val="left"/>
        <w:rPr>
          <w:sz w:val="20"/>
          <w:szCs w:val="20"/>
        </w:rPr>
      </w:pPr>
    </w:p>
    <w:p w14:paraId="486D3797" w14:textId="77777777" w:rsidR="0033196E" w:rsidRPr="00DA7C9B" w:rsidRDefault="0033196E" w:rsidP="0033196E">
      <w:pPr>
        <w:spacing w:after="0"/>
        <w:ind w:left="0"/>
        <w:jc w:val="left"/>
        <w:rPr>
          <w:sz w:val="20"/>
          <w:szCs w:val="20"/>
        </w:rPr>
      </w:pPr>
    </w:p>
    <w:p w14:paraId="20FA7FE3"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b/>
          <w:sz w:val="20"/>
          <w:szCs w:val="20"/>
        </w:rPr>
      </w:pPr>
      <w:r w:rsidRPr="00DA7C9B">
        <w:rPr>
          <w:b/>
          <w:sz w:val="20"/>
          <w:szCs w:val="20"/>
        </w:rPr>
        <w:t>OFFICE OF CRIMINAL JUSTICE GRANTS</w:t>
      </w:r>
      <w:r w:rsidRPr="00DA7C9B">
        <w:rPr>
          <w:b/>
          <w:sz w:val="20"/>
          <w:szCs w:val="20"/>
        </w:rPr>
        <w:tab/>
      </w:r>
      <w:r w:rsidRPr="00DA7C9B">
        <w:rPr>
          <w:b/>
          <w:sz w:val="20"/>
          <w:szCs w:val="20"/>
        </w:rPr>
        <w:tab/>
      </w:r>
    </w:p>
    <w:p w14:paraId="4508EDBF"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0295A0C4" w14:textId="77777777" w:rsidR="00B57340"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rPr>
          <w:sz w:val="20"/>
          <w:szCs w:val="20"/>
        </w:rPr>
      </w:pPr>
    </w:p>
    <w:p w14:paraId="414533A7" w14:textId="77777777" w:rsidR="0033196E"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r w:rsidRPr="00DA7C9B">
        <w:t>Signature</w:t>
      </w:r>
      <w:r w:rsidR="0033196E" w:rsidRPr="00DA7C9B">
        <w:t>:  ____________________________</w:t>
      </w:r>
      <w:r w:rsidR="0033196E" w:rsidRPr="00DA7C9B">
        <w:tab/>
      </w:r>
      <w:r w:rsidR="0033196E" w:rsidRPr="00DA7C9B">
        <w:tab/>
        <w:t>DATE:  _______________________</w:t>
      </w:r>
    </w:p>
    <w:p w14:paraId="16DB6D35" w14:textId="77777777" w:rsidR="00AA0EBA" w:rsidRPr="00DA7C9B" w:rsidRDefault="00AA0EBA" w:rsidP="0033196E">
      <w:pPr>
        <w:pBdr>
          <w:top w:val="single" w:sz="4" w:space="1" w:color="auto"/>
          <w:left w:val="single" w:sz="4" w:space="4" w:color="auto"/>
          <w:bottom w:val="single" w:sz="4" w:space="1" w:color="auto"/>
          <w:right w:val="single" w:sz="4" w:space="4" w:color="auto"/>
        </w:pBdr>
        <w:spacing w:after="0"/>
        <w:ind w:left="0"/>
        <w:jc w:val="left"/>
      </w:pPr>
    </w:p>
    <w:p w14:paraId="7AF94512" w14:textId="77777777" w:rsidR="00AA0EBA" w:rsidRPr="00DA7C9B" w:rsidRDefault="00AA0EBA" w:rsidP="0033196E">
      <w:pPr>
        <w:pBdr>
          <w:top w:val="single" w:sz="4" w:space="1" w:color="auto"/>
          <w:left w:val="single" w:sz="4" w:space="4" w:color="auto"/>
          <w:bottom w:val="single" w:sz="4" w:space="1" w:color="auto"/>
          <w:right w:val="single" w:sz="4" w:space="4" w:color="auto"/>
        </w:pBdr>
        <w:spacing w:after="0"/>
        <w:ind w:left="0"/>
        <w:jc w:val="left"/>
      </w:pPr>
      <w:r w:rsidRPr="00DA7C9B">
        <w:t>Name:  _______________________________</w:t>
      </w:r>
    </w:p>
    <w:p w14:paraId="47DBB3EE" w14:textId="77777777" w:rsidR="0033196E" w:rsidRPr="00DA7C9B" w:rsidRDefault="0033196E" w:rsidP="0033196E">
      <w:pPr>
        <w:pBdr>
          <w:top w:val="single" w:sz="4" w:space="1" w:color="auto"/>
          <w:left w:val="single" w:sz="4" w:space="4" w:color="auto"/>
          <w:bottom w:val="single" w:sz="4" w:space="1" w:color="auto"/>
          <w:right w:val="single" w:sz="4" w:space="4" w:color="auto"/>
        </w:pBdr>
        <w:spacing w:after="0"/>
        <w:ind w:left="0"/>
        <w:jc w:val="left"/>
      </w:pPr>
    </w:p>
    <w:p w14:paraId="52929CFB" w14:textId="77777777" w:rsidR="00B57340"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p>
    <w:p w14:paraId="5D9D3C1F" w14:textId="77777777" w:rsidR="0033196E" w:rsidRPr="00DA7C9B" w:rsidRDefault="00B57340" w:rsidP="0033196E">
      <w:pPr>
        <w:pBdr>
          <w:top w:val="single" w:sz="4" w:space="1" w:color="auto"/>
          <w:left w:val="single" w:sz="4" w:space="4" w:color="auto"/>
          <w:bottom w:val="single" w:sz="4" w:space="1" w:color="auto"/>
          <w:right w:val="single" w:sz="4" w:space="4" w:color="auto"/>
        </w:pBdr>
        <w:spacing w:after="0"/>
        <w:ind w:left="0"/>
        <w:jc w:val="left"/>
      </w:pPr>
      <w:r w:rsidRPr="00DA7C9B">
        <w:t>Title</w:t>
      </w:r>
      <w:r w:rsidR="0033196E" w:rsidRPr="00DA7C9B">
        <w:t>:</w:t>
      </w:r>
      <w:r w:rsidR="0033196E" w:rsidRPr="00DA7C9B">
        <w:tab/>
      </w:r>
      <w:r w:rsidR="0066243C" w:rsidRPr="00DA7C9B">
        <w:tab/>
        <w:t>Bureau Chief</w:t>
      </w:r>
    </w:p>
    <w:p w14:paraId="74186386" w14:textId="77777777" w:rsidR="0033196E" w:rsidRPr="00DA7C9B" w:rsidRDefault="0033196E" w:rsidP="0033196E">
      <w:pPr>
        <w:spacing w:after="0"/>
        <w:ind w:left="0"/>
        <w:jc w:val="left"/>
        <w:rPr>
          <w:sz w:val="20"/>
          <w:szCs w:val="20"/>
        </w:rPr>
      </w:pPr>
      <w:r w:rsidRPr="00DA7C9B">
        <w:rPr>
          <w:sz w:val="20"/>
          <w:szCs w:val="20"/>
        </w:rPr>
        <w:t xml:space="preserve"> </w:t>
      </w:r>
      <w:r w:rsidRPr="00DA7C9B">
        <w:rPr>
          <w:sz w:val="20"/>
          <w:szCs w:val="20"/>
        </w:rPr>
        <w:tab/>
      </w:r>
    </w:p>
    <w:p w14:paraId="66AF0BF4" w14:textId="77777777" w:rsidR="0033196E" w:rsidRPr="00DA7C9B" w:rsidRDefault="0033196E" w:rsidP="006E70B9">
      <w:pPr>
        <w:spacing w:after="0"/>
        <w:ind w:left="0"/>
        <w:jc w:val="left"/>
        <w:rPr>
          <w:sz w:val="20"/>
          <w:szCs w:val="20"/>
        </w:rPr>
      </w:pPr>
    </w:p>
    <w:p w14:paraId="646A8EA4" w14:textId="77777777" w:rsidR="0033196E" w:rsidRPr="00DA7C9B" w:rsidRDefault="0033196E" w:rsidP="006E70B9">
      <w:pPr>
        <w:spacing w:after="0"/>
        <w:ind w:left="0"/>
        <w:jc w:val="left"/>
        <w:rPr>
          <w:sz w:val="20"/>
          <w:szCs w:val="20"/>
        </w:rPr>
      </w:pPr>
    </w:p>
    <w:p w14:paraId="66EF2535" w14:textId="77777777" w:rsidR="000769E7" w:rsidRPr="00521EEC" w:rsidRDefault="003D0A12" w:rsidP="003D0A12">
      <w:pPr>
        <w:spacing w:after="0"/>
        <w:ind w:left="0"/>
        <w:jc w:val="center"/>
        <w:rPr>
          <w:b/>
          <w:sz w:val="20"/>
          <w:szCs w:val="18"/>
        </w:rPr>
      </w:pPr>
      <w:r w:rsidRPr="00DA7C9B">
        <w:rPr>
          <w:b/>
          <w:sz w:val="20"/>
          <w:szCs w:val="18"/>
        </w:rPr>
        <w:t xml:space="preserve">THIS CONTRACT IS NOT VALID UNTIL SIGNED AND DATED BY </w:t>
      </w:r>
      <w:r w:rsidR="000B13BF" w:rsidRPr="00DA7C9B">
        <w:rPr>
          <w:b/>
          <w:sz w:val="20"/>
          <w:szCs w:val="18"/>
        </w:rPr>
        <w:t>ALL</w:t>
      </w:r>
      <w:r w:rsidRPr="00DA7C9B">
        <w:rPr>
          <w:b/>
          <w:sz w:val="20"/>
          <w:szCs w:val="18"/>
        </w:rPr>
        <w:t xml:space="preserve"> PARTIES</w:t>
      </w:r>
    </w:p>
    <w:p w14:paraId="7F735737" w14:textId="77777777" w:rsidR="000769E7" w:rsidRPr="002D21E4" w:rsidRDefault="000769E7" w:rsidP="003D0A12">
      <w:pPr>
        <w:spacing w:after="0"/>
        <w:ind w:left="0"/>
        <w:jc w:val="center"/>
        <w:rPr>
          <w:sz w:val="20"/>
          <w:szCs w:val="20"/>
        </w:rPr>
      </w:pPr>
    </w:p>
    <w:sectPr w:rsidR="000769E7" w:rsidRPr="002D21E4" w:rsidSect="0087073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D35B" w14:textId="77777777" w:rsidR="00246AC7" w:rsidRDefault="00246AC7" w:rsidP="007447D1">
      <w:r>
        <w:separator/>
      </w:r>
    </w:p>
  </w:endnote>
  <w:endnote w:type="continuationSeparator" w:id="0">
    <w:p w14:paraId="661A0989" w14:textId="77777777" w:rsidR="00246AC7" w:rsidRDefault="00246AC7" w:rsidP="0074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678398"/>
      <w:docPartObj>
        <w:docPartGallery w:val="Page Numbers (Bottom of Page)"/>
        <w:docPartUnique/>
      </w:docPartObj>
    </w:sdtPr>
    <w:sdtEndPr/>
    <w:sdtContent>
      <w:sdt>
        <w:sdtPr>
          <w:id w:val="860082579"/>
          <w:docPartObj>
            <w:docPartGallery w:val="Page Numbers (Top of Page)"/>
            <w:docPartUnique/>
          </w:docPartObj>
        </w:sdtPr>
        <w:sdtEndPr/>
        <w:sdtContent>
          <w:p w14:paraId="2D885E96" w14:textId="77777777" w:rsidR="00A564DF" w:rsidRDefault="00A564DF" w:rsidP="00A564DF">
            <w:pPr>
              <w:pStyle w:val="Footer"/>
              <w:jc w:val="center"/>
            </w:pPr>
            <w:r w:rsidRPr="00A564DF">
              <w:t xml:space="preserve">Page </w:t>
            </w:r>
            <w:r w:rsidRPr="00A564DF">
              <w:rPr>
                <w:bCs/>
                <w:sz w:val="24"/>
                <w:szCs w:val="24"/>
              </w:rPr>
              <w:fldChar w:fldCharType="begin"/>
            </w:r>
            <w:r w:rsidRPr="00A564DF">
              <w:rPr>
                <w:bCs/>
              </w:rPr>
              <w:instrText xml:space="preserve"> PAGE </w:instrText>
            </w:r>
            <w:r w:rsidRPr="00A564DF">
              <w:rPr>
                <w:bCs/>
                <w:sz w:val="24"/>
                <w:szCs w:val="24"/>
              </w:rPr>
              <w:fldChar w:fldCharType="separate"/>
            </w:r>
            <w:r w:rsidR="009A6B15">
              <w:rPr>
                <w:bCs/>
                <w:noProof/>
              </w:rPr>
              <w:t>1</w:t>
            </w:r>
            <w:r w:rsidRPr="00A564DF">
              <w:rPr>
                <w:bCs/>
                <w:sz w:val="24"/>
                <w:szCs w:val="24"/>
              </w:rPr>
              <w:fldChar w:fldCharType="end"/>
            </w:r>
            <w:r w:rsidRPr="00A564DF">
              <w:t xml:space="preserve"> of </w:t>
            </w:r>
            <w:r w:rsidRPr="00A564DF">
              <w:rPr>
                <w:bCs/>
                <w:sz w:val="24"/>
                <w:szCs w:val="24"/>
              </w:rPr>
              <w:fldChar w:fldCharType="begin"/>
            </w:r>
            <w:r w:rsidRPr="00A564DF">
              <w:rPr>
                <w:bCs/>
              </w:rPr>
              <w:instrText xml:space="preserve"> NUMPAGES  </w:instrText>
            </w:r>
            <w:r w:rsidRPr="00A564DF">
              <w:rPr>
                <w:bCs/>
                <w:sz w:val="24"/>
                <w:szCs w:val="24"/>
              </w:rPr>
              <w:fldChar w:fldCharType="separate"/>
            </w:r>
            <w:r w:rsidR="009A6B15">
              <w:rPr>
                <w:bCs/>
                <w:noProof/>
              </w:rPr>
              <w:t>11</w:t>
            </w:r>
            <w:r w:rsidRPr="00A564DF">
              <w:rPr>
                <w:bCs/>
                <w:sz w:val="24"/>
                <w:szCs w:val="24"/>
              </w:rPr>
              <w:fldChar w:fldCharType="end"/>
            </w:r>
          </w:p>
        </w:sdtContent>
      </w:sdt>
    </w:sdtContent>
  </w:sdt>
  <w:p w14:paraId="63A176E2" w14:textId="77777777" w:rsidR="00630DA5" w:rsidRDefault="00630DA5" w:rsidP="00630D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C794" w14:textId="77777777" w:rsidR="00246AC7" w:rsidRDefault="00246AC7" w:rsidP="00D353E7">
      <w:r>
        <w:separator/>
      </w:r>
    </w:p>
  </w:footnote>
  <w:footnote w:type="continuationSeparator" w:id="0">
    <w:p w14:paraId="2C119179" w14:textId="77777777" w:rsidR="00246AC7" w:rsidRDefault="00246AC7" w:rsidP="0074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107F" w14:textId="0D2DAD0A" w:rsidR="002843CB" w:rsidRPr="005A22D0" w:rsidRDefault="00822ADE" w:rsidP="00364C8A">
    <w:pPr>
      <w:pStyle w:val="Header"/>
      <w:tabs>
        <w:tab w:val="clear" w:pos="4680"/>
        <w:tab w:val="clear" w:pos="9360"/>
        <w:tab w:val="left" w:pos="1440"/>
        <w:tab w:val="left" w:pos="2160"/>
        <w:tab w:val="left" w:pos="2880"/>
        <w:tab w:val="left" w:pos="3600"/>
        <w:tab w:val="left" w:pos="4320"/>
        <w:tab w:val="center" w:pos="4455"/>
        <w:tab w:val="left" w:pos="5040"/>
        <w:tab w:val="left" w:pos="5760"/>
        <w:tab w:val="left" w:pos="7560"/>
      </w:tabs>
      <w:ind w:right="-360"/>
      <w:jc w:val="left"/>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2843CB">
      <w:rPr>
        <w:b/>
        <w:sz w:val="18"/>
        <w:szCs w:val="18"/>
      </w:rPr>
      <w:tab/>
    </w:r>
    <w:r w:rsidR="002843CB">
      <w:rPr>
        <w:b/>
        <w:sz w:val="18"/>
        <w:szCs w:val="18"/>
      </w:rPr>
      <w:tab/>
    </w:r>
    <w:r>
      <w:rPr>
        <w:b/>
        <w:sz w:val="18"/>
        <w:szCs w:val="18"/>
      </w:rPr>
      <w:tab/>
    </w:r>
    <w:r>
      <w:rPr>
        <w:b/>
        <w:sz w:val="18"/>
        <w:szCs w:val="18"/>
      </w:rPr>
      <w:tab/>
      <w:t xml:space="preserve"> </w:t>
    </w:r>
    <w:r w:rsidR="002843CB">
      <w:rPr>
        <w:b/>
        <w:sz w:val="18"/>
        <w:szCs w:val="18"/>
      </w:rPr>
      <w:t>Agreement #:</w:t>
    </w:r>
    <w:r w:rsidR="00005326">
      <w:rPr>
        <w:b/>
        <w:sz w:val="18"/>
        <w:szCs w:val="18"/>
      </w:rPr>
      <w:t xml:space="preserve"> </w:t>
    </w:r>
    <w:proofErr w:type="spellStart"/>
    <w:r w:rsidR="00C45B92" w:rsidRPr="00CC3BAC">
      <w:rPr>
        <w:bCs/>
        <w:sz w:val="18"/>
        <w:szCs w:val="18"/>
      </w:rPr>
      <w:t>XX</w:t>
    </w:r>
    <w:r w:rsidR="00ED64F5" w:rsidRPr="00CC3BAC">
      <w:rPr>
        <w:bCs/>
        <w:sz w:val="18"/>
        <w:szCs w:val="18"/>
      </w:rPr>
      <w:t>xxx</w:t>
    </w:r>
    <w:proofErr w:type="spellEnd"/>
  </w:p>
  <w:p w14:paraId="49CD94E7" w14:textId="77777777" w:rsidR="002843CB" w:rsidRPr="005A22D0" w:rsidRDefault="002843CB" w:rsidP="002843CB">
    <w:pPr>
      <w:pStyle w:val="Header"/>
      <w:jc w:val="right"/>
      <w:rPr>
        <w:sz w:val="18"/>
        <w:szCs w:val="18"/>
      </w:rPr>
    </w:pPr>
    <w:r>
      <w:rPr>
        <w:b/>
        <w:sz w:val="18"/>
        <w:szCs w:val="18"/>
      </w:rPr>
      <w:t>C</w:t>
    </w:r>
    <w:r w:rsidRPr="005A22D0">
      <w:rPr>
        <w:b/>
        <w:sz w:val="18"/>
        <w:szCs w:val="18"/>
      </w:rPr>
      <w:t>S</w:t>
    </w:r>
    <w:r>
      <w:rPr>
        <w:b/>
        <w:sz w:val="18"/>
        <w:szCs w:val="18"/>
      </w:rPr>
      <w:t>F</w:t>
    </w:r>
    <w:r w:rsidRPr="005A22D0">
      <w:rPr>
        <w:b/>
        <w:sz w:val="18"/>
        <w:szCs w:val="18"/>
      </w:rPr>
      <w:t>A #:</w:t>
    </w:r>
    <w:r w:rsidRPr="005A22D0">
      <w:rPr>
        <w:sz w:val="18"/>
        <w:szCs w:val="18"/>
      </w:rPr>
      <w:t xml:space="preserve"> 71.010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3A4" w14:textId="77777777" w:rsidR="002843CB" w:rsidRPr="005A22D0" w:rsidRDefault="002843CB" w:rsidP="002843CB">
    <w:pPr>
      <w:pStyle w:val="Header"/>
      <w:jc w:val="center"/>
      <w:rPr>
        <w:sz w:val="18"/>
        <w:szCs w:val="18"/>
      </w:rPr>
    </w:pPr>
    <w:r>
      <w:rPr>
        <w:b/>
        <w:sz w:val="18"/>
        <w:szCs w:val="18"/>
      </w:rPr>
      <w:tab/>
    </w:r>
    <w:r>
      <w:rPr>
        <w:b/>
        <w:sz w:val="18"/>
        <w:szCs w:val="18"/>
      </w:rPr>
      <w:tab/>
    </w:r>
    <w:r>
      <w:rPr>
        <w:b/>
        <w:sz w:val="18"/>
        <w:szCs w:val="18"/>
      </w:rPr>
      <w:tab/>
      <w:t xml:space="preserve">                                                                                                                         </w:t>
    </w:r>
  </w:p>
  <w:p w14:paraId="283F9DEF" w14:textId="77777777" w:rsidR="001C2905" w:rsidRDefault="001C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2A"/>
    <w:multiLevelType w:val="hybridMultilevel"/>
    <w:tmpl w:val="D15E79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D774C"/>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1AD8"/>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0643"/>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F13AB"/>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F380B"/>
    <w:multiLevelType w:val="hybridMultilevel"/>
    <w:tmpl w:val="9BEAF4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41B06"/>
    <w:multiLevelType w:val="hybridMultilevel"/>
    <w:tmpl w:val="9BEAF4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0584D"/>
    <w:multiLevelType w:val="hybridMultilevel"/>
    <w:tmpl w:val="FBA6C6E8"/>
    <w:lvl w:ilvl="0" w:tplc="A5E27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E26DF"/>
    <w:multiLevelType w:val="hybridMultilevel"/>
    <w:tmpl w:val="A860F3E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A7769B"/>
    <w:multiLevelType w:val="singleLevel"/>
    <w:tmpl w:val="E752B864"/>
    <w:lvl w:ilvl="0">
      <w:start w:val="1"/>
      <w:numFmt w:val="decimal"/>
      <w:lvlText w:val="%1."/>
      <w:lvlJc w:val="left"/>
      <w:pPr>
        <w:tabs>
          <w:tab w:val="num" w:pos="720"/>
        </w:tabs>
        <w:ind w:left="720" w:hanging="720"/>
      </w:pPr>
      <w:rPr>
        <w:rFonts w:hint="default"/>
      </w:r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F732891"/>
    <w:multiLevelType w:val="hybridMultilevel"/>
    <w:tmpl w:val="B0B21C8E"/>
    <w:lvl w:ilvl="0" w:tplc="F2D6BF9E">
      <w:start w:val="1"/>
      <w:numFmt w:val="lowerLetter"/>
      <w:lvlText w:val="%1)"/>
      <w:lvlJc w:val="left"/>
      <w:pPr>
        <w:ind w:left="720" w:hanging="360"/>
      </w:pPr>
      <w:rPr>
        <w:rFonts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92F07"/>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1780E"/>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D07AE"/>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F7845"/>
    <w:multiLevelType w:val="hybridMultilevel"/>
    <w:tmpl w:val="EA880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47380"/>
    <w:multiLevelType w:val="hybridMultilevel"/>
    <w:tmpl w:val="8D149E9A"/>
    <w:lvl w:ilvl="0" w:tplc="0409000F">
      <w:start w:val="1"/>
      <w:numFmt w:val="decimal"/>
      <w:lvlText w:val="%1."/>
      <w:lvlJc w:val="left"/>
      <w:pPr>
        <w:ind w:left="720" w:hanging="360"/>
      </w:pPr>
      <w:rPr>
        <w:rFonts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616CC"/>
    <w:multiLevelType w:val="hybridMultilevel"/>
    <w:tmpl w:val="235E3310"/>
    <w:lvl w:ilvl="0" w:tplc="4C083A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07AFD"/>
    <w:multiLevelType w:val="hybridMultilevel"/>
    <w:tmpl w:val="CA68AE62"/>
    <w:lvl w:ilvl="0" w:tplc="04090013">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50B2A"/>
    <w:multiLevelType w:val="hybridMultilevel"/>
    <w:tmpl w:val="DAF6A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C4B2C"/>
    <w:multiLevelType w:val="hybridMultilevel"/>
    <w:tmpl w:val="16AAD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D6559B"/>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030B5"/>
    <w:multiLevelType w:val="hybridMultilevel"/>
    <w:tmpl w:val="9BEAF4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753E2"/>
    <w:multiLevelType w:val="hybridMultilevel"/>
    <w:tmpl w:val="ADA06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0C35A9"/>
    <w:multiLevelType w:val="hybridMultilevel"/>
    <w:tmpl w:val="C51C3BCE"/>
    <w:lvl w:ilvl="0" w:tplc="A84CF47E">
      <w:start w:val="1"/>
      <w:numFmt w:val="decimal"/>
      <w:lvlText w:val="%1. "/>
      <w:lvlJc w:val="left"/>
      <w:pPr>
        <w:ind w:left="720" w:hanging="360"/>
      </w:pPr>
      <w:rPr>
        <w:rFonts w:ascii="Arial" w:hAnsi="Arial"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B6E5D"/>
    <w:multiLevelType w:val="hybridMultilevel"/>
    <w:tmpl w:val="7B968A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464C7E"/>
    <w:multiLevelType w:val="hybridMultilevel"/>
    <w:tmpl w:val="A860F3E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B422D6"/>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A557B"/>
    <w:multiLevelType w:val="hybridMultilevel"/>
    <w:tmpl w:val="9BEAF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5DF109B"/>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D613F1"/>
    <w:multiLevelType w:val="hybridMultilevel"/>
    <w:tmpl w:val="AF7E10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E28B0"/>
    <w:multiLevelType w:val="hybridMultilevel"/>
    <w:tmpl w:val="63762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FF3042"/>
    <w:multiLevelType w:val="hybridMultilevel"/>
    <w:tmpl w:val="FF12FF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2E36A7"/>
    <w:multiLevelType w:val="hybridMultilevel"/>
    <w:tmpl w:val="9BE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33757"/>
    <w:multiLevelType w:val="hybridMultilevel"/>
    <w:tmpl w:val="A62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11A31"/>
    <w:multiLevelType w:val="hybridMultilevel"/>
    <w:tmpl w:val="E99C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7225"/>
    <w:multiLevelType w:val="hybridMultilevel"/>
    <w:tmpl w:val="76CC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857DA8"/>
    <w:multiLevelType w:val="hybridMultilevel"/>
    <w:tmpl w:val="23E0A2E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D1F1741"/>
    <w:multiLevelType w:val="multilevel"/>
    <w:tmpl w:val="EA8A5B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EA8720C"/>
    <w:multiLevelType w:val="hybridMultilevel"/>
    <w:tmpl w:val="00D414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16BAC"/>
    <w:multiLevelType w:val="hybridMultilevel"/>
    <w:tmpl w:val="2DEE594A"/>
    <w:lvl w:ilvl="0" w:tplc="38F0C9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CE0C74"/>
    <w:multiLevelType w:val="hybridMultilevel"/>
    <w:tmpl w:val="D7F8C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C721A7"/>
    <w:multiLevelType w:val="hybridMultilevel"/>
    <w:tmpl w:val="6152F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470529"/>
    <w:multiLevelType w:val="hybridMultilevel"/>
    <w:tmpl w:val="3C1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B13BE"/>
    <w:multiLevelType w:val="hybridMultilevel"/>
    <w:tmpl w:val="4C4A0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8C6286"/>
    <w:multiLevelType w:val="hybridMultilevel"/>
    <w:tmpl w:val="EF4E34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94059">
    <w:abstractNumId w:val="0"/>
  </w:num>
  <w:num w:numId="2" w16cid:durableId="397367830">
    <w:abstractNumId w:val="38"/>
  </w:num>
  <w:num w:numId="3" w16cid:durableId="630130925">
    <w:abstractNumId w:val="30"/>
  </w:num>
  <w:num w:numId="4" w16cid:durableId="523784993">
    <w:abstractNumId w:val="11"/>
  </w:num>
  <w:num w:numId="5" w16cid:durableId="517892911">
    <w:abstractNumId w:val="26"/>
  </w:num>
  <w:num w:numId="6" w16cid:durableId="1291209060">
    <w:abstractNumId w:val="8"/>
  </w:num>
  <w:num w:numId="7" w16cid:durableId="1247879809">
    <w:abstractNumId w:val="24"/>
  </w:num>
  <w:num w:numId="8" w16cid:durableId="1402026883">
    <w:abstractNumId w:val="16"/>
  </w:num>
  <w:num w:numId="9" w16cid:durableId="2092971134">
    <w:abstractNumId w:val="4"/>
  </w:num>
  <w:num w:numId="10" w16cid:durableId="1320503624">
    <w:abstractNumId w:val="10"/>
  </w:num>
  <w:num w:numId="11" w16cid:durableId="578173299">
    <w:abstractNumId w:val="9"/>
  </w:num>
  <w:num w:numId="12" w16cid:durableId="2008944432">
    <w:abstractNumId w:val="28"/>
  </w:num>
  <w:num w:numId="13" w16cid:durableId="403261996">
    <w:abstractNumId w:val="3"/>
  </w:num>
  <w:num w:numId="14" w16cid:durableId="913050884">
    <w:abstractNumId w:val="29"/>
  </w:num>
  <w:num w:numId="15" w16cid:durableId="388648363">
    <w:abstractNumId w:val="2"/>
  </w:num>
  <w:num w:numId="16" w16cid:durableId="1428846777">
    <w:abstractNumId w:val="5"/>
  </w:num>
  <w:num w:numId="17" w16cid:durableId="474372081">
    <w:abstractNumId w:val="6"/>
  </w:num>
  <w:num w:numId="18" w16cid:durableId="852306922">
    <w:abstractNumId w:val="12"/>
  </w:num>
  <w:num w:numId="19" w16cid:durableId="2019574016">
    <w:abstractNumId w:val="35"/>
  </w:num>
  <w:num w:numId="20" w16cid:durableId="1420323829">
    <w:abstractNumId w:val="18"/>
  </w:num>
  <w:num w:numId="21" w16cid:durableId="1297640933">
    <w:abstractNumId w:val="33"/>
  </w:num>
  <w:num w:numId="22" w16cid:durableId="225528074">
    <w:abstractNumId w:val="13"/>
  </w:num>
  <w:num w:numId="23" w16cid:durableId="1919972941">
    <w:abstractNumId w:val="21"/>
  </w:num>
  <w:num w:numId="24" w16cid:durableId="99306378">
    <w:abstractNumId w:val="27"/>
  </w:num>
  <w:num w:numId="25" w16cid:durableId="1704984692">
    <w:abstractNumId w:val="14"/>
  </w:num>
  <w:num w:numId="26" w16cid:durableId="606500877">
    <w:abstractNumId w:val="17"/>
  </w:num>
  <w:num w:numId="27" w16cid:durableId="640576769">
    <w:abstractNumId w:val="7"/>
  </w:num>
  <w:num w:numId="28" w16cid:durableId="452482037">
    <w:abstractNumId w:val="40"/>
  </w:num>
  <w:num w:numId="29" w16cid:durableId="684597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6868169">
    <w:abstractNumId w:val="22"/>
  </w:num>
  <w:num w:numId="31" w16cid:durableId="1776289806">
    <w:abstractNumId w:val="39"/>
  </w:num>
  <w:num w:numId="32" w16cid:durableId="1773011211">
    <w:abstractNumId w:val="1"/>
  </w:num>
  <w:num w:numId="33" w16cid:durableId="2108233741">
    <w:abstractNumId w:val="18"/>
    <w:lvlOverride w:ilvl="0">
      <w:startOverride w:val="1"/>
    </w:lvlOverride>
  </w:num>
  <w:num w:numId="34" w16cid:durableId="841242232">
    <w:abstractNumId w:val="41"/>
  </w:num>
  <w:num w:numId="35" w16cid:durableId="1181309688">
    <w:abstractNumId w:val="36"/>
  </w:num>
  <w:num w:numId="36" w16cid:durableId="642126903">
    <w:abstractNumId w:val="18"/>
    <w:lvlOverride w:ilvl="0">
      <w:startOverride w:val="1"/>
    </w:lvlOverride>
  </w:num>
  <w:num w:numId="37" w16cid:durableId="1300384938">
    <w:abstractNumId w:val="18"/>
  </w:num>
  <w:num w:numId="38" w16cid:durableId="521675553">
    <w:abstractNumId w:val="18"/>
  </w:num>
  <w:num w:numId="39" w16cid:durableId="674846118">
    <w:abstractNumId w:val="18"/>
  </w:num>
  <w:num w:numId="40" w16cid:durableId="1184440810">
    <w:abstractNumId w:val="18"/>
  </w:num>
  <w:num w:numId="41" w16cid:durableId="1689064857">
    <w:abstractNumId w:val="18"/>
  </w:num>
  <w:num w:numId="42" w16cid:durableId="1993561253">
    <w:abstractNumId w:val="20"/>
  </w:num>
  <w:num w:numId="43" w16cid:durableId="356078279">
    <w:abstractNumId w:val="23"/>
  </w:num>
  <w:num w:numId="44" w16cid:durableId="1818719154">
    <w:abstractNumId w:val="45"/>
  </w:num>
  <w:num w:numId="45" w16cid:durableId="21514771">
    <w:abstractNumId w:val="42"/>
  </w:num>
  <w:num w:numId="46" w16cid:durableId="1870142312">
    <w:abstractNumId w:val="18"/>
  </w:num>
  <w:num w:numId="47" w16cid:durableId="1345861446">
    <w:abstractNumId w:val="37"/>
  </w:num>
  <w:num w:numId="48" w16cid:durableId="1549879811">
    <w:abstractNumId w:val="44"/>
  </w:num>
  <w:num w:numId="49" w16cid:durableId="1012953615">
    <w:abstractNumId w:val="19"/>
  </w:num>
  <w:num w:numId="50" w16cid:durableId="1058361074">
    <w:abstractNumId w:val="25"/>
  </w:num>
  <w:num w:numId="51" w16cid:durableId="1563297534">
    <w:abstractNumId w:val="32"/>
  </w:num>
  <w:num w:numId="52" w16cid:durableId="1331522529">
    <w:abstractNumId w:val="15"/>
  </w:num>
  <w:num w:numId="53" w16cid:durableId="434862581">
    <w:abstractNumId w:val="31"/>
  </w:num>
  <w:num w:numId="54" w16cid:durableId="1235553089">
    <w:abstractNumId w:val="34"/>
  </w:num>
  <w:num w:numId="55" w16cid:durableId="1884125166">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AC"/>
    <w:rsid w:val="00002B63"/>
    <w:rsid w:val="00005326"/>
    <w:rsid w:val="0000764F"/>
    <w:rsid w:val="00033936"/>
    <w:rsid w:val="00044AA5"/>
    <w:rsid w:val="000658C8"/>
    <w:rsid w:val="00074327"/>
    <w:rsid w:val="0007624A"/>
    <w:rsid w:val="000769E7"/>
    <w:rsid w:val="00076E26"/>
    <w:rsid w:val="00083BD3"/>
    <w:rsid w:val="00086A1B"/>
    <w:rsid w:val="000A035A"/>
    <w:rsid w:val="000A3EB3"/>
    <w:rsid w:val="000B13BF"/>
    <w:rsid w:val="000B230C"/>
    <w:rsid w:val="000D355D"/>
    <w:rsid w:val="000E4488"/>
    <w:rsid w:val="000F1134"/>
    <w:rsid w:val="000F2A36"/>
    <w:rsid w:val="000F63B5"/>
    <w:rsid w:val="000F6912"/>
    <w:rsid w:val="00115429"/>
    <w:rsid w:val="00116950"/>
    <w:rsid w:val="00117231"/>
    <w:rsid w:val="00121271"/>
    <w:rsid w:val="001254E7"/>
    <w:rsid w:val="00131BFD"/>
    <w:rsid w:val="00134302"/>
    <w:rsid w:val="00137309"/>
    <w:rsid w:val="001404FB"/>
    <w:rsid w:val="00145EFE"/>
    <w:rsid w:val="00147ADF"/>
    <w:rsid w:val="00165982"/>
    <w:rsid w:val="00174E5C"/>
    <w:rsid w:val="00180355"/>
    <w:rsid w:val="001803A5"/>
    <w:rsid w:val="0018411C"/>
    <w:rsid w:val="0018668E"/>
    <w:rsid w:val="001A0FC4"/>
    <w:rsid w:val="001A4AD7"/>
    <w:rsid w:val="001B40CD"/>
    <w:rsid w:val="001C0302"/>
    <w:rsid w:val="001C2905"/>
    <w:rsid w:val="001D338E"/>
    <w:rsid w:val="001D4C53"/>
    <w:rsid w:val="001D5BF2"/>
    <w:rsid w:val="001E3419"/>
    <w:rsid w:val="001F34A2"/>
    <w:rsid w:val="00206061"/>
    <w:rsid w:val="0021056C"/>
    <w:rsid w:val="00213A43"/>
    <w:rsid w:val="0021417D"/>
    <w:rsid w:val="00226B2D"/>
    <w:rsid w:val="002306A0"/>
    <w:rsid w:val="002362B6"/>
    <w:rsid w:val="0023651E"/>
    <w:rsid w:val="002431B7"/>
    <w:rsid w:val="00244191"/>
    <w:rsid w:val="0024699C"/>
    <w:rsid w:val="00246AC7"/>
    <w:rsid w:val="002645AA"/>
    <w:rsid w:val="0028126C"/>
    <w:rsid w:val="00282FB3"/>
    <w:rsid w:val="002843CB"/>
    <w:rsid w:val="002845F3"/>
    <w:rsid w:val="0028464A"/>
    <w:rsid w:val="00286568"/>
    <w:rsid w:val="002A0DB6"/>
    <w:rsid w:val="002B0358"/>
    <w:rsid w:val="002B11C5"/>
    <w:rsid w:val="002D21E4"/>
    <w:rsid w:val="002E34E2"/>
    <w:rsid w:val="002F0646"/>
    <w:rsid w:val="002F2334"/>
    <w:rsid w:val="002F47EC"/>
    <w:rsid w:val="00301EEC"/>
    <w:rsid w:val="00310F5A"/>
    <w:rsid w:val="00314546"/>
    <w:rsid w:val="00331757"/>
    <w:rsid w:val="0033196E"/>
    <w:rsid w:val="00340D60"/>
    <w:rsid w:val="00346683"/>
    <w:rsid w:val="00364C8A"/>
    <w:rsid w:val="00367B4D"/>
    <w:rsid w:val="00383C1E"/>
    <w:rsid w:val="003A14C0"/>
    <w:rsid w:val="003A3807"/>
    <w:rsid w:val="003A77BF"/>
    <w:rsid w:val="003B2801"/>
    <w:rsid w:val="003C368C"/>
    <w:rsid w:val="003D0A12"/>
    <w:rsid w:val="003D1575"/>
    <w:rsid w:val="003E34CF"/>
    <w:rsid w:val="003F0503"/>
    <w:rsid w:val="003F44B9"/>
    <w:rsid w:val="00401008"/>
    <w:rsid w:val="00402935"/>
    <w:rsid w:val="00411393"/>
    <w:rsid w:val="00416ABA"/>
    <w:rsid w:val="0042332F"/>
    <w:rsid w:val="004254E6"/>
    <w:rsid w:val="0044095A"/>
    <w:rsid w:val="004458F0"/>
    <w:rsid w:val="00453B0A"/>
    <w:rsid w:val="00463074"/>
    <w:rsid w:val="004641A4"/>
    <w:rsid w:val="0046571B"/>
    <w:rsid w:val="00466D97"/>
    <w:rsid w:val="00471E87"/>
    <w:rsid w:val="0047518C"/>
    <w:rsid w:val="00480595"/>
    <w:rsid w:val="00485229"/>
    <w:rsid w:val="004A1F80"/>
    <w:rsid w:val="004A32A5"/>
    <w:rsid w:val="004A5169"/>
    <w:rsid w:val="004B6120"/>
    <w:rsid w:val="004C5D30"/>
    <w:rsid w:val="004D0222"/>
    <w:rsid w:val="004D2B50"/>
    <w:rsid w:val="004E2C23"/>
    <w:rsid w:val="004E41C3"/>
    <w:rsid w:val="004E45C9"/>
    <w:rsid w:val="004F7CF2"/>
    <w:rsid w:val="00506809"/>
    <w:rsid w:val="00513AE8"/>
    <w:rsid w:val="00521EEC"/>
    <w:rsid w:val="00523EF4"/>
    <w:rsid w:val="005343A9"/>
    <w:rsid w:val="00537AC2"/>
    <w:rsid w:val="00545C4D"/>
    <w:rsid w:val="00552073"/>
    <w:rsid w:val="00563F89"/>
    <w:rsid w:val="00570C94"/>
    <w:rsid w:val="005752EC"/>
    <w:rsid w:val="00585ABE"/>
    <w:rsid w:val="00586BB3"/>
    <w:rsid w:val="00587B7B"/>
    <w:rsid w:val="00593EE3"/>
    <w:rsid w:val="00596C3F"/>
    <w:rsid w:val="005A0FC1"/>
    <w:rsid w:val="005A1343"/>
    <w:rsid w:val="005A22D0"/>
    <w:rsid w:val="005C1F83"/>
    <w:rsid w:val="005C30EC"/>
    <w:rsid w:val="005E2133"/>
    <w:rsid w:val="005E4B8A"/>
    <w:rsid w:val="005F0688"/>
    <w:rsid w:val="005F1586"/>
    <w:rsid w:val="0060391F"/>
    <w:rsid w:val="00603DB1"/>
    <w:rsid w:val="0060728A"/>
    <w:rsid w:val="006126EF"/>
    <w:rsid w:val="006156A8"/>
    <w:rsid w:val="006159D3"/>
    <w:rsid w:val="00615B70"/>
    <w:rsid w:val="00630DA5"/>
    <w:rsid w:val="00633DF6"/>
    <w:rsid w:val="00635426"/>
    <w:rsid w:val="00637BFF"/>
    <w:rsid w:val="00641341"/>
    <w:rsid w:val="00641995"/>
    <w:rsid w:val="00647893"/>
    <w:rsid w:val="0066243C"/>
    <w:rsid w:val="00670BEC"/>
    <w:rsid w:val="006717BC"/>
    <w:rsid w:val="00677AB4"/>
    <w:rsid w:val="006801C0"/>
    <w:rsid w:val="006A24F3"/>
    <w:rsid w:val="006A43CE"/>
    <w:rsid w:val="006A48B6"/>
    <w:rsid w:val="006A57A2"/>
    <w:rsid w:val="006C0180"/>
    <w:rsid w:val="006C2329"/>
    <w:rsid w:val="006C63CE"/>
    <w:rsid w:val="006C71D9"/>
    <w:rsid w:val="006D1C4F"/>
    <w:rsid w:val="006D21AF"/>
    <w:rsid w:val="006D4943"/>
    <w:rsid w:val="006E0F26"/>
    <w:rsid w:val="006E70B9"/>
    <w:rsid w:val="006F14DB"/>
    <w:rsid w:val="006F226A"/>
    <w:rsid w:val="00702284"/>
    <w:rsid w:val="0070294F"/>
    <w:rsid w:val="00702FE9"/>
    <w:rsid w:val="00706F8F"/>
    <w:rsid w:val="0071188B"/>
    <w:rsid w:val="00743B66"/>
    <w:rsid w:val="007447D1"/>
    <w:rsid w:val="0074559C"/>
    <w:rsid w:val="00751C52"/>
    <w:rsid w:val="007578F7"/>
    <w:rsid w:val="0077102C"/>
    <w:rsid w:val="00771888"/>
    <w:rsid w:val="00782534"/>
    <w:rsid w:val="00783DF4"/>
    <w:rsid w:val="007847B7"/>
    <w:rsid w:val="00787CAC"/>
    <w:rsid w:val="007A17E4"/>
    <w:rsid w:val="007A24EF"/>
    <w:rsid w:val="007A5743"/>
    <w:rsid w:val="007B36E4"/>
    <w:rsid w:val="007B700A"/>
    <w:rsid w:val="007B7341"/>
    <w:rsid w:val="007C5388"/>
    <w:rsid w:val="007D4EAB"/>
    <w:rsid w:val="007E10DF"/>
    <w:rsid w:val="007E4978"/>
    <w:rsid w:val="007F6477"/>
    <w:rsid w:val="00801E24"/>
    <w:rsid w:val="00812459"/>
    <w:rsid w:val="00814CD6"/>
    <w:rsid w:val="00817640"/>
    <w:rsid w:val="00822ADE"/>
    <w:rsid w:val="0082408C"/>
    <w:rsid w:val="008272CC"/>
    <w:rsid w:val="008306BB"/>
    <w:rsid w:val="008349A4"/>
    <w:rsid w:val="00835876"/>
    <w:rsid w:val="00842245"/>
    <w:rsid w:val="00845FBB"/>
    <w:rsid w:val="008522EA"/>
    <w:rsid w:val="00854287"/>
    <w:rsid w:val="00863934"/>
    <w:rsid w:val="00866E8B"/>
    <w:rsid w:val="00870732"/>
    <w:rsid w:val="00870798"/>
    <w:rsid w:val="00872FF8"/>
    <w:rsid w:val="008750FA"/>
    <w:rsid w:val="008849A1"/>
    <w:rsid w:val="0088768B"/>
    <w:rsid w:val="008A1593"/>
    <w:rsid w:val="008B382A"/>
    <w:rsid w:val="008B7154"/>
    <w:rsid w:val="008B79BD"/>
    <w:rsid w:val="008C2E7A"/>
    <w:rsid w:val="008D56A4"/>
    <w:rsid w:val="008E2DF7"/>
    <w:rsid w:val="008E3526"/>
    <w:rsid w:val="008F0E33"/>
    <w:rsid w:val="00904991"/>
    <w:rsid w:val="00932D7A"/>
    <w:rsid w:val="00934245"/>
    <w:rsid w:val="00940DA6"/>
    <w:rsid w:val="00944309"/>
    <w:rsid w:val="009465BB"/>
    <w:rsid w:val="009510E0"/>
    <w:rsid w:val="00954951"/>
    <w:rsid w:val="00954991"/>
    <w:rsid w:val="00956A2D"/>
    <w:rsid w:val="00962504"/>
    <w:rsid w:val="0096302E"/>
    <w:rsid w:val="009643A6"/>
    <w:rsid w:val="00964887"/>
    <w:rsid w:val="00966759"/>
    <w:rsid w:val="00967DE0"/>
    <w:rsid w:val="00986BAE"/>
    <w:rsid w:val="009A4F46"/>
    <w:rsid w:val="009A6B15"/>
    <w:rsid w:val="009C4B7A"/>
    <w:rsid w:val="009C510D"/>
    <w:rsid w:val="009C6A02"/>
    <w:rsid w:val="009C7841"/>
    <w:rsid w:val="009E211B"/>
    <w:rsid w:val="009F0D5D"/>
    <w:rsid w:val="009F35E3"/>
    <w:rsid w:val="009F3771"/>
    <w:rsid w:val="009F6BDE"/>
    <w:rsid w:val="00A15903"/>
    <w:rsid w:val="00A20EB3"/>
    <w:rsid w:val="00A44DE2"/>
    <w:rsid w:val="00A4569C"/>
    <w:rsid w:val="00A51AC5"/>
    <w:rsid w:val="00A555B0"/>
    <w:rsid w:val="00A564DF"/>
    <w:rsid w:val="00A70340"/>
    <w:rsid w:val="00A77B31"/>
    <w:rsid w:val="00A86CDE"/>
    <w:rsid w:val="00A938E2"/>
    <w:rsid w:val="00A950AE"/>
    <w:rsid w:val="00A96B56"/>
    <w:rsid w:val="00A97E3E"/>
    <w:rsid w:val="00AA0EBA"/>
    <w:rsid w:val="00AC3629"/>
    <w:rsid w:val="00AD0193"/>
    <w:rsid w:val="00AD149C"/>
    <w:rsid w:val="00AD5195"/>
    <w:rsid w:val="00AE24B9"/>
    <w:rsid w:val="00AF021A"/>
    <w:rsid w:val="00B02C43"/>
    <w:rsid w:val="00B042EE"/>
    <w:rsid w:val="00B06044"/>
    <w:rsid w:val="00B06C48"/>
    <w:rsid w:val="00B07502"/>
    <w:rsid w:val="00B07CA3"/>
    <w:rsid w:val="00B11189"/>
    <w:rsid w:val="00B131BB"/>
    <w:rsid w:val="00B27BEF"/>
    <w:rsid w:val="00B31AA0"/>
    <w:rsid w:val="00B358F1"/>
    <w:rsid w:val="00B41B39"/>
    <w:rsid w:val="00B47A58"/>
    <w:rsid w:val="00B568F4"/>
    <w:rsid w:val="00B57340"/>
    <w:rsid w:val="00B575AB"/>
    <w:rsid w:val="00B63E50"/>
    <w:rsid w:val="00B740F9"/>
    <w:rsid w:val="00B76B22"/>
    <w:rsid w:val="00B9452B"/>
    <w:rsid w:val="00B94D03"/>
    <w:rsid w:val="00BA0050"/>
    <w:rsid w:val="00BC1617"/>
    <w:rsid w:val="00BD68FF"/>
    <w:rsid w:val="00BF2E5A"/>
    <w:rsid w:val="00BF4B13"/>
    <w:rsid w:val="00BF6068"/>
    <w:rsid w:val="00BF60A0"/>
    <w:rsid w:val="00BF7569"/>
    <w:rsid w:val="00C1259C"/>
    <w:rsid w:val="00C13964"/>
    <w:rsid w:val="00C21EF9"/>
    <w:rsid w:val="00C2335E"/>
    <w:rsid w:val="00C3303C"/>
    <w:rsid w:val="00C37557"/>
    <w:rsid w:val="00C40B68"/>
    <w:rsid w:val="00C45B92"/>
    <w:rsid w:val="00C51750"/>
    <w:rsid w:val="00C5361A"/>
    <w:rsid w:val="00C53E96"/>
    <w:rsid w:val="00C542EC"/>
    <w:rsid w:val="00C63851"/>
    <w:rsid w:val="00C67F6E"/>
    <w:rsid w:val="00C74FD8"/>
    <w:rsid w:val="00C811FD"/>
    <w:rsid w:val="00C85276"/>
    <w:rsid w:val="00C9755A"/>
    <w:rsid w:val="00C97F96"/>
    <w:rsid w:val="00CA7164"/>
    <w:rsid w:val="00CB0820"/>
    <w:rsid w:val="00CB2B0C"/>
    <w:rsid w:val="00CB4B22"/>
    <w:rsid w:val="00CC03D5"/>
    <w:rsid w:val="00CC2AD2"/>
    <w:rsid w:val="00CC3BAC"/>
    <w:rsid w:val="00CC6BA7"/>
    <w:rsid w:val="00CD466E"/>
    <w:rsid w:val="00CD68BE"/>
    <w:rsid w:val="00CD7909"/>
    <w:rsid w:val="00CE204D"/>
    <w:rsid w:val="00CE3653"/>
    <w:rsid w:val="00CF1210"/>
    <w:rsid w:val="00CF679F"/>
    <w:rsid w:val="00D00147"/>
    <w:rsid w:val="00D0620E"/>
    <w:rsid w:val="00D111B8"/>
    <w:rsid w:val="00D353E7"/>
    <w:rsid w:val="00D42F7B"/>
    <w:rsid w:val="00D42FB9"/>
    <w:rsid w:val="00D45B64"/>
    <w:rsid w:val="00D47311"/>
    <w:rsid w:val="00D47340"/>
    <w:rsid w:val="00D474A8"/>
    <w:rsid w:val="00D47A14"/>
    <w:rsid w:val="00D54B40"/>
    <w:rsid w:val="00D64C21"/>
    <w:rsid w:val="00D72D30"/>
    <w:rsid w:val="00D73290"/>
    <w:rsid w:val="00D9699C"/>
    <w:rsid w:val="00DA25FD"/>
    <w:rsid w:val="00DA2693"/>
    <w:rsid w:val="00DA35E3"/>
    <w:rsid w:val="00DA53D5"/>
    <w:rsid w:val="00DA7C9B"/>
    <w:rsid w:val="00DB1489"/>
    <w:rsid w:val="00DB4BF7"/>
    <w:rsid w:val="00DC1746"/>
    <w:rsid w:val="00DC2124"/>
    <w:rsid w:val="00DC3C36"/>
    <w:rsid w:val="00DD18C5"/>
    <w:rsid w:val="00DD7D83"/>
    <w:rsid w:val="00DE230E"/>
    <w:rsid w:val="00DE7F41"/>
    <w:rsid w:val="00E0268A"/>
    <w:rsid w:val="00E05F27"/>
    <w:rsid w:val="00E101A2"/>
    <w:rsid w:val="00E17700"/>
    <w:rsid w:val="00E252AB"/>
    <w:rsid w:val="00E412C7"/>
    <w:rsid w:val="00E41A95"/>
    <w:rsid w:val="00E4338B"/>
    <w:rsid w:val="00E43A06"/>
    <w:rsid w:val="00E5137C"/>
    <w:rsid w:val="00E51973"/>
    <w:rsid w:val="00E525D1"/>
    <w:rsid w:val="00E544EB"/>
    <w:rsid w:val="00E54D8F"/>
    <w:rsid w:val="00E7434F"/>
    <w:rsid w:val="00E74EB3"/>
    <w:rsid w:val="00E80396"/>
    <w:rsid w:val="00E84F1F"/>
    <w:rsid w:val="00EA383B"/>
    <w:rsid w:val="00EB3272"/>
    <w:rsid w:val="00EC1443"/>
    <w:rsid w:val="00EC6574"/>
    <w:rsid w:val="00ED64F5"/>
    <w:rsid w:val="00ED79F4"/>
    <w:rsid w:val="00EE052D"/>
    <w:rsid w:val="00EF1C16"/>
    <w:rsid w:val="00EF6EC4"/>
    <w:rsid w:val="00F025A3"/>
    <w:rsid w:val="00F25606"/>
    <w:rsid w:val="00F264D2"/>
    <w:rsid w:val="00F314EA"/>
    <w:rsid w:val="00F343FE"/>
    <w:rsid w:val="00F43AA8"/>
    <w:rsid w:val="00F4608C"/>
    <w:rsid w:val="00F51802"/>
    <w:rsid w:val="00F6269A"/>
    <w:rsid w:val="00F62B97"/>
    <w:rsid w:val="00F66788"/>
    <w:rsid w:val="00F674D4"/>
    <w:rsid w:val="00F764CB"/>
    <w:rsid w:val="00F824DD"/>
    <w:rsid w:val="00F86B6A"/>
    <w:rsid w:val="00F9131D"/>
    <w:rsid w:val="00F972F8"/>
    <w:rsid w:val="00F97563"/>
    <w:rsid w:val="00FA1D9D"/>
    <w:rsid w:val="00FA215E"/>
    <w:rsid w:val="00FA4535"/>
    <w:rsid w:val="00FA7FD1"/>
    <w:rsid w:val="00FC2EC1"/>
    <w:rsid w:val="00FC310D"/>
    <w:rsid w:val="00FC3864"/>
    <w:rsid w:val="00FD2738"/>
    <w:rsid w:val="00FD47E8"/>
    <w:rsid w:val="00FD4F3E"/>
    <w:rsid w:val="00FE2467"/>
    <w:rsid w:val="00FE7FE0"/>
    <w:rsid w:val="00FF1299"/>
    <w:rsid w:val="00FF134A"/>
    <w:rsid w:val="00FF2AB3"/>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9E5EEB"/>
  <w15:docId w15:val="{9D01C460-2558-4458-B1D2-4DFBF25B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E7"/>
    <w:pPr>
      <w:spacing w:line="240" w:lineRule="auto"/>
      <w:ind w:left="360"/>
      <w:jc w:val="both"/>
    </w:pPr>
    <w:rPr>
      <w:rFonts w:ascii="Arial" w:hAnsi="Arial" w:cs="Arial"/>
    </w:rPr>
  </w:style>
  <w:style w:type="paragraph" w:styleId="Heading1">
    <w:name w:val="heading 1"/>
    <w:basedOn w:val="ListParagraph"/>
    <w:next w:val="Normal"/>
    <w:link w:val="Heading1Char"/>
    <w:uiPriority w:val="9"/>
    <w:qFormat/>
    <w:rsid w:val="000F2A36"/>
    <w:pPr>
      <w:keepNext/>
      <w:numPr>
        <w:numId w:val="20"/>
      </w:numPr>
      <w:spacing w:after="240"/>
      <w:contextualSpacing w:val="0"/>
      <w:outlineLvl w:val="0"/>
    </w:pPr>
    <w:rPr>
      <w:sz w:val="24"/>
      <w:szCs w:val="24"/>
      <w:u w:val="single"/>
    </w:rPr>
  </w:style>
  <w:style w:type="paragraph" w:styleId="Heading2">
    <w:name w:val="heading 2"/>
    <w:basedOn w:val="Normal"/>
    <w:next w:val="Normal"/>
    <w:link w:val="Heading2Char"/>
    <w:uiPriority w:val="9"/>
    <w:unhideWhenUsed/>
    <w:qFormat/>
    <w:rsid w:val="00563F89"/>
    <w:pPr>
      <w:outlineLvl w:val="1"/>
    </w:pPr>
  </w:style>
  <w:style w:type="paragraph" w:styleId="Heading4">
    <w:name w:val="heading 4"/>
    <w:basedOn w:val="Normal"/>
    <w:next w:val="Normal"/>
    <w:link w:val="Heading4Char"/>
    <w:uiPriority w:val="9"/>
    <w:semiHidden/>
    <w:unhideWhenUsed/>
    <w:qFormat/>
    <w:rsid w:val="00812459"/>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787CAC"/>
    <w:rPr>
      <w:sz w:val="16"/>
      <w:szCs w:val="16"/>
    </w:rPr>
  </w:style>
  <w:style w:type="paragraph" w:styleId="CommentText">
    <w:name w:val="annotation text"/>
    <w:basedOn w:val="Normal"/>
    <w:link w:val="CommentTextChar"/>
    <w:unhideWhenUsed/>
    <w:rsid w:val="00787CAC"/>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87C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87C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AC"/>
    <w:rPr>
      <w:rFonts w:ascii="Tahoma" w:hAnsi="Tahoma" w:cs="Tahoma"/>
      <w:sz w:val="16"/>
      <w:szCs w:val="16"/>
    </w:rPr>
  </w:style>
  <w:style w:type="paragraph" w:styleId="ListParagraph">
    <w:name w:val="List Paragraph"/>
    <w:basedOn w:val="Normal"/>
    <w:link w:val="ListParagraphChar"/>
    <w:uiPriority w:val="34"/>
    <w:qFormat/>
    <w:rsid w:val="002431B7"/>
    <w:pPr>
      <w:ind w:left="720"/>
      <w:contextualSpacing/>
    </w:pPr>
  </w:style>
  <w:style w:type="paragraph" w:styleId="BodyText">
    <w:name w:val="Body Text"/>
    <w:basedOn w:val="Normal"/>
    <w:link w:val="BodyTextChar"/>
    <w:rsid w:val="00E51973"/>
    <w:pPr>
      <w:spacing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51973"/>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E7F4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F4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F2A36"/>
    <w:rPr>
      <w:rFonts w:ascii="Arial" w:hAnsi="Arial" w:cs="Arial"/>
      <w:sz w:val="24"/>
      <w:szCs w:val="24"/>
      <w:u w:val="single"/>
    </w:rPr>
  </w:style>
  <w:style w:type="character" w:customStyle="1" w:styleId="Heading4Char">
    <w:name w:val="Heading 4 Char"/>
    <w:basedOn w:val="DefaultParagraphFont"/>
    <w:link w:val="Heading4"/>
    <w:uiPriority w:val="9"/>
    <w:semiHidden/>
    <w:rsid w:val="00812459"/>
    <w:rPr>
      <w:rFonts w:asciiTheme="majorHAnsi" w:eastAsiaTheme="majorEastAsia" w:hAnsiTheme="majorHAnsi" w:cstheme="majorBidi"/>
      <w:b/>
      <w:bCs/>
      <w:i/>
      <w:iCs/>
    </w:rPr>
  </w:style>
  <w:style w:type="paragraph" w:styleId="BodyTextIndent">
    <w:name w:val="Body Text Indent"/>
    <w:basedOn w:val="Normal"/>
    <w:link w:val="BodyTextIndentChar"/>
    <w:uiPriority w:val="99"/>
    <w:unhideWhenUsed/>
    <w:rsid w:val="00812459"/>
    <w:pPr>
      <w:spacing w:after="120"/>
    </w:pPr>
    <w:rPr>
      <w:rFonts w:eastAsiaTheme="minorEastAsia"/>
    </w:rPr>
  </w:style>
  <w:style w:type="character" w:customStyle="1" w:styleId="BodyTextIndentChar">
    <w:name w:val="Body Text Indent Char"/>
    <w:basedOn w:val="DefaultParagraphFont"/>
    <w:link w:val="BodyTextIndent"/>
    <w:uiPriority w:val="99"/>
    <w:rsid w:val="00812459"/>
    <w:rPr>
      <w:rFonts w:eastAsiaTheme="minorEastAsia"/>
    </w:rPr>
  </w:style>
  <w:style w:type="character" w:styleId="Hyperlink">
    <w:name w:val="Hyperlink"/>
    <w:semiHidden/>
    <w:rsid w:val="00812459"/>
    <w:rPr>
      <w:color w:val="0000FF"/>
      <w:u w:val="single"/>
    </w:rPr>
  </w:style>
  <w:style w:type="paragraph" w:customStyle="1" w:styleId="TxBrp9">
    <w:name w:val="TxBr_p9"/>
    <w:basedOn w:val="Normal"/>
    <w:rsid w:val="00812459"/>
    <w:pPr>
      <w:widowControl w:val="0"/>
      <w:tabs>
        <w:tab w:val="left" w:pos="204"/>
      </w:tabs>
      <w:autoSpaceDE w:val="0"/>
      <w:autoSpaceDN w:val="0"/>
      <w:adjustRightInd w:val="0"/>
      <w:spacing w:after="0" w:line="277" w:lineRule="atLeast"/>
    </w:pPr>
    <w:rPr>
      <w:rFonts w:ascii="Times New Roman" w:eastAsia="Times New Roman" w:hAnsi="Times New Roman" w:cs="Times New Roman"/>
      <w:b/>
      <w:sz w:val="20"/>
      <w:szCs w:val="24"/>
    </w:rPr>
  </w:style>
  <w:style w:type="paragraph" w:styleId="Revision">
    <w:name w:val="Revision"/>
    <w:hidden/>
    <w:uiPriority w:val="99"/>
    <w:semiHidden/>
    <w:rsid w:val="00954951"/>
    <w:pPr>
      <w:spacing w:after="0" w:line="240" w:lineRule="auto"/>
    </w:pPr>
  </w:style>
  <w:style w:type="paragraph" w:styleId="Header">
    <w:name w:val="header"/>
    <w:basedOn w:val="Normal"/>
    <w:link w:val="HeaderChar"/>
    <w:uiPriority w:val="99"/>
    <w:unhideWhenUsed/>
    <w:rsid w:val="00F264D2"/>
    <w:pPr>
      <w:tabs>
        <w:tab w:val="center" w:pos="4680"/>
        <w:tab w:val="right" w:pos="9360"/>
      </w:tabs>
      <w:spacing w:after="0"/>
    </w:pPr>
  </w:style>
  <w:style w:type="character" w:customStyle="1" w:styleId="HeaderChar">
    <w:name w:val="Header Char"/>
    <w:basedOn w:val="DefaultParagraphFont"/>
    <w:link w:val="Header"/>
    <w:uiPriority w:val="99"/>
    <w:rsid w:val="00F264D2"/>
  </w:style>
  <w:style w:type="paragraph" w:styleId="Footer">
    <w:name w:val="footer"/>
    <w:basedOn w:val="Normal"/>
    <w:link w:val="FooterChar"/>
    <w:uiPriority w:val="99"/>
    <w:unhideWhenUsed/>
    <w:rsid w:val="00F264D2"/>
    <w:pPr>
      <w:tabs>
        <w:tab w:val="center" w:pos="4680"/>
        <w:tab w:val="right" w:pos="9360"/>
      </w:tabs>
      <w:spacing w:after="0"/>
    </w:pPr>
  </w:style>
  <w:style w:type="character" w:customStyle="1" w:styleId="FooterChar">
    <w:name w:val="Footer Char"/>
    <w:basedOn w:val="DefaultParagraphFont"/>
    <w:link w:val="Footer"/>
    <w:uiPriority w:val="99"/>
    <w:rsid w:val="00F264D2"/>
  </w:style>
  <w:style w:type="character" w:customStyle="1" w:styleId="Heading2Char">
    <w:name w:val="Heading 2 Char"/>
    <w:basedOn w:val="DefaultParagraphFont"/>
    <w:link w:val="Heading2"/>
    <w:uiPriority w:val="9"/>
    <w:rsid w:val="00563F89"/>
    <w:rPr>
      <w:rFonts w:ascii="Arial" w:hAnsi="Arial" w:cs="Arial"/>
    </w:rPr>
  </w:style>
  <w:style w:type="table" w:styleId="TableGrid">
    <w:name w:val="Table Grid"/>
    <w:basedOn w:val="TableNormal"/>
    <w:uiPriority w:val="59"/>
    <w:rsid w:val="00A7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42F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F7B"/>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locked/>
    <w:rsid w:val="007A17E4"/>
    <w:rPr>
      <w:rFonts w:ascii="Arial" w:hAnsi="Arial" w:cs="Arial"/>
    </w:rPr>
  </w:style>
  <w:style w:type="paragraph" w:styleId="NoSpacing">
    <w:name w:val="No Spacing"/>
    <w:uiPriority w:val="1"/>
    <w:qFormat/>
    <w:rsid w:val="001254E7"/>
    <w:pPr>
      <w:spacing w:after="0" w:line="240" w:lineRule="auto"/>
      <w:ind w:left="360"/>
      <w:jc w:val="both"/>
    </w:pPr>
    <w:rPr>
      <w:rFonts w:ascii="Arial" w:hAnsi="Arial" w:cs="Arial"/>
    </w:rPr>
  </w:style>
  <w:style w:type="character" w:styleId="PlaceholderText">
    <w:name w:val="Placeholder Text"/>
    <w:basedOn w:val="DefaultParagraphFont"/>
    <w:uiPriority w:val="99"/>
    <w:semiHidden/>
    <w:rsid w:val="00236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92922">
      <w:bodyDiv w:val="1"/>
      <w:marLeft w:val="0"/>
      <w:marRight w:val="0"/>
      <w:marTop w:val="0"/>
      <w:marBottom w:val="0"/>
      <w:divBdr>
        <w:top w:val="none" w:sz="0" w:space="0" w:color="auto"/>
        <w:left w:val="none" w:sz="0" w:space="0" w:color="auto"/>
        <w:bottom w:val="none" w:sz="0" w:space="0" w:color="auto"/>
        <w:right w:val="none" w:sz="0" w:space="0" w:color="auto"/>
      </w:divBdr>
    </w:div>
    <w:div w:id="17348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16E7B1D1A45D98010F0AEC671755C"/>
        <w:category>
          <w:name w:val="General"/>
          <w:gallery w:val="placeholder"/>
        </w:category>
        <w:types>
          <w:type w:val="bbPlcHdr"/>
        </w:types>
        <w:behaviors>
          <w:behavior w:val="content"/>
        </w:behaviors>
        <w:guid w:val="{6792B9D8-DA94-454A-A51C-71ADBBEC8A7C}"/>
      </w:docPartPr>
      <w:docPartBody>
        <w:p w:rsidR="00213D8D" w:rsidRDefault="00687CA9" w:rsidP="00687CA9">
          <w:pPr>
            <w:pStyle w:val="A8F16E7B1D1A45D98010F0AEC671755C11"/>
          </w:pPr>
          <w:r w:rsidRPr="00442D95">
            <w:rPr>
              <w:rStyle w:val="PlaceholderText"/>
            </w:rPr>
            <w:t>Click or tap here to enter text.</w:t>
          </w:r>
        </w:p>
      </w:docPartBody>
    </w:docPart>
    <w:docPart>
      <w:docPartPr>
        <w:name w:val="4FD84A832985432F8F218C801AF7747F"/>
        <w:category>
          <w:name w:val="General"/>
          <w:gallery w:val="placeholder"/>
        </w:category>
        <w:types>
          <w:type w:val="bbPlcHdr"/>
        </w:types>
        <w:behaviors>
          <w:behavior w:val="content"/>
        </w:behaviors>
        <w:guid w:val="{1AB994BA-F101-43FF-9752-9FA426085209}"/>
      </w:docPartPr>
      <w:docPartBody>
        <w:p w:rsidR="00213D8D" w:rsidRDefault="00687CA9" w:rsidP="00687CA9">
          <w:pPr>
            <w:pStyle w:val="4FD84A832985432F8F218C801AF7747F7"/>
          </w:pPr>
          <w:r w:rsidRPr="00044AA5">
            <w:rPr>
              <w:rStyle w:val="PlaceholderText"/>
              <w:b/>
              <w:sz w:val="24"/>
              <w:szCs w:val="24"/>
            </w:rPr>
            <w:t>Click or tap here to enter text.</w:t>
          </w:r>
        </w:p>
      </w:docPartBody>
    </w:docPart>
    <w:docPart>
      <w:docPartPr>
        <w:name w:val="9A2BAC98529C457193F1FDCFB80D36C4"/>
        <w:category>
          <w:name w:val="General"/>
          <w:gallery w:val="placeholder"/>
        </w:category>
        <w:types>
          <w:type w:val="bbPlcHdr"/>
        </w:types>
        <w:behaviors>
          <w:behavior w:val="content"/>
        </w:behaviors>
        <w:guid w:val="{6DC725C3-E55F-4B10-BD19-988D75176F99}"/>
      </w:docPartPr>
      <w:docPartBody>
        <w:p w:rsidR="006C0686" w:rsidRDefault="00213D8D" w:rsidP="00213D8D">
          <w:pPr>
            <w:pStyle w:val="9A2BAC98529C457193F1FDCFB80D36C4"/>
          </w:pPr>
          <w:r w:rsidRPr="00044AA5">
            <w:rPr>
              <w:rStyle w:val="PlaceholderText"/>
              <w:b/>
              <w:sz w:val="24"/>
              <w:szCs w:val="24"/>
            </w:rPr>
            <w:t>Click or tap here to enter text.</w:t>
          </w:r>
        </w:p>
      </w:docPartBody>
    </w:docPart>
    <w:docPart>
      <w:docPartPr>
        <w:name w:val="AE0EBB98CE29487F94E076BD57293ABE"/>
        <w:category>
          <w:name w:val="General"/>
          <w:gallery w:val="placeholder"/>
        </w:category>
        <w:types>
          <w:type w:val="bbPlcHdr"/>
        </w:types>
        <w:behaviors>
          <w:behavior w:val="content"/>
        </w:behaviors>
        <w:guid w:val="{ED6D1CA9-7CD5-45BC-8D63-DAF272866F4D}"/>
      </w:docPartPr>
      <w:docPartBody>
        <w:p w:rsidR="006F5618" w:rsidRDefault="006F5618" w:rsidP="006F5618">
          <w:pPr>
            <w:pStyle w:val="AE0EBB98CE29487F94E076BD57293ABE"/>
          </w:pPr>
          <w:r w:rsidRPr="00442D95">
            <w:rPr>
              <w:rStyle w:val="PlaceholderText"/>
            </w:rPr>
            <w:t>Click or tap here to enter text.</w:t>
          </w:r>
        </w:p>
      </w:docPartBody>
    </w:docPart>
    <w:docPart>
      <w:docPartPr>
        <w:name w:val="D7E0369B26AE4600A0174F04BCC7D907"/>
        <w:category>
          <w:name w:val="General"/>
          <w:gallery w:val="placeholder"/>
        </w:category>
        <w:types>
          <w:type w:val="bbPlcHdr"/>
        </w:types>
        <w:behaviors>
          <w:behavior w:val="content"/>
        </w:behaviors>
        <w:guid w:val="{C0651AF8-6452-40D6-90CA-B6BA76B7EA81}"/>
      </w:docPartPr>
      <w:docPartBody>
        <w:p w:rsidR="006F5618" w:rsidRDefault="006F5618" w:rsidP="006F5618">
          <w:pPr>
            <w:pStyle w:val="D7E0369B26AE4600A0174F04BCC7D907"/>
          </w:pPr>
          <w:r w:rsidRPr="00442D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A9"/>
    <w:rsid w:val="00213D8D"/>
    <w:rsid w:val="00687CA9"/>
    <w:rsid w:val="006C0686"/>
    <w:rsid w:val="006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618"/>
    <w:rPr>
      <w:color w:val="808080"/>
    </w:rPr>
  </w:style>
  <w:style w:type="paragraph" w:customStyle="1" w:styleId="4FD84A832985432F8F218C801AF7747F7">
    <w:name w:val="4FD84A832985432F8F218C801AF7747F7"/>
    <w:rsid w:val="00687CA9"/>
    <w:pPr>
      <w:spacing w:after="200" w:line="240" w:lineRule="auto"/>
      <w:ind w:left="360"/>
      <w:jc w:val="both"/>
    </w:pPr>
    <w:rPr>
      <w:rFonts w:ascii="Arial" w:eastAsiaTheme="minorHAnsi" w:hAnsi="Arial" w:cs="Arial"/>
    </w:rPr>
  </w:style>
  <w:style w:type="paragraph" w:customStyle="1" w:styleId="A8F16E7B1D1A45D98010F0AEC671755C11">
    <w:name w:val="A8F16E7B1D1A45D98010F0AEC671755C11"/>
    <w:rsid w:val="00687CA9"/>
    <w:pPr>
      <w:spacing w:after="200" w:line="240" w:lineRule="auto"/>
      <w:ind w:left="360"/>
      <w:jc w:val="both"/>
    </w:pPr>
    <w:rPr>
      <w:rFonts w:ascii="Arial" w:eastAsiaTheme="minorHAnsi" w:hAnsi="Arial" w:cs="Arial"/>
    </w:rPr>
  </w:style>
  <w:style w:type="paragraph" w:customStyle="1" w:styleId="9A2BAC98529C457193F1FDCFB80D36C4">
    <w:name w:val="9A2BAC98529C457193F1FDCFB80D36C4"/>
    <w:rsid w:val="00213D8D"/>
  </w:style>
  <w:style w:type="paragraph" w:customStyle="1" w:styleId="AE0EBB98CE29487F94E076BD57293ABE">
    <w:name w:val="AE0EBB98CE29487F94E076BD57293ABE"/>
    <w:rsid w:val="006F5618"/>
    <w:rPr>
      <w:kern w:val="2"/>
      <w14:ligatures w14:val="standardContextual"/>
    </w:rPr>
  </w:style>
  <w:style w:type="paragraph" w:customStyle="1" w:styleId="D7E0369B26AE4600A0174F04BCC7D907">
    <w:name w:val="D7E0369B26AE4600A0174F04BCC7D907"/>
    <w:rsid w:val="006F56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7077-31D5-4F6C-9FB7-5F0B769B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5187</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dc:title>
  <dc:creator>White, Joe</dc:creator>
  <cp:keywords>Entity</cp:keywords>
  <cp:lastModifiedBy>Ferrara, Angela</cp:lastModifiedBy>
  <cp:revision>26</cp:revision>
  <cp:lastPrinted>2017-10-09T17:20:00Z</cp:lastPrinted>
  <dcterms:created xsi:type="dcterms:W3CDTF">2024-03-01T15:20:00Z</dcterms:created>
  <dcterms:modified xsi:type="dcterms:W3CDTF">2024-09-03T13:15:00Z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147deb1300bdd87f10bfffc0a14b56ee9a78253f792d9a18696351f5c9377ce1</vt:lpwstr>
  </property>
</Properties>
</file>