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D6912" w:rsidRDefault="00046E18" w:rsidP="00315A3A">
      <w:pPr>
        <w:tabs>
          <w:tab w:val="left" w:pos="6120"/>
        </w:tabs>
        <w:rPr>
          <w:rFonts w:ascii="Arial Narrow" w:hAnsi="Arial Narrow"/>
          <w:sz w:val="22"/>
          <w:szCs w:val="22"/>
        </w:rPr>
      </w:pPr>
      <w:r>
        <w:rPr>
          <w:noProof/>
        </w:rPr>
        <mc:AlternateContent>
          <mc:Choice Requires="wps">
            <w:drawing>
              <wp:anchor distT="0" distB="0" distL="114300" distR="114300" simplePos="0" relativeHeight="251659264" behindDoc="0" locked="0" layoutInCell="1" allowOverlap="1" wp14:anchorId="60BB724C" wp14:editId="121CBA69">
                <wp:simplePos x="0" y="0"/>
                <wp:positionH relativeFrom="column">
                  <wp:posOffset>-415290</wp:posOffset>
                </wp:positionH>
                <wp:positionV relativeFrom="paragraph">
                  <wp:posOffset>-203200</wp:posOffset>
                </wp:positionV>
                <wp:extent cx="6644640" cy="632460"/>
                <wp:effectExtent l="0" t="0" r="0" b="0"/>
                <wp:wrapNone/>
                <wp:docPr id="6" name="Text Box 6"/>
                <wp:cNvGraphicFramePr/>
                <a:graphic xmlns:a="http://schemas.openxmlformats.org/drawingml/2006/main">
                  <a:graphicData uri="http://schemas.microsoft.com/office/word/2010/wordprocessingShape">
                    <wps:wsp>
                      <wps:cNvSpPr txBox="1"/>
                      <wps:spPr>
                        <a:xfrm>
                          <a:off x="0" y="0"/>
                          <a:ext cx="6644640" cy="632460"/>
                        </a:xfrm>
                        <a:prstGeom prst="rect">
                          <a:avLst/>
                        </a:prstGeom>
                        <a:noFill/>
                        <a:ln>
                          <a:noFill/>
                        </a:ln>
                        <a:effectLst/>
                      </wps:spPr>
                      <wps:txbx>
                        <w:txbxContent>
                          <w:p w:rsidR="00046E18" w:rsidRPr="008A679B" w:rsidRDefault="00046E18" w:rsidP="002C4B85">
                            <w:pPr>
                              <w:tabs>
                                <w:tab w:val="left" w:pos="6120"/>
                              </w:tabs>
                              <w:jc w:val="center"/>
                              <w:rPr>
                                <w:rFonts w:ascii="Arial Narrow" w:hAnsi="Arial Narrow"/>
                                <w:b/>
                                <w:noProof/>
                                <w:spacing w:val="40"/>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pPr>
                            <w:r w:rsidRPr="008A679B">
                              <w:rPr>
                                <w:rFonts w:ascii="Arial Narrow" w:hAnsi="Arial Narrow"/>
                                <w:b/>
                                <w:noProof/>
                                <w:spacing w:val="40"/>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t>Professional Compliance Bulletin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2.7pt;margin-top:-16pt;width:523.2pt;height:4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" filled="f" stroked="f">
                <v:textbox>
                  <w:txbxContent>
                    <w:p w:rsidR="00046E18" w:rsidRPr="008A679B" w:rsidRDefault="00046E18" w:rsidP="002C4B85">
                      <w:pPr>
                        <w:tabs>
                          <w:tab w:val="left" w:pos="6120"/>
                        </w:tabs>
                        <w:jc w:val="center"/>
                        <w:rPr>
                          <w:rFonts w:ascii="Arial Narrow" w:hAnsi="Arial Narrow"/>
                          <w:b/>
                          <w:noProof/>
                          <w:spacing w:val="40"/>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pPr>
                      <w:r w:rsidRPr="008A679B">
                        <w:rPr>
                          <w:rFonts w:ascii="Arial Narrow" w:hAnsi="Arial Narrow"/>
                          <w:b/>
                          <w:noProof/>
                          <w:spacing w:val="40"/>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t>Professional Compliance Bulletin</w:t>
                      </w:r>
                    </w:p>
                  </w:txbxContent>
                </v:textbox>
              </v:shape>
            </w:pict>
          </mc:Fallback>
        </mc:AlternateContent>
      </w:r>
    </w:p>
    <w:p w:rsidR="007349CC" w:rsidRDefault="007349CC" w:rsidP="00315A3A">
      <w:pPr>
        <w:tabs>
          <w:tab w:val="left" w:pos="6120"/>
        </w:tabs>
        <w:rPr>
          <w:rFonts w:ascii="Arial Narrow" w:hAnsi="Arial Narrow"/>
          <w:sz w:val="22"/>
          <w:szCs w:val="22"/>
        </w:rPr>
      </w:pPr>
    </w:p>
    <w:p w:rsidR="007349CC" w:rsidRDefault="00604A9B" w:rsidP="00315A3A">
      <w:pPr>
        <w:tabs>
          <w:tab w:val="left" w:pos="6120"/>
        </w:tabs>
        <w:rPr>
          <w:rFonts w:ascii="Arial Narrow" w:hAnsi="Arial Narrow"/>
          <w:sz w:val="22"/>
          <w:szCs w:val="22"/>
        </w:rPr>
      </w:pPr>
      <w:r>
        <w:rPr>
          <w:noProof/>
        </w:rPr>
        <mc:AlternateContent>
          <mc:Choice Requires="wps">
            <w:drawing>
              <wp:anchor distT="0" distB="0" distL="114300" distR="114300" simplePos="0" relativeHeight="251661312" behindDoc="0" locked="0" layoutInCell="1" allowOverlap="1" wp14:anchorId="4C807CD3" wp14:editId="784193C6">
                <wp:simplePos x="0" y="0"/>
                <wp:positionH relativeFrom="column">
                  <wp:posOffset>2606040</wp:posOffset>
                </wp:positionH>
                <wp:positionV relativeFrom="paragraph">
                  <wp:posOffset>121285</wp:posOffset>
                </wp:positionV>
                <wp:extent cx="3162300" cy="18288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3162300" cy="1828800"/>
                        </a:xfrm>
                        <a:prstGeom prst="rect">
                          <a:avLst/>
                        </a:prstGeom>
                        <a:noFill/>
                        <a:ln>
                          <a:noFill/>
                        </a:ln>
                        <a:effectLst/>
                      </wps:spPr>
                      <wps:txbx>
                        <w:txbxContent>
                          <w:p w:rsidR="00046E18" w:rsidRPr="00E72B65" w:rsidRDefault="00335F8B" w:rsidP="00046E18">
                            <w:pPr>
                              <w:tabs>
                                <w:tab w:val="left" w:pos="6120"/>
                              </w:tabs>
                              <w:jc w:val="center"/>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pPr>
                            <w:r>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t>Issue #68</w:t>
                            </w:r>
                          </w:p>
                          <w:p w:rsidR="00046E18" w:rsidRPr="00E72B65" w:rsidRDefault="00335F8B" w:rsidP="00046E18">
                            <w:pPr>
                              <w:tabs>
                                <w:tab w:val="left" w:pos="6120"/>
                              </w:tabs>
                              <w:jc w:val="center"/>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pPr>
                            <w:r>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t>May</w:t>
                            </w:r>
                            <w:r w:rsidR="00FF60C6">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t xml:space="preserve"> </w:t>
                            </w:r>
                            <w:r w:rsidR="00604A9B">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t xml:space="preserve">&amp; August </w:t>
                            </w:r>
                            <w:r w:rsidR="00FF60C6">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t>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205.2pt;margin-top:9.55pt;width:249pt;height:2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" filled="f" stroked="f">
                <v:textbox style="mso-fit-shape-to-text:t">
                  <w:txbxContent>
                    <w:p w:rsidR="00046E18" w:rsidRPr="00E72B65" w:rsidRDefault="00335F8B" w:rsidP="00046E18">
                      <w:pPr>
                        <w:tabs>
                          <w:tab w:val="left" w:pos="6120"/>
                        </w:tabs>
                        <w:jc w:val="center"/>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pPr>
                      <w:r>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t>Issue #68</w:t>
                      </w:r>
                    </w:p>
                    <w:p w:rsidR="00046E18" w:rsidRPr="00E72B65" w:rsidRDefault="00335F8B" w:rsidP="00046E18">
                      <w:pPr>
                        <w:tabs>
                          <w:tab w:val="left" w:pos="6120"/>
                        </w:tabs>
                        <w:jc w:val="center"/>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pPr>
                      <w:r>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t>May</w:t>
                      </w:r>
                      <w:r w:rsidR="00FF60C6">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t xml:space="preserve"> </w:t>
                      </w:r>
                      <w:r w:rsidR="00604A9B">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t xml:space="preserve">&amp; August </w:t>
                      </w:r>
                      <w:r w:rsidR="00FF60C6">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t>2017</w:t>
                      </w:r>
                    </w:p>
                  </w:txbxContent>
                </v:textbox>
                <w10:wrap type="square"/>
              </v:shape>
            </w:pict>
          </mc:Fallback>
        </mc:AlternateContent>
      </w:r>
    </w:p>
    <w:p w:rsidR="00315A3A" w:rsidRPr="00E72B65" w:rsidRDefault="00315A3A" w:rsidP="00315A3A">
      <w:pPr>
        <w:tabs>
          <w:tab w:val="left" w:pos="6120"/>
        </w:tabs>
        <w:jc w:val="center"/>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pPr>
    </w:p>
    <w:p w:rsidR="00031468" w:rsidRDefault="00031468" w:rsidP="00315A3A">
      <w:pPr>
        <w:tabs>
          <w:tab w:val="left" w:pos="6120"/>
        </w:tabs>
        <w:rPr>
          <w:rFonts w:ascii="Arial Narrow" w:hAnsi="Arial Narrow"/>
          <w:sz w:val="22"/>
          <w:szCs w:val="22"/>
        </w:rPr>
      </w:pPr>
    </w:p>
    <w:p w:rsidR="00031468" w:rsidRDefault="00031468" w:rsidP="00315A3A">
      <w:pPr>
        <w:tabs>
          <w:tab w:val="left" w:pos="6120"/>
        </w:tabs>
        <w:rPr>
          <w:rFonts w:ascii="Arial Narrow" w:hAnsi="Arial Narrow"/>
          <w:sz w:val="22"/>
          <w:szCs w:val="22"/>
        </w:rPr>
      </w:pPr>
    </w:p>
    <w:p w:rsidR="00031468" w:rsidRDefault="00031468" w:rsidP="00EC1E59">
      <w:pPr>
        <w:tabs>
          <w:tab w:val="left" w:pos="6120"/>
        </w:tabs>
        <w:jc w:val="both"/>
        <w:rPr>
          <w:rFonts w:ascii="Arial Narrow" w:hAnsi="Arial Narrow"/>
          <w:sz w:val="22"/>
          <w:szCs w:val="22"/>
        </w:rPr>
      </w:pPr>
    </w:p>
    <w:p w:rsidR="00046E18" w:rsidRDefault="00046E18" w:rsidP="00EC1E59">
      <w:pPr>
        <w:tabs>
          <w:tab w:val="left" w:pos="6120"/>
        </w:tabs>
        <w:jc w:val="both"/>
        <w:rPr>
          <w:rFonts w:ascii="Arial" w:hAnsi="Arial" w:cs="Arial"/>
          <w:sz w:val="22"/>
          <w:szCs w:val="22"/>
        </w:rPr>
      </w:pPr>
    </w:p>
    <w:p w:rsidR="00FF404C" w:rsidRPr="00A45961" w:rsidRDefault="00046E18" w:rsidP="00EC1E59">
      <w:pPr>
        <w:tabs>
          <w:tab w:val="left" w:pos="6120"/>
        </w:tabs>
        <w:jc w:val="both"/>
        <w:rPr>
          <w:rFonts w:ascii="Arial" w:hAnsi="Arial" w:cs="Arial"/>
          <w:sz w:val="22"/>
          <w:szCs w:val="22"/>
        </w:rPr>
      </w:pPr>
      <w:r w:rsidRPr="00031468">
        <w:rPr>
          <w:rFonts w:ascii="Times New Roman" w:hAnsi="Times New Roman"/>
          <w:smallCaps/>
          <w:noProof/>
          <w:sz w:val="60"/>
          <w:szCs w:val="60"/>
        </w:rPr>
        <w:drawing>
          <wp:anchor distT="0" distB="0" distL="114300" distR="114300" simplePos="0" relativeHeight="251663360" behindDoc="1" locked="0" layoutInCell="1" allowOverlap="1" wp14:anchorId="360C8931" wp14:editId="19F7F272">
            <wp:simplePos x="0" y="0"/>
            <wp:positionH relativeFrom="column">
              <wp:posOffset>-289560</wp:posOffset>
            </wp:positionH>
            <wp:positionV relativeFrom="paragraph">
              <wp:posOffset>-806450</wp:posOffset>
            </wp:positionV>
            <wp:extent cx="2331720" cy="2683510"/>
            <wp:effectExtent l="0" t="0" r="0" b="2540"/>
            <wp:wrapTight wrapText="bothSides">
              <wp:wrapPolygon edited="0">
                <wp:start x="11471" y="0"/>
                <wp:lineTo x="10059" y="460"/>
                <wp:lineTo x="6353" y="2300"/>
                <wp:lineTo x="6353" y="2913"/>
                <wp:lineTo x="4941" y="5213"/>
                <wp:lineTo x="4765" y="7667"/>
                <wp:lineTo x="1765" y="10120"/>
                <wp:lineTo x="1059" y="11194"/>
                <wp:lineTo x="353" y="12574"/>
                <wp:lineTo x="176" y="15027"/>
                <wp:lineTo x="706" y="17480"/>
                <wp:lineTo x="2647" y="19934"/>
                <wp:lineTo x="5824" y="21467"/>
                <wp:lineTo x="6529" y="21467"/>
                <wp:lineTo x="9882" y="21467"/>
                <wp:lineTo x="10588" y="21467"/>
                <wp:lineTo x="13588" y="20240"/>
                <wp:lineTo x="15706" y="17480"/>
                <wp:lineTo x="16412" y="15027"/>
                <wp:lineTo x="19765" y="12574"/>
                <wp:lineTo x="21176" y="10120"/>
                <wp:lineTo x="21353" y="8894"/>
                <wp:lineTo x="21353" y="6593"/>
                <wp:lineTo x="21176" y="5213"/>
                <wp:lineTo x="20118" y="3680"/>
                <wp:lineTo x="19412" y="2300"/>
                <wp:lineTo x="15529" y="460"/>
                <wp:lineTo x="14118" y="0"/>
                <wp:lineTo x="11471" y="0"/>
              </wp:wrapPolygon>
            </wp:wrapTight>
            <wp:docPr id="4" name="Picture 4" descr="CJSTC_FDL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JSTC_FDLE_logo"/>
                    <pic:cNvPicPr>
                      <a:picLocks noChangeAspect="1" noChangeArrowheads="1"/>
                    </pic:cNvPicPr>
                  </pic:nvPicPr>
                  <pic:blipFill>
                    <a:blip r:embed="rId9" cstate="print">
                      <a:extLst>
                        <a:ext uri="{BEBA8EAE-BF5A-486C-A8C5-ECC9F3942E4B}">
                          <a14:imgProps xmlns:a14="http://schemas.microsoft.com/office/drawing/2010/main">
                            <a14:imgLayer r:embed="rId10">
                              <a14:imgEffect>
                                <a14:colorTemperature colorTemp="8300"/>
                              </a14:imgEffect>
                              <a14:imgEffect>
                                <a14:saturation sat="97000"/>
                              </a14:imgEffect>
                            </a14:imgLayer>
                          </a14:imgProps>
                        </a:ext>
                        <a:ext uri="{28A0092B-C50C-407E-A947-70E740481C1C}">
                          <a14:useLocalDpi xmlns:a14="http://schemas.microsoft.com/office/drawing/2010/main" val="0"/>
                        </a:ext>
                      </a:extLst>
                    </a:blip>
                    <a:srcRect/>
                    <a:stretch>
                      <a:fillRect/>
                    </a:stretch>
                  </pic:blipFill>
                  <pic:spPr bwMode="auto">
                    <a:xfrm>
                      <a:off x="0" y="0"/>
                      <a:ext cx="2331720" cy="268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7825E8" w:rsidRPr="00A45961">
        <w:rPr>
          <w:rFonts w:ascii="Arial" w:hAnsi="Arial" w:cs="Arial"/>
          <w:sz w:val="22"/>
          <w:szCs w:val="22"/>
        </w:rPr>
        <w:t>The C</w:t>
      </w:r>
      <w:r w:rsidR="0000472E">
        <w:rPr>
          <w:rFonts w:ascii="Arial" w:hAnsi="Arial" w:cs="Arial"/>
          <w:sz w:val="22"/>
          <w:szCs w:val="22"/>
        </w:rPr>
        <w:t xml:space="preserve">riminal </w:t>
      </w:r>
      <w:r w:rsidR="007825E8" w:rsidRPr="00A45961">
        <w:rPr>
          <w:rFonts w:ascii="Arial" w:hAnsi="Arial" w:cs="Arial"/>
          <w:sz w:val="22"/>
          <w:szCs w:val="22"/>
        </w:rPr>
        <w:t xml:space="preserve">Justice Standards and Training Commission has as its mission “to ensure that the citizens of the State of Florida are served by the most qualified, well trained, competent and ethical </w:t>
      </w:r>
      <w:r w:rsidR="0000472E">
        <w:rPr>
          <w:rFonts w:ascii="Arial" w:hAnsi="Arial" w:cs="Arial"/>
          <w:sz w:val="22"/>
          <w:szCs w:val="22"/>
        </w:rPr>
        <w:t>criminal</w:t>
      </w:r>
      <w:r w:rsidR="007825E8" w:rsidRPr="00A45961">
        <w:rPr>
          <w:rFonts w:ascii="Arial" w:hAnsi="Arial" w:cs="Arial"/>
          <w:sz w:val="22"/>
          <w:szCs w:val="22"/>
        </w:rPr>
        <w:t xml:space="preserve"> justice officers in the nation”.</w:t>
      </w:r>
      <w:r w:rsidR="0091372E">
        <w:rPr>
          <w:rFonts w:ascii="Arial" w:hAnsi="Arial" w:cs="Arial"/>
          <w:sz w:val="22"/>
          <w:szCs w:val="22"/>
        </w:rPr>
        <w:t xml:space="preserve"> </w:t>
      </w:r>
      <w:r w:rsidR="007825E8" w:rsidRPr="00A45961">
        <w:rPr>
          <w:rFonts w:ascii="Arial" w:hAnsi="Arial" w:cs="Arial"/>
          <w:sz w:val="22"/>
          <w:szCs w:val="22"/>
        </w:rPr>
        <w:t xml:space="preserve">The Commission meets quarterly in an open forum to address issues relating to </w:t>
      </w:r>
      <w:r w:rsidR="001D27D2">
        <w:rPr>
          <w:rFonts w:ascii="Arial" w:hAnsi="Arial" w:cs="Arial"/>
          <w:sz w:val="22"/>
          <w:szCs w:val="22"/>
        </w:rPr>
        <w:t>criminal</w:t>
      </w:r>
      <w:r w:rsidR="007825E8" w:rsidRPr="00A45961">
        <w:rPr>
          <w:rFonts w:ascii="Arial" w:hAnsi="Arial" w:cs="Arial"/>
          <w:sz w:val="22"/>
          <w:szCs w:val="22"/>
        </w:rPr>
        <w:t xml:space="preserve"> justice.</w:t>
      </w:r>
      <w:r w:rsidR="0091372E">
        <w:rPr>
          <w:rFonts w:ascii="Arial" w:hAnsi="Arial" w:cs="Arial"/>
          <w:sz w:val="22"/>
          <w:szCs w:val="22"/>
        </w:rPr>
        <w:t xml:space="preserve"> </w:t>
      </w:r>
      <w:r w:rsidR="007825E8" w:rsidRPr="00A45961">
        <w:rPr>
          <w:rFonts w:ascii="Arial" w:hAnsi="Arial" w:cs="Arial"/>
          <w:sz w:val="22"/>
          <w:szCs w:val="22"/>
        </w:rPr>
        <w:t xml:space="preserve">As a part of these quarterly meetings, cases regarding officer misconduct are reviewed and action is taken against the officer’s </w:t>
      </w:r>
      <w:r w:rsidR="001D27D2">
        <w:rPr>
          <w:rFonts w:ascii="Arial" w:hAnsi="Arial" w:cs="Arial"/>
          <w:sz w:val="22"/>
          <w:szCs w:val="22"/>
        </w:rPr>
        <w:t>criminal</w:t>
      </w:r>
      <w:r w:rsidR="007825E8" w:rsidRPr="00A45961">
        <w:rPr>
          <w:rFonts w:ascii="Arial" w:hAnsi="Arial" w:cs="Arial"/>
          <w:sz w:val="22"/>
          <w:szCs w:val="22"/>
        </w:rPr>
        <w:t xml:space="preserve"> justice certification.</w:t>
      </w:r>
      <w:r w:rsidR="0091372E">
        <w:rPr>
          <w:rFonts w:ascii="Arial" w:hAnsi="Arial" w:cs="Arial"/>
          <w:sz w:val="22"/>
          <w:szCs w:val="22"/>
        </w:rPr>
        <w:t xml:space="preserve"> </w:t>
      </w:r>
      <w:r w:rsidR="007825E8" w:rsidRPr="00A45961">
        <w:rPr>
          <w:rFonts w:ascii="Arial" w:hAnsi="Arial" w:cs="Arial"/>
          <w:sz w:val="22"/>
          <w:szCs w:val="22"/>
        </w:rPr>
        <w:t>Disciplinary action is based on the facts of each case and is guided by both Florida Statute and Florida Administrative Code.</w:t>
      </w:r>
      <w:r w:rsidR="0091372E">
        <w:rPr>
          <w:rFonts w:ascii="Arial" w:hAnsi="Arial" w:cs="Arial"/>
          <w:sz w:val="22"/>
          <w:szCs w:val="22"/>
        </w:rPr>
        <w:t xml:space="preserve"> </w:t>
      </w:r>
      <w:r w:rsidR="007825E8" w:rsidRPr="00A45961">
        <w:rPr>
          <w:rFonts w:ascii="Arial" w:hAnsi="Arial" w:cs="Arial"/>
          <w:sz w:val="22"/>
          <w:szCs w:val="22"/>
        </w:rPr>
        <w:t xml:space="preserve">The following is a sample of the cases </w:t>
      </w:r>
      <w:r w:rsidR="008C7B82">
        <w:rPr>
          <w:rFonts w:ascii="Arial" w:hAnsi="Arial" w:cs="Arial"/>
          <w:sz w:val="22"/>
          <w:szCs w:val="22"/>
        </w:rPr>
        <w:t xml:space="preserve">the Commission </w:t>
      </w:r>
      <w:r w:rsidR="00754082">
        <w:rPr>
          <w:rFonts w:ascii="Arial" w:hAnsi="Arial" w:cs="Arial"/>
          <w:sz w:val="22"/>
          <w:szCs w:val="22"/>
        </w:rPr>
        <w:t xml:space="preserve">heard </w:t>
      </w:r>
      <w:r w:rsidR="008C7B82">
        <w:rPr>
          <w:rFonts w:ascii="Arial" w:hAnsi="Arial" w:cs="Arial"/>
          <w:sz w:val="22"/>
          <w:szCs w:val="22"/>
        </w:rPr>
        <w:t>at meeting</w:t>
      </w:r>
      <w:r w:rsidR="00604A9B">
        <w:rPr>
          <w:rFonts w:ascii="Arial" w:hAnsi="Arial" w:cs="Arial"/>
          <w:sz w:val="22"/>
          <w:szCs w:val="22"/>
        </w:rPr>
        <w:t>s</w:t>
      </w:r>
      <w:r w:rsidR="007825E8" w:rsidRPr="00A45961">
        <w:rPr>
          <w:rFonts w:ascii="Arial" w:hAnsi="Arial" w:cs="Arial"/>
          <w:sz w:val="22"/>
          <w:szCs w:val="22"/>
        </w:rPr>
        <w:t xml:space="preserve"> held on</w:t>
      </w:r>
      <w:r w:rsidR="00B9099D">
        <w:rPr>
          <w:rFonts w:ascii="Arial" w:hAnsi="Arial" w:cs="Arial"/>
          <w:sz w:val="22"/>
          <w:szCs w:val="22"/>
        </w:rPr>
        <w:t xml:space="preserve"> </w:t>
      </w:r>
      <w:r w:rsidR="00335F8B">
        <w:rPr>
          <w:rFonts w:ascii="Arial" w:hAnsi="Arial" w:cs="Arial"/>
          <w:sz w:val="22"/>
          <w:szCs w:val="22"/>
        </w:rPr>
        <w:t>May 11</w:t>
      </w:r>
      <w:r w:rsidR="00604A9B" w:rsidRPr="00604A9B">
        <w:rPr>
          <w:rFonts w:ascii="Arial" w:hAnsi="Arial" w:cs="Arial"/>
          <w:sz w:val="22"/>
          <w:szCs w:val="22"/>
          <w:vertAlign w:val="superscript"/>
        </w:rPr>
        <w:t>th</w:t>
      </w:r>
      <w:r w:rsidR="00604A9B">
        <w:rPr>
          <w:rFonts w:ascii="Arial" w:hAnsi="Arial" w:cs="Arial"/>
          <w:sz w:val="22"/>
          <w:szCs w:val="22"/>
        </w:rPr>
        <w:t xml:space="preserve"> and August 10</w:t>
      </w:r>
      <w:r w:rsidR="00604A9B" w:rsidRPr="00604A9B">
        <w:rPr>
          <w:rFonts w:ascii="Arial" w:hAnsi="Arial" w:cs="Arial"/>
          <w:sz w:val="22"/>
          <w:szCs w:val="22"/>
          <w:vertAlign w:val="superscript"/>
        </w:rPr>
        <w:t>th</w:t>
      </w:r>
      <w:r w:rsidR="00604A9B">
        <w:rPr>
          <w:rFonts w:ascii="Arial" w:hAnsi="Arial" w:cs="Arial"/>
          <w:sz w:val="22"/>
          <w:szCs w:val="22"/>
        </w:rPr>
        <w:t xml:space="preserve">, </w:t>
      </w:r>
      <w:r w:rsidR="00FF60C6">
        <w:rPr>
          <w:rFonts w:ascii="Arial" w:hAnsi="Arial" w:cs="Arial"/>
          <w:sz w:val="22"/>
          <w:szCs w:val="22"/>
        </w:rPr>
        <w:t>2017</w:t>
      </w:r>
      <w:r w:rsidR="007825E8" w:rsidRPr="00A45961">
        <w:rPr>
          <w:rFonts w:ascii="Arial" w:hAnsi="Arial" w:cs="Arial"/>
          <w:sz w:val="22"/>
          <w:szCs w:val="22"/>
        </w:rPr>
        <w:t>.</w:t>
      </w:r>
    </w:p>
    <w:p w:rsidR="00A45961" w:rsidRDefault="00A45961" w:rsidP="00922F5E">
      <w:pPr>
        <w:tabs>
          <w:tab w:val="left" w:pos="6120"/>
        </w:tabs>
        <w:rPr>
          <w:rFonts w:ascii="Arial" w:hAnsi="Arial" w:cs="Arial"/>
          <w:b/>
          <w:sz w:val="22"/>
          <w:szCs w:val="22"/>
        </w:rPr>
      </w:pPr>
    </w:p>
    <w:p w:rsidR="008D0EC4" w:rsidRDefault="008D0EC4" w:rsidP="00922F5E">
      <w:pPr>
        <w:tabs>
          <w:tab w:val="left" w:pos="6120"/>
        </w:tabs>
        <w:ind w:left="1440" w:hanging="1440"/>
        <w:jc w:val="center"/>
        <w:rPr>
          <w:rFonts w:ascii="Arial" w:hAnsi="Arial" w:cs="Arial"/>
          <w:b/>
          <w:sz w:val="22"/>
          <w:szCs w:val="22"/>
        </w:rPr>
      </w:pPr>
      <w:r>
        <w:rPr>
          <w:rFonts w:ascii="Arial" w:hAnsi="Arial" w:cs="Arial"/>
          <w:b/>
          <w:sz w:val="22"/>
          <w:szCs w:val="22"/>
        </w:rPr>
        <w:t>May 11, 2017</w:t>
      </w:r>
      <w:r w:rsidR="00CE4389" w:rsidRPr="00CE4389">
        <w:rPr>
          <w:rFonts w:ascii="Arial" w:hAnsi="Arial" w:cs="Arial"/>
          <w:b/>
          <w:sz w:val="22"/>
          <w:szCs w:val="22"/>
        </w:rPr>
        <w:t xml:space="preserve"> Disciplinary Hearing</w:t>
      </w:r>
    </w:p>
    <w:p w:rsidR="00236792" w:rsidRPr="00A45961" w:rsidRDefault="00236792" w:rsidP="008B0E3B">
      <w:pPr>
        <w:autoSpaceDE w:val="0"/>
        <w:autoSpaceDN w:val="0"/>
        <w:adjustRightInd w:val="0"/>
        <w:rPr>
          <w:rFonts w:ascii="Arial" w:eastAsiaTheme="minorHAnsi" w:hAnsi="Arial" w:cs="Arial"/>
        </w:rPr>
      </w:pPr>
    </w:p>
    <w:p w:rsidR="0042355A" w:rsidRPr="0042355A" w:rsidRDefault="00C33F07" w:rsidP="00292768">
      <w:pPr>
        <w:pBdr>
          <w:bottom w:val="single" w:sz="4" w:space="1" w:color="auto"/>
        </w:pBdr>
        <w:autoSpaceDE w:val="0"/>
        <w:autoSpaceDN w:val="0"/>
        <w:adjustRightInd w:val="0"/>
        <w:ind w:left="1440" w:hanging="1440"/>
        <w:rPr>
          <w:rFonts w:ascii="Arial" w:hAnsi="Arial" w:cs="Arial"/>
          <w:b/>
          <w:sz w:val="22"/>
          <w:szCs w:val="22"/>
        </w:rPr>
      </w:pPr>
      <w:r w:rsidRPr="0042355A">
        <w:rPr>
          <w:rFonts w:ascii="Arial" w:hAnsi="Arial" w:cs="Arial"/>
          <w:b/>
          <w:sz w:val="22"/>
          <w:szCs w:val="22"/>
        </w:rPr>
        <w:t xml:space="preserve">Case # </w:t>
      </w:r>
      <w:r w:rsidR="00BD7B72">
        <w:rPr>
          <w:rFonts w:ascii="Arial" w:hAnsi="Arial" w:cs="Arial"/>
          <w:b/>
          <w:sz w:val="22"/>
          <w:szCs w:val="22"/>
        </w:rPr>
        <w:t>38095</w:t>
      </w:r>
      <w:r w:rsidR="00102032">
        <w:rPr>
          <w:rFonts w:ascii="Arial" w:hAnsi="Arial" w:cs="Arial"/>
          <w:b/>
          <w:sz w:val="22"/>
          <w:szCs w:val="22"/>
        </w:rPr>
        <w:t>-</w:t>
      </w:r>
      <w:r w:rsidR="00BA5850" w:rsidRPr="00BA5850">
        <w:rPr>
          <w:rFonts w:ascii="Times New Roman" w:hAnsi="Times New Roman"/>
          <w:sz w:val="22"/>
          <w:szCs w:val="22"/>
        </w:rPr>
        <w:t xml:space="preserve"> </w:t>
      </w:r>
      <w:r w:rsidR="00BD7B72">
        <w:rPr>
          <w:rFonts w:ascii="Arial" w:eastAsiaTheme="minorHAnsi" w:hAnsi="Arial" w:cs="Arial"/>
          <w:b/>
          <w:sz w:val="22"/>
          <w:szCs w:val="22"/>
        </w:rPr>
        <w:t>Sex on Duty</w:t>
      </w:r>
      <w:r w:rsidR="00F05F8A">
        <w:rPr>
          <w:rFonts w:ascii="Arial" w:hAnsi="Arial" w:cs="Arial"/>
          <w:b/>
          <w:sz w:val="22"/>
          <w:szCs w:val="22"/>
        </w:rPr>
        <w:t xml:space="preserve"> </w:t>
      </w:r>
    </w:p>
    <w:p w:rsidR="00BD7B72" w:rsidRPr="00BD7B72" w:rsidRDefault="00BD7B72" w:rsidP="00BD7B72">
      <w:pPr>
        <w:autoSpaceDE w:val="0"/>
        <w:autoSpaceDN w:val="0"/>
        <w:adjustRightInd w:val="0"/>
        <w:jc w:val="both"/>
        <w:rPr>
          <w:rFonts w:ascii="Arial" w:eastAsiaTheme="minorHAnsi" w:hAnsi="Arial" w:cs="Arial"/>
          <w:sz w:val="22"/>
          <w:szCs w:val="22"/>
        </w:rPr>
      </w:pPr>
      <w:r>
        <w:rPr>
          <w:rFonts w:ascii="Arial" w:eastAsiaTheme="minorHAnsi" w:hAnsi="Arial" w:cs="Arial"/>
          <w:sz w:val="22"/>
          <w:szCs w:val="22"/>
        </w:rPr>
        <w:t>The respondent</w:t>
      </w:r>
      <w:r w:rsidRPr="00BD7B72">
        <w:rPr>
          <w:rFonts w:ascii="Arial" w:eastAsiaTheme="minorHAnsi" w:hAnsi="Arial" w:cs="Arial"/>
          <w:sz w:val="22"/>
          <w:szCs w:val="22"/>
        </w:rPr>
        <w:t xml:space="preserve"> resigned from the Boynton Beach Police Department (BBPD) while the subje</w:t>
      </w:r>
      <w:r w:rsidR="001F741E">
        <w:rPr>
          <w:rFonts w:ascii="Arial" w:eastAsiaTheme="minorHAnsi" w:hAnsi="Arial" w:cs="Arial"/>
          <w:sz w:val="22"/>
          <w:szCs w:val="22"/>
        </w:rPr>
        <w:t xml:space="preserve">ct of an internal investigation.  </w:t>
      </w:r>
      <w:r w:rsidRPr="00BD7B72">
        <w:rPr>
          <w:rFonts w:ascii="Arial" w:eastAsiaTheme="minorHAnsi" w:hAnsi="Arial" w:cs="Arial"/>
          <w:sz w:val="22"/>
          <w:szCs w:val="22"/>
        </w:rPr>
        <w:t>On October 15, 2014, BBPD officers were conducting a traffic enforcement detail.  During the detail, a vehicle was stopped and the driver was arrested.  The passenger (victim) was not arrested</w:t>
      </w:r>
      <w:r w:rsidR="00922F5E">
        <w:rPr>
          <w:rFonts w:ascii="Arial" w:eastAsiaTheme="minorHAnsi" w:hAnsi="Arial" w:cs="Arial"/>
          <w:sz w:val="22"/>
          <w:szCs w:val="22"/>
        </w:rPr>
        <w:t>,</w:t>
      </w:r>
      <w:r w:rsidRPr="00BD7B72">
        <w:rPr>
          <w:rFonts w:ascii="Arial" w:eastAsiaTheme="minorHAnsi" w:hAnsi="Arial" w:cs="Arial"/>
          <w:sz w:val="22"/>
          <w:szCs w:val="22"/>
        </w:rPr>
        <w:t xml:space="preserve"> but had no form of transportation home. She telephoned a relative to come and get her, but </w:t>
      </w:r>
      <w:r w:rsidR="00CA3659">
        <w:rPr>
          <w:rFonts w:ascii="Arial" w:eastAsiaTheme="minorHAnsi" w:hAnsi="Arial" w:cs="Arial"/>
          <w:sz w:val="22"/>
          <w:szCs w:val="22"/>
        </w:rPr>
        <w:t xml:space="preserve">was told </w:t>
      </w:r>
      <w:r w:rsidR="001F741E">
        <w:rPr>
          <w:rFonts w:ascii="Arial" w:eastAsiaTheme="minorHAnsi" w:hAnsi="Arial" w:cs="Arial"/>
          <w:sz w:val="22"/>
          <w:szCs w:val="22"/>
        </w:rPr>
        <w:t>it would take an hour</w:t>
      </w:r>
      <w:r w:rsidRPr="00BD7B72">
        <w:rPr>
          <w:rFonts w:ascii="Arial" w:eastAsiaTheme="minorHAnsi" w:hAnsi="Arial" w:cs="Arial"/>
          <w:sz w:val="22"/>
          <w:szCs w:val="22"/>
        </w:rPr>
        <w:t>.  Arrangements were made</w:t>
      </w:r>
      <w:r w:rsidR="00CA3659">
        <w:rPr>
          <w:rFonts w:ascii="Arial" w:eastAsiaTheme="minorHAnsi" w:hAnsi="Arial" w:cs="Arial"/>
          <w:sz w:val="22"/>
          <w:szCs w:val="22"/>
        </w:rPr>
        <w:t xml:space="preserve"> for the respondent</w:t>
      </w:r>
      <w:r w:rsidRPr="00BD7B72">
        <w:rPr>
          <w:rFonts w:ascii="Arial" w:eastAsiaTheme="minorHAnsi" w:hAnsi="Arial" w:cs="Arial"/>
          <w:sz w:val="22"/>
          <w:szCs w:val="22"/>
        </w:rPr>
        <w:t xml:space="preserve"> to transport the victim to the </w:t>
      </w:r>
      <w:r w:rsidR="001F741E">
        <w:rPr>
          <w:rFonts w:ascii="Arial" w:eastAsiaTheme="minorHAnsi" w:hAnsi="Arial" w:cs="Arial"/>
          <w:sz w:val="22"/>
          <w:szCs w:val="22"/>
        </w:rPr>
        <w:t>BBPD</w:t>
      </w:r>
      <w:r w:rsidRPr="00BD7B72">
        <w:rPr>
          <w:rFonts w:ascii="Arial" w:eastAsiaTheme="minorHAnsi" w:hAnsi="Arial" w:cs="Arial"/>
          <w:sz w:val="22"/>
          <w:szCs w:val="22"/>
        </w:rPr>
        <w:t>.</w:t>
      </w:r>
      <w:r>
        <w:rPr>
          <w:rFonts w:ascii="Arial" w:eastAsiaTheme="minorHAnsi" w:hAnsi="Arial" w:cs="Arial"/>
          <w:sz w:val="22"/>
          <w:szCs w:val="22"/>
        </w:rPr>
        <w:t xml:space="preserve">  </w:t>
      </w:r>
      <w:r w:rsidR="001F741E">
        <w:rPr>
          <w:rFonts w:ascii="Arial" w:eastAsiaTheme="minorHAnsi" w:hAnsi="Arial" w:cs="Arial"/>
          <w:sz w:val="22"/>
          <w:szCs w:val="22"/>
        </w:rPr>
        <w:t>Per department policy, the respondent</w:t>
      </w:r>
      <w:r w:rsidRPr="00BD7B72">
        <w:rPr>
          <w:rFonts w:ascii="Arial" w:eastAsiaTheme="minorHAnsi" w:hAnsi="Arial" w:cs="Arial"/>
          <w:sz w:val="22"/>
          <w:szCs w:val="22"/>
        </w:rPr>
        <w:t xml:space="preserve"> </w:t>
      </w:r>
      <w:r w:rsidR="001F741E">
        <w:rPr>
          <w:rFonts w:ascii="Arial" w:eastAsiaTheme="minorHAnsi" w:hAnsi="Arial" w:cs="Arial"/>
          <w:sz w:val="22"/>
          <w:szCs w:val="22"/>
        </w:rPr>
        <w:t xml:space="preserve">notified dispatch at </w:t>
      </w:r>
      <w:r w:rsidR="001F741E" w:rsidRPr="00BD7B72">
        <w:rPr>
          <w:rFonts w:ascii="Arial" w:eastAsiaTheme="minorHAnsi" w:hAnsi="Arial" w:cs="Arial"/>
          <w:sz w:val="22"/>
          <w:szCs w:val="22"/>
        </w:rPr>
        <w:t>6:37 p.m</w:t>
      </w:r>
      <w:r w:rsidR="005A7D61">
        <w:rPr>
          <w:rFonts w:ascii="Arial" w:eastAsiaTheme="minorHAnsi" w:hAnsi="Arial" w:cs="Arial"/>
          <w:sz w:val="22"/>
          <w:szCs w:val="22"/>
        </w:rPr>
        <w:t>.</w:t>
      </w:r>
      <w:r w:rsidR="001F741E">
        <w:rPr>
          <w:rFonts w:ascii="Arial" w:eastAsiaTheme="minorHAnsi" w:hAnsi="Arial" w:cs="Arial"/>
          <w:sz w:val="22"/>
          <w:szCs w:val="22"/>
        </w:rPr>
        <w:t xml:space="preserve"> that the transport was beginning and provided his </w:t>
      </w:r>
      <w:r w:rsidRPr="00BD7B72">
        <w:rPr>
          <w:rFonts w:ascii="Arial" w:eastAsiaTheme="minorHAnsi" w:hAnsi="Arial" w:cs="Arial"/>
          <w:sz w:val="22"/>
          <w:szCs w:val="22"/>
        </w:rPr>
        <w:t>starting</w:t>
      </w:r>
      <w:r w:rsidR="001F741E">
        <w:rPr>
          <w:rFonts w:ascii="Arial" w:eastAsiaTheme="minorHAnsi" w:hAnsi="Arial" w:cs="Arial"/>
          <w:sz w:val="22"/>
          <w:szCs w:val="22"/>
        </w:rPr>
        <w:t xml:space="preserve"> mileage</w:t>
      </w:r>
      <w:r w:rsidRPr="00BD7B72">
        <w:rPr>
          <w:rFonts w:ascii="Arial" w:eastAsiaTheme="minorHAnsi" w:hAnsi="Arial" w:cs="Arial"/>
          <w:sz w:val="22"/>
          <w:szCs w:val="22"/>
        </w:rPr>
        <w:t xml:space="preserve">.  At approximately 7:24 p.m., dispatch </w:t>
      </w:r>
      <w:r w:rsidR="001F741E">
        <w:rPr>
          <w:rFonts w:ascii="Arial" w:eastAsiaTheme="minorHAnsi" w:hAnsi="Arial" w:cs="Arial"/>
          <w:sz w:val="22"/>
          <w:szCs w:val="22"/>
        </w:rPr>
        <w:t>made four attempts</w:t>
      </w:r>
      <w:r w:rsidRPr="00BD7B72">
        <w:rPr>
          <w:rFonts w:ascii="Arial" w:eastAsiaTheme="minorHAnsi" w:hAnsi="Arial" w:cs="Arial"/>
          <w:sz w:val="22"/>
          <w:szCs w:val="22"/>
        </w:rPr>
        <w:t xml:space="preserve"> to contact </w:t>
      </w:r>
      <w:r w:rsidR="001F741E">
        <w:rPr>
          <w:rFonts w:ascii="Arial" w:eastAsiaTheme="minorHAnsi" w:hAnsi="Arial" w:cs="Arial"/>
          <w:sz w:val="22"/>
          <w:szCs w:val="22"/>
        </w:rPr>
        <w:t>the respondent</w:t>
      </w:r>
      <w:r w:rsidRPr="00BD7B72">
        <w:rPr>
          <w:rFonts w:ascii="Arial" w:eastAsiaTheme="minorHAnsi" w:hAnsi="Arial" w:cs="Arial"/>
          <w:sz w:val="22"/>
          <w:szCs w:val="22"/>
        </w:rPr>
        <w:t xml:space="preserve">, but he did not respond.  Dispatch then </w:t>
      </w:r>
      <w:r w:rsidR="001F741E">
        <w:rPr>
          <w:rFonts w:ascii="Arial" w:eastAsiaTheme="minorHAnsi" w:hAnsi="Arial" w:cs="Arial"/>
          <w:sz w:val="22"/>
          <w:szCs w:val="22"/>
        </w:rPr>
        <w:t>transmitted an alert on</w:t>
      </w:r>
      <w:r w:rsidRPr="00BD7B72">
        <w:rPr>
          <w:rFonts w:ascii="Arial" w:eastAsiaTheme="minorHAnsi" w:hAnsi="Arial" w:cs="Arial"/>
          <w:sz w:val="22"/>
          <w:szCs w:val="22"/>
        </w:rPr>
        <w:t xml:space="preserve"> all police channels.  </w:t>
      </w:r>
      <w:r w:rsidR="001F741E">
        <w:rPr>
          <w:rFonts w:ascii="Arial" w:eastAsiaTheme="minorHAnsi" w:hAnsi="Arial" w:cs="Arial"/>
          <w:sz w:val="22"/>
          <w:szCs w:val="22"/>
        </w:rPr>
        <w:t>The respondent</w:t>
      </w:r>
      <w:r w:rsidRPr="00BD7B72">
        <w:rPr>
          <w:rFonts w:ascii="Arial" w:eastAsiaTheme="minorHAnsi" w:hAnsi="Arial" w:cs="Arial"/>
          <w:sz w:val="22"/>
          <w:szCs w:val="22"/>
        </w:rPr>
        <w:t xml:space="preserve"> </w:t>
      </w:r>
      <w:r w:rsidR="005B602E">
        <w:rPr>
          <w:rFonts w:ascii="Arial" w:eastAsiaTheme="minorHAnsi" w:hAnsi="Arial" w:cs="Arial"/>
          <w:sz w:val="22"/>
          <w:szCs w:val="22"/>
        </w:rPr>
        <w:t xml:space="preserve">eventually </w:t>
      </w:r>
      <w:r w:rsidRPr="00BD7B72">
        <w:rPr>
          <w:rFonts w:ascii="Arial" w:eastAsiaTheme="minorHAnsi" w:hAnsi="Arial" w:cs="Arial"/>
          <w:sz w:val="22"/>
          <w:szCs w:val="22"/>
        </w:rPr>
        <w:t xml:space="preserve">responded that he was at the </w:t>
      </w:r>
      <w:r w:rsidR="005B602E">
        <w:rPr>
          <w:rFonts w:ascii="Arial" w:eastAsiaTheme="minorHAnsi" w:hAnsi="Arial" w:cs="Arial"/>
          <w:sz w:val="22"/>
          <w:szCs w:val="22"/>
        </w:rPr>
        <w:t>BBPD</w:t>
      </w:r>
      <w:r w:rsidRPr="00BD7B72">
        <w:rPr>
          <w:rFonts w:ascii="Arial" w:eastAsiaTheme="minorHAnsi" w:hAnsi="Arial" w:cs="Arial"/>
          <w:sz w:val="22"/>
          <w:szCs w:val="22"/>
        </w:rPr>
        <w:t xml:space="preserve"> and was </w:t>
      </w:r>
      <w:r w:rsidR="005B602E">
        <w:rPr>
          <w:rFonts w:ascii="Arial" w:eastAsiaTheme="minorHAnsi" w:hAnsi="Arial" w:cs="Arial"/>
          <w:sz w:val="22"/>
          <w:szCs w:val="22"/>
        </w:rPr>
        <w:t>driving</w:t>
      </w:r>
      <w:r w:rsidRPr="00BD7B72">
        <w:rPr>
          <w:rFonts w:ascii="Arial" w:eastAsiaTheme="minorHAnsi" w:hAnsi="Arial" w:cs="Arial"/>
          <w:sz w:val="22"/>
          <w:szCs w:val="22"/>
        </w:rPr>
        <w:t xml:space="preserve"> </w:t>
      </w:r>
      <w:r w:rsidR="001F741E">
        <w:rPr>
          <w:rFonts w:ascii="Arial" w:eastAsiaTheme="minorHAnsi" w:hAnsi="Arial" w:cs="Arial"/>
          <w:sz w:val="22"/>
          <w:szCs w:val="22"/>
        </w:rPr>
        <w:t>the victim</w:t>
      </w:r>
      <w:r w:rsidRPr="00BD7B72">
        <w:rPr>
          <w:rFonts w:ascii="Arial" w:eastAsiaTheme="minorHAnsi" w:hAnsi="Arial" w:cs="Arial"/>
          <w:sz w:val="22"/>
          <w:szCs w:val="22"/>
        </w:rPr>
        <w:t xml:space="preserve"> around </w:t>
      </w:r>
      <w:r w:rsidR="001F741E">
        <w:rPr>
          <w:rFonts w:ascii="Arial" w:eastAsiaTheme="minorHAnsi" w:hAnsi="Arial" w:cs="Arial"/>
          <w:sz w:val="22"/>
          <w:szCs w:val="22"/>
        </w:rPr>
        <w:t xml:space="preserve">to the </w:t>
      </w:r>
      <w:r w:rsidRPr="00BD7B72">
        <w:rPr>
          <w:rFonts w:ascii="Arial" w:eastAsiaTheme="minorHAnsi" w:hAnsi="Arial" w:cs="Arial"/>
          <w:sz w:val="22"/>
          <w:szCs w:val="22"/>
        </w:rPr>
        <w:t>front</w:t>
      </w:r>
      <w:r w:rsidR="001F741E">
        <w:rPr>
          <w:rFonts w:ascii="Arial" w:eastAsiaTheme="minorHAnsi" w:hAnsi="Arial" w:cs="Arial"/>
          <w:sz w:val="22"/>
          <w:szCs w:val="22"/>
        </w:rPr>
        <w:t xml:space="preserve"> of the </w:t>
      </w:r>
      <w:r w:rsidR="005B602E">
        <w:rPr>
          <w:rFonts w:ascii="Arial" w:eastAsiaTheme="minorHAnsi" w:hAnsi="Arial" w:cs="Arial"/>
          <w:sz w:val="22"/>
          <w:szCs w:val="22"/>
        </w:rPr>
        <w:t>building</w:t>
      </w:r>
      <w:r w:rsidR="001F741E">
        <w:rPr>
          <w:rFonts w:ascii="Arial" w:eastAsiaTheme="minorHAnsi" w:hAnsi="Arial" w:cs="Arial"/>
          <w:sz w:val="22"/>
          <w:szCs w:val="22"/>
        </w:rPr>
        <w:t>.</w:t>
      </w:r>
      <w:r w:rsidRPr="00BD7B72">
        <w:rPr>
          <w:rFonts w:ascii="Arial" w:eastAsiaTheme="minorHAnsi" w:hAnsi="Arial" w:cs="Arial"/>
          <w:sz w:val="22"/>
          <w:szCs w:val="22"/>
        </w:rPr>
        <w:t xml:space="preserve">  </w:t>
      </w:r>
      <w:r w:rsidR="001F741E">
        <w:rPr>
          <w:rFonts w:ascii="Arial" w:eastAsiaTheme="minorHAnsi" w:hAnsi="Arial" w:cs="Arial"/>
          <w:sz w:val="22"/>
          <w:szCs w:val="22"/>
        </w:rPr>
        <w:t>The respondent</w:t>
      </w:r>
      <w:r w:rsidRPr="00BD7B72">
        <w:rPr>
          <w:rFonts w:ascii="Arial" w:eastAsiaTheme="minorHAnsi" w:hAnsi="Arial" w:cs="Arial"/>
          <w:sz w:val="22"/>
          <w:szCs w:val="22"/>
        </w:rPr>
        <w:t xml:space="preserve"> advised dispatch that he was back in service for calls at approximately 7:36 p.m.  At approximately 9:00 p.m., the victim’s mother called BBPD management and alleged that </w:t>
      </w:r>
      <w:r w:rsidR="001F741E">
        <w:rPr>
          <w:rFonts w:ascii="Arial" w:eastAsiaTheme="minorHAnsi" w:hAnsi="Arial" w:cs="Arial"/>
          <w:sz w:val="22"/>
          <w:szCs w:val="22"/>
        </w:rPr>
        <w:t>the respondent</w:t>
      </w:r>
      <w:r w:rsidRPr="00BD7B72">
        <w:rPr>
          <w:rFonts w:ascii="Arial" w:eastAsiaTheme="minorHAnsi" w:hAnsi="Arial" w:cs="Arial"/>
          <w:sz w:val="22"/>
          <w:szCs w:val="22"/>
        </w:rPr>
        <w:t xml:space="preserve"> had sexually battered th</w:t>
      </w:r>
      <w:r w:rsidR="001F741E">
        <w:rPr>
          <w:rFonts w:ascii="Arial" w:eastAsiaTheme="minorHAnsi" w:hAnsi="Arial" w:cs="Arial"/>
          <w:sz w:val="22"/>
          <w:szCs w:val="22"/>
        </w:rPr>
        <w:t>e</w:t>
      </w:r>
      <w:r w:rsidRPr="00BD7B72">
        <w:rPr>
          <w:rFonts w:ascii="Arial" w:eastAsiaTheme="minorHAnsi" w:hAnsi="Arial" w:cs="Arial"/>
          <w:sz w:val="22"/>
          <w:szCs w:val="22"/>
        </w:rPr>
        <w:t xml:space="preserve"> victim while she was in </w:t>
      </w:r>
      <w:r w:rsidR="001F741E">
        <w:rPr>
          <w:rFonts w:ascii="Arial" w:eastAsiaTheme="minorHAnsi" w:hAnsi="Arial" w:cs="Arial"/>
          <w:sz w:val="22"/>
          <w:szCs w:val="22"/>
        </w:rPr>
        <w:t>his</w:t>
      </w:r>
      <w:r w:rsidRPr="00BD7B72">
        <w:rPr>
          <w:rFonts w:ascii="Arial" w:eastAsiaTheme="minorHAnsi" w:hAnsi="Arial" w:cs="Arial"/>
          <w:sz w:val="22"/>
          <w:szCs w:val="22"/>
        </w:rPr>
        <w:t xml:space="preserve"> custody.  </w:t>
      </w:r>
      <w:r w:rsidR="001F741E">
        <w:rPr>
          <w:rFonts w:ascii="Arial" w:eastAsiaTheme="minorHAnsi" w:hAnsi="Arial" w:cs="Arial"/>
          <w:sz w:val="22"/>
          <w:szCs w:val="22"/>
        </w:rPr>
        <w:t>The respondent</w:t>
      </w:r>
      <w:r w:rsidRPr="00BD7B72">
        <w:rPr>
          <w:rFonts w:ascii="Arial" w:eastAsiaTheme="minorHAnsi" w:hAnsi="Arial" w:cs="Arial"/>
          <w:sz w:val="22"/>
          <w:szCs w:val="22"/>
        </w:rPr>
        <w:t xml:space="preserve"> was arrested and charged with Armed Sexual Battery (2 Counts), Armed Kidnapping, and Unlawful Compensation for Official Behavior.</w:t>
      </w:r>
      <w:r>
        <w:rPr>
          <w:rFonts w:ascii="Arial" w:eastAsiaTheme="minorHAnsi" w:hAnsi="Arial" w:cs="Arial"/>
          <w:sz w:val="22"/>
          <w:szCs w:val="22"/>
        </w:rPr>
        <w:t xml:space="preserve">  </w:t>
      </w:r>
      <w:r w:rsidRPr="00BD7B72">
        <w:rPr>
          <w:rFonts w:ascii="Arial" w:eastAsiaTheme="minorHAnsi" w:hAnsi="Arial" w:cs="Arial"/>
          <w:sz w:val="22"/>
          <w:szCs w:val="22"/>
        </w:rPr>
        <w:t xml:space="preserve">On October 6, 2015, </w:t>
      </w:r>
      <w:r w:rsidR="001F741E">
        <w:rPr>
          <w:rFonts w:ascii="Arial" w:eastAsiaTheme="minorHAnsi" w:hAnsi="Arial" w:cs="Arial"/>
          <w:sz w:val="22"/>
          <w:szCs w:val="22"/>
        </w:rPr>
        <w:t>the respondent</w:t>
      </w:r>
      <w:r w:rsidRPr="00BD7B72">
        <w:rPr>
          <w:rFonts w:ascii="Arial" w:eastAsiaTheme="minorHAnsi" w:hAnsi="Arial" w:cs="Arial"/>
          <w:sz w:val="22"/>
          <w:szCs w:val="22"/>
        </w:rPr>
        <w:t xml:space="preserve"> was acquitted of all criminal charges.</w:t>
      </w:r>
      <w:r>
        <w:rPr>
          <w:rFonts w:ascii="Arial" w:eastAsiaTheme="minorHAnsi" w:hAnsi="Arial" w:cs="Arial"/>
          <w:sz w:val="22"/>
          <w:szCs w:val="22"/>
        </w:rPr>
        <w:t xml:space="preserve">  </w:t>
      </w:r>
      <w:r w:rsidRPr="00BD7B72">
        <w:rPr>
          <w:rFonts w:ascii="Arial" w:eastAsiaTheme="minorHAnsi" w:hAnsi="Arial" w:cs="Arial"/>
          <w:sz w:val="22"/>
          <w:szCs w:val="22"/>
        </w:rPr>
        <w:t xml:space="preserve">While in jail, </w:t>
      </w:r>
      <w:r w:rsidR="001F741E">
        <w:rPr>
          <w:rFonts w:ascii="Arial" w:eastAsiaTheme="minorHAnsi" w:hAnsi="Arial" w:cs="Arial"/>
          <w:sz w:val="22"/>
          <w:szCs w:val="22"/>
        </w:rPr>
        <w:t>the respondent</w:t>
      </w:r>
      <w:r w:rsidRPr="00BD7B72">
        <w:rPr>
          <w:rFonts w:ascii="Arial" w:eastAsiaTheme="minorHAnsi" w:hAnsi="Arial" w:cs="Arial"/>
          <w:sz w:val="22"/>
          <w:szCs w:val="22"/>
        </w:rPr>
        <w:t xml:space="preserve"> made phone calls </w:t>
      </w:r>
      <w:r w:rsidR="001F741E">
        <w:rPr>
          <w:rFonts w:ascii="Arial" w:eastAsiaTheme="minorHAnsi" w:hAnsi="Arial" w:cs="Arial"/>
          <w:sz w:val="22"/>
          <w:szCs w:val="22"/>
        </w:rPr>
        <w:t>admitting</w:t>
      </w:r>
      <w:r w:rsidRPr="00BD7B72">
        <w:rPr>
          <w:rFonts w:ascii="Arial" w:eastAsiaTheme="minorHAnsi" w:hAnsi="Arial" w:cs="Arial"/>
          <w:sz w:val="22"/>
          <w:szCs w:val="22"/>
        </w:rPr>
        <w:t xml:space="preserve"> that he engaged in sex while on duty.  </w:t>
      </w:r>
      <w:r w:rsidR="007E7716">
        <w:rPr>
          <w:rFonts w:ascii="Arial" w:eastAsiaTheme="minorHAnsi" w:hAnsi="Arial" w:cs="Arial"/>
          <w:sz w:val="22"/>
          <w:szCs w:val="22"/>
        </w:rPr>
        <w:t xml:space="preserve">At the conclusion of the criminal case, the BBPD, conducted the administrative investigation.  </w:t>
      </w:r>
      <w:r w:rsidR="001F741E">
        <w:rPr>
          <w:rFonts w:ascii="Arial" w:eastAsiaTheme="minorHAnsi" w:hAnsi="Arial" w:cs="Arial"/>
          <w:sz w:val="22"/>
          <w:szCs w:val="22"/>
        </w:rPr>
        <w:t>Based on the admission</w:t>
      </w:r>
      <w:r w:rsidR="007E7716">
        <w:rPr>
          <w:rFonts w:ascii="Arial" w:eastAsiaTheme="minorHAnsi" w:hAnsi="Arial" w:cs="Arial"/>
          <w:sz w:val="22"/>
          <w:szCs w:val="22"/>
        </w:rPr>
        <w:t xml:space="preserve"> during the recorded calls</w:t>
      </w:r>
      <w:r w:rsidR="001F741E">
        <w:rPr>
          <w:rFonts w:ascii="Arial" w:eastAsiaTheme="minorHAnsi" w:hAnsi="Arial" w:cs="Arial"/>
          <w:sz w:val="22"/>
          <w:szCs w:val="22"/>
        </w:rPr>
        <w:t xml:space="preserve">, the BBPD sustained the charges of Conduct Unbecoming and </w:t>
      </w:r>
      <w:r w:rsidRPr="00BD7B72">
        <w:rPr>
          <w:rFonts w:ascii="Arial" w:eastAsiaTheme="minorHAnsi" w:hAnsi="Arial" w:cs="Arial"/>
          <w:sz w:val="22"/>
          <w:szCs w:val="22"/>
        </w:rPr>
        <w:t>Sex on Duty.</w:t>
      </w:r>
    </w:p>
    <w:p w:rsidR="00F05F8A" w:rsidRPr="00F05F8A" w:rsidRDefault="00F05F8A" w:rsidP="00F05F8A">
      <w:pPr>
        <w:autoSpaceDE w:val="0"/>
        <w:autoSpaceDN w:val="0"/>
        <w:adjustRightInd w:val="0"/>
        <w:jc w:val="both"/>
        <w:rPr>
          <w:rFonts w:ascii="Arial" w:eastAsiaTheme="minorHAnsi" w:hAnsi="Arial" w:cs="Arial"/>
          <w:sz w:val="22"/>
          <w:szCs w:val="22"/>
        </w:rPr>
      </w:pPr>
    </w:p>
    <w:p w:rsidR="00EC1E59" w:rsidRDefault="00EC1E59" w:rsidP="008B0E3B">
      <w:pPr>
        <w:jc w:val="both"/>
        <w:rPr>
          <w:rFonts w:ascii="Arial" w:hAnsi="Arial" w:cs="Arial"/>
          <w:sz w:val="22"/>
          <w:szCs w:val="22"/>
        </w:rPr>
      </w:pPr>
      <w:r w:rsidRPr="00A45961">
        <w:rPr>
          <w:rFonts w:ascii="Arial" w:hAnsi="Arial" w:cs="Arial"/>
          <w:b/>
          <w:sz w:val="22"/>
          <w:szCs w:val="22"/>
        </w:rPr>
        <w:t>Penalty Guideline</w:t>
      </w:r>
      <w:r w:rsidRPr="00A45961">
        <w:rPr>
          <w:rFonts w:ascii="Arial" w:hAnsi="Arial" w:cs="Arial"/>
          <w:sz w:val="22"/>
          <w:szCs w:val="22"/>
        </w:rPr>
        <w:t xml:space="preserve">: </w:t>
      </w:r>
      <w:r w:rsidR="00F05F8A">
        <w:rPr>
          <w:rFonts w:ascii="Arial" w:hAnsi="Arial" w:cs="Arial"/>
          <w:sz w:val="22"/>
          <w:szCs w:val="22"/>
        </w:rPr>
        <w:t>Suspension to Revocation</w:t>
      </w:r>
    </w:p>
    <w:p w:rsidR="00BA5850" w:rsidRPr="00BA5850" w:rsidRDefault="00BA5850" w:rsidP="00BA5850">
      <w:pPr>
        <w:rPr>
          <w:rFonts w:ascii="Arial" w:hAnsi="Arial" w:cs="Arial"/>
          <w:sz w:val="22"/>
          <w:szCs w:val="22"/>
        </w:rPr>
      </w:pPr>
      <w:r w:rsidRPr="00BA5850">
        <w:rPr>
          <w:rFonts w:ascii="Arial" w:hAnsi="Arial" w:cs="Arial"/>
          <w:sz w:val="22"/>
          <w:szCs w:val="22"/>
        </w:rPr>
        <w:t xml:space="preserve">FDLE Prosecution requested </w:t>
      </w:r>
      <w:r w:rsidR="007E7716">
        <w:rPr>
          <w:rFonts w:ascii="Arial" w:hAnsi="Arial" w:cs="Arial"/>
          <w:sz w:val="22"/>
          <w:szCs w:val="22"/>
        </w:rPr>
        <w:t xml:space="preserve">that </w:t>
      </w:r>
      <w:r w:rsidR="00BD7B72">
        <w:rPr>
          <w:rFonts w:ascii="Arial" w:hAnsi="Arial" w:cs="Arial"/>
          <w:sz w:val="22"/>
          <w:szCs w:val="22"/>
        </w:rPr>
        <w:t>the Commission accept the respondent’s voluntary relinquishment.</w:t>
      </w:r>
    </w:p>
    <w:p w:rsidR="00050CC8" w:rsidRPr="00A45961" w:rsidRDefault="00050CC8" w:rsidP="008B0E3B">
      <w:pPr>
        <w:rPr>
          <w:rFonts w:ascii="Arial" w:hAnsi="Arial" w:cs="Arial"/>
          <w:sz w:val="22"/>
          <w:szCs w:val="22"/>
        </w:rPr>
      </w:pPr>
    </w:p>
    <w:p w:rsidR="00FD39AB" w:rsidRPr="00BD58A9" w:rsidRDefault="00EC1E59" w:rsidP="008B0E3B">
      <w:pPr>
        <w:tabs>
          <w:tab w:val="left" w:pos="720"/>
        </w:tabs>
        <w:rPr>
          <w:rFonts w:ascii="Arial" w:hAnsi="Arial" w:cs="Arial"/>
          <w:sz w:val="22"/>
          <w:szCs w:val="22"/>
        </w:rPr>
      </w:pPr>
      <w:r w:rsidRPr="00A45961">
        <w:rPr>
          <w:rFonts w:ascii="Arial" w:hAnsi="Arial" w:cs="Arial"/>
          <w:b/>
          <w:sz w:val="22"/>
          <w:szCs w:val="22"/>
        </w:rPr>
        <w:t>Disciplinary Action by the Commission:</w:t>
      </w:r>
      <w:r w:rsidRPr="00A45961">
        <w:rPr>
          <w:rFonts w:ascii="Arial" w:hAnsi="Arial" w:cs="Arial"/>
          <w:sz w:val="22"/>
          <w:szCs w:val="22"/>
        </w:rPr>
        <w:t xml:space="preserve"> The Commission </w:t>
      </w:r>
      <w:r w:rsidR="00292768">
        <w:rPr>
          <w:rFonts w:ascii="Arial" w:hAnsi="Arial" w:cs="Arial"/>
          <w:sz w:val="22"/>
          <w:szCs w:val="22"/>
        </w:rPr>
        <w:t>accepted</w:t>
      </w:r>
      <w:r w:rsidR="00BA5850">
        <w:rPr>
          <w:rFonts w:ascii="Arial" w:hAnsi="Arial" w:cs="Arial"/>
          <w:sz w:val="22"/>
          <w:szCs w:val="22"/>
        </w:rPr>
        <w:t xml:space="preserve"> the requested penalty</w:t>
      </w:r>
      <w:r w:rsidR="005A6DBF">
        <w:rPr>
          <w:rFonts w:ascii="Arial" w:hAnsi="Arial" w:cs="Arial"/>
          <w:sz w:val="22"/>
          <w:szCs w:val="22"/>
        </w:rPr>
        <w:t>.</w:t>
      </w:r>
    </w:p>
    <w:p w:rsidR="002619AE" w:rsidRPr="002619AE" w:rsidRDefault="00314997" w:rsidP="00365BEE">
      <w:pPr>
        <w:pBdr>
          <w:bottom w:val="single" w:sz="4" w:space="1" w:color="auto"/>
        </w:pBdr>
        <w:tabs>
          <w:tab w:val="left" w:pos="6120"/>
        </w:tabs>
        <w:ind w:left="1440" w:hanging="1440"/>
        <w:rPr>
          <w:rFonts w:ascii="Arial" w:hAnsi="Arial" w:cs="Arial"/>
          <w:b/>
          <w:sz w:val="22"/>
          <w:szCs w:val="22"/>
        </w:rPr>
      </w:pPr>
      <w:r w:rsidRPr="00A45961">
        <w:rPr>
          <w:rFonts w:ascii="Arial" w:hAnsi="Arial" w:cs="Arial"/>
          <w:b/>
          <w:sz w:val="22"/>
          <w:szCs w:val="22"/>
        </w:rPr>
        <w:lastRenderedPageBreak/>
        <w:t xml:space="preserve">Case # </w:t>
      </w:r>
      <w:r w:rsidR="007E7716">
        <w:rPr>
          <w:rFonts w:ascii="Arial" w:hAnsi="Arial" w:cs="Arial"/>
          <w:b/>
          <w:sz w:val="22"/>
          <w:szCs w:val="22"/>
        </w:rPr>
        <w:t>40195</w:t>
      </w:r>
      <w:r w:rsidR="007F2433">
        <w:rPr>
          <w:rFonts w:ascii="Arial" w:hAnsi="Arial" w:cs="Arial"/>
          <w:b/>
          <w:sz w:val="22"/>
          <w:szCs w:val="22"/>
        </w:rPr>
        <w:t>-</w:t>
      </w:r>
      <w:r w:rsidR="00587113" w:rsidRPr="00587113">
        <w:rPr>
          <w:rFonts w:ascii="Arial" w:hAnsi="Arial" w:cs="Arial"/>
          <w:b/>
          <w:sz w:val="22"/>
          <w:szCs w:val="22"/>
        </w:rPr>
        <w:t xml:space="preserve"> </w:t>
      </w:r>
      <w:r w:rsidR="007E7716">
        <w:rPr>
          <w:rFonts w:ascii="Arial" w:hAnsi="Arial" w:cs="Arial"/>
          <w:b/>
          <w:sz w:val="22"/>
          <w:szCs w:val="22"/>
        </w:rPr>
        <w:t>False Statement During the Employment Application Process</w:t>
      </w:r>
      <w:r w:rsidR="002619AE" w:rsidRPr="002619AE">
        <w:rPr>
          <w:rFonts w:ascii="Arial" w:hAnsi="Arial" w:cs="Arial"/>
          <w:b/>
          <w:sz w:val="22"/>
          <w:szCs w:val="22"/>
        </w:rPr>
        <w:t xml:space="preserve"> </w:t>
      </w:r>
    </w:p>
    <w:p w:rsidR="004971A6" w:rsidRDefault="004971A6" w:rsidP="004971A6">
      <w:pPr>
        <w:tabs>
          <w:tab w:val="left" w:pos="6120"/>
        </w:tabs>
        <w:jc w:val="both"/>
        <w:rPr>
          <w:rFonts w:ascii="Arial" w:hAnsi="Arial" w:cs="Arial"/>
          <w:noProof/>
          <w:sz w:val="22"/>
          <w:szCs w:val="22"/>
        </w:rPr>
      </w:pPr>
      <w:r>
        <w:rPr>
          <w:rFonts w:ascii="Arial" w:hAnsi="Arial" w:cs="Arial"/>
          <w:noProof/>
          <w:sz w:val="22"/>
          <w:szCs w:val="22"/>
        </w:rPr>
        <w:t>The respondent</w:t>
      </w:r>
      <w:r w:rsidRPr="004971A6">
        <w:rPr>
          <w:rFonts w:ascii="Arial" w:hAnsi="Arial" w:cs="Arial"/>
          <w:noProof/>
          <w:sz w:val="22"/>
          <w:szCs w:val="22"/>
        </w:rPr>
        <w:t xml:space="preserve"> was terminated from the Brevard County Sheriff’s Office (BCSO) subsequent to an internal investigation that sustained the charge of False Statement During the Employment Application Process.</w:t>
      </w:r>
      <w:r>
        <w:rPr>
          <w:rFonts w:ascii="Arial" w:hAnsi="Arial" w:cs="Arial"/>
          <w:noProof/>
          <w:sz w:val="22"/>
          <w:szCs w:val="22"/>
        </w:rPr>
        <w:t xml:space="preserve">  </w:t>
      </w:r>
      <w:r w:rsidRPr="004971A6">
        <w:rPr>
          <w:rFonts w:ascii="Arial" w:hAnsi="Arial" w:cs="Arial"/>
          <w:noProof/>
          <w:sz w:val="22"/>
          <w:szCs w:val="22"/>
        </w:rPr>
        <w:t xml:space="preserve">On February 15, 2016, </w:t>
      </w:r>
      <w:r>
        <w:rPr>
          <w:rFonts w:ascii="Arial" w:hAnsi="Arial" w:cs="Arial"/>
          <w:noProof/>
          <w:sz w:val="22"/>
          <w:szCs w:val="22"/>
        </w:rPr>
        <w:t>the respondent</w:t>
      </w:r>
      <w:r w:rsidRPr="004971A6">
        <w:rPr>
          <w:rFonts w:ascii="Arial" w:hAnsi="Arial" w:cs="Arial"/>
          <w:noProof/>
          <w:sz w:val="22"/>
          <w:szCs w:val="22"/>
        </w:rPr>
        <w:t xml:space="preserve"> was hired as a correctional officer with the Brevard County Jail.</w:t>
      </w:r>
      <w:r>
        <w:rPr>
          <w:rFonts w:ascii="Arial" w:hAnsi="Arial" w:cs="Arial"/>
          <w:noProof/>
          <w:sz w:val="22"/>
          <w:szCs w:val="22"/>
        </w:rPr>
        <w:t xml:space="preserve"> </w:t>
      </w:r>
      <w:r w:rsidRPr="004971A6">
        <w:rPr>
          <w:rFonts w:ascii="Arial" w:hAnsi="Arial" w:cs="Arial"/>
          <w:noProof/>
          <w:sz w:val="22"/>
          <w:szCs w:val="22"/>
        </w:rPr>
        <w:t xml:space="preserve"> At the time he was hired, </w:t>
      </w:r>
      <w:r>
        <w:rPr>
          <w:rFonts w:ascii="Arial" w:hAnsi="Arial" w:cs="Arial"/>
          <w:noProof/>
          <w:sz w:val="22"/>
          <w:szCs w:val="22"/>
        </w:rPr>
        <w:t xml:space="preserve">the BCSO had not received confirmation of the repsondent’s </w:t>
      </w:r>
      <w:r w:rsidRPr="004971A6">
        <w:rPr>
          <w:rFonts w:ascii="Arial" w:hAnsi="Arial" w:cs="Arial"/>
          <w:noProof/>
          <w:sz w:val="22"/>
          <w:szCs w:val="22"/>
        </w:rPr>
        <w:t>military status</w:t>
      </w:r>
      <w:r>
        <w:rPr>
          <w:rFonts w:ascii="Arial" w:hAnsi="Arial" w:cs="Arial"/>
          <w:noProof/>
          <w:sz w:val="22"/>
          <w:szCs w:val="22"/>
        </w:rPr>
        <w:t xml:space="preserve">. </w:t>
      </w:r>
      <w:r w:rsidRPr="004971A6">
        <w:rPr>
          <w:rFonts w:ascii="Arial" w:hAnsi="Arial" w:cs="Arial"/>
          <w:noProof/>
          <w:sz w:val="22"/>
          <w:szCs w:val="22"/>
        </w:rPr>
        <w:t xml:space="preserve"> On his application for employment, </w:t>
      </w:r>
      <w:r>
        <w:rPr>
          <w:rFonts w:ascii="Arial" w:hAnsi="Arial" w:cs="Arial"/>
          <w:noProof/>
          <w:sz w:val="22"/>
          <w:szCs w:val="22"/>
        </w:rPr>
        <w:t>the respondent</w:t>
      </w:r>
      <w:r w:rsidRPr="004971A6">
        <w:rPr>
          <w:rFonts w:ascii="Arial" w:hAnsi="Arial" w:cs="Arial"/>
          <w:noProof/>
          <w:sz w:val="22"/>
          <w:szCs w:val="22"/>
        </w:rPr>
        <w:t xml:space="preserve"> indicated that he never served in the armed forces. </w:t>
      </w:r>
      <w:r>
        <w:rPr>
          <w:rFonts w:ascii="Arial" w:hAnsi="Arial" w:cs="Arial"/>
          <w:noProof/>
          <w:sz w:val="22"/>
          <w:szCs w:val="22"/>
        </w:rPr>
        <w:t xml:space="preserve"> </w:t>
      </w:r>
      <w:r w:rsidRPr="004971A6">
        <w:rPr>
          <w:rFonts w:ascii="Arial" w:hAnsi="Arial" w:cs="Arial"/>
          <w:noProof/>
          <w:sz w:val="22"/>
          <w:szCs w:val="22"/>
        </w:rPr>
        <w:t xml:space="preserve">On April 12, 2016, the BCSO received notification that </w:t>
      </w:r>
      <w:r>
        <w:rPr>
          <w:rFonts w:ascii="Arial" w:hAnsi="Arial" w:cs="Arial"/>
          <w:noProof/>
          <w:sz w:val="22"/>
          <w:szCs w:val="22"/>
        </w:rPr>
        <w:t>the respondent</w:t>
      </w:r>
      <w:r w:rsidRPr="004971A6">
        <w:rPr>
          <w:rFonts w:ascii="Arial" w:hAnsi="Arial" w:cs="Arial"/>
          <w:noProof/>
          <w:sz w:val="22"/>
          <w:szCs w:val="22"/>
        </w:rPr>
        <w:t xml:space="preserve"> entered the United States Army on July 22, 2003.  He was listed as absent without leave (AWOL) on August 2, 2003 and was arrested on a </w:t>
      </w:r>
      <w:r w:rsidR="005B602E">
        <w:rPr>
          <w:rFonts w:ascii="Arial" w:hAnsi="Arial" w:cs="Arial"/>
          <w:noProof/>
          <w:sz w:val="22"/>
          <w:szCs w:val="22"/>
        </w:rPr>
        <w:t xml:space="preserve">military </w:t>
      </w:r>
      <w:r w:rsidRPr="004971A6">
        <w:rPr>
          <w:rFonts w:ascii="Arial" w:hAnsi="Arial" w:cs="Arial"/>
          <w:noProof/>
          <w:sz w:val="22"/>
          <w:szCs w:val="22"/>
        </w:rPr>
        <w:t>warrant February 26, 2004</w:t>
      </w:r>
      <w:r>
        <w:rPr>
          <w:rFonts w:ascii="Arial" w:hAnsi="Arial" w:cs="Arial"/>
          <w:noProof/>
          <w:sz w:val="22"/>
          <w:szCs w:val="22"/>
        </w:rPr>
        <w:t>.  The respondent</w:t>
      </w:r>
      <w:r w:rsidRPr="004971A6">
        <w:rPr>
          <w:rFonts w:ascii="Arial" w:hAnsi="Arial" w:cs="Arial"/>
          <w:noProof/>
          <w:sz w:val="22"/>
          <w:szCs w:val="22"/>
        </w:rPr>
        <w:t xml:space="preserve"> was discharged from the military on March 17, 2004, </w:t>
      </w:r>
      <w:r>
        <w:rPr>
          <w:rFonts w:ascii="Arial" w:hAnsi="Arial" w:cs="Arial"/>
          <w:noProof/>
          <w:sz w:val="22"/>
          <w:szCs w:val="22"/>
        </w:rPr>
        <w:t>which was classified as</w:t>
      </w:r>
      <w:r w:rsidRPr="004971A6">
        <w:rPr>
          <w:rFonts w:ascii="Arial" w:hAnsi="Arial" w:cs="Arial"/>
          <w:noProof/>
          <w:sz w:val="22"/>
          <w:szCs w:val="22"/>
        </w:rPr>
        <w:t xml:space="preserve"> </w:t>
      </w:r>
      <w:r w:rsidR="00922F5E">
        <w:rPr>
          <w:rFonts w:ascii="Arial" w:hAnsi="Arial" w:cs="Arial"/>
          <w:noProof/>
          <w:sz w:val="22"/>
          <w:szCs w:val="22"/>
        </w:rPr>
        <w:t>“</w:t>
      </w:r>
      <w:r w:rsidRPr="004971A6">
        <w:rPr>
          <w:rFonts w:ascii="Arial" w:hAnsi="Arial" w:cs="Arial"/>
          <w:noProof/>
          <w:sz w:val="22"/>
          <w:szCs w:val="22"/>
        </w:rPr>
        <w:t>Other Than Honorable Discharge In Lieu of Court Martial</w:t>
      </w:r>
      <w:r w:rsidR="00922F5E">
        <w:rPr>
          <w:rFonts w:ascii="Arial" w:hAnsi="Arial" w:cs="Arial"/>
          <w:noProof/>
          <w:sz w:val="22"/>
          <w:szCs w:val="22"/>
        </w:rPr>
        <w:t>”</w:t>
      </w:r>
      <w:r w:rsidRPr="004971A6">
        <w:rPr>
          <w:rFonts w:ascii="Arial" w:hAnsi="Arial" w:cs="Arial"/>
          <w:noProof/>
          <w:sz w:val="22"/>
          <w:szCs w:val="22"/>
        </w:rPr>
        <w:t xml:space="preserve">. </w:t>
      </w:r>
      <w:r>
        <w:rPr>
          <w:rFonts w:ascii="Arial" w:hAnsi="Arial" w:cs="Arial"/>
          <w:noProof/>
          <w:sz w:val="22"/>
          <w:szCs w:val="22"/>
        </w:rPr>
        <w:t xml:space="preserve"> </w:t>
      </w:r>
      <w:r w:rsidRPr="004971A6">
        <w:rPr>
          <w:rFonts w:ascii="Arial" w:hAnsi="Arial" w:cs="Arial"/>
          <w:noProof/>
          <w:sz w:val="22"/>
          <w:szCs w:val="22"/>
        </w:rPr>
        <w:t xml:space="preserve">During the BSCO investigation, it was discovered that </w:t>
      </w:r>
      <w:r>
        <w:rPr>
          <w:rFonts w:ascii="Arial" w:hAnsi="Arial" w:cs="Arial"/>
          <w:noProof/>
          <w:sz w:val="22"/>
          <w:szCs w:val="22"/>
        </w:rPr>
        <w:t>the respondent</w:t>
      </w:r>
      <w:r w:rsidRPr="004971A6">
        <w:rPr>
          <w:rFonts w:ascii="Arial" w:hAnsi="Arial" w:cs="Arial"/>
          <w:noProof/>
          <w:sz w:val="22"/>
          <w:szCs w:val="22"/>
        </w:rPr>
        <w:t xml:space="preserve"> made numerous false statements on his application to conceal his prior military history.  In addition, </w:t>
      </w:r>
      <w:r>
        <w:rPr>
          <w:rFonts w:ascii="Arial" w:hAnsi="Arial" w:cs="Arial"/>
          <w:noProof/>
          <w:sz w:val="22"/>
          <w:szCs w:val="22"/>
        </w:rPr>
        <w:t>the respondent</w:t>
      </w:r>
      <w:r w:rsidRPr="004971A6">
        <w:rPr>
          <w:rFonts w:ascii="Arial" w:hAnsi="Arial" w:cs="Arial"/>
          <w:noProof/>
          <w:sz w:val="22"/>
          <w:szCs w:val="22"/>
        </w:rPr>
        <w:t xml:space="preserve"> failed to disclose that he used a </w:t>
      </w:r>
      <w:r>
        <w:rPr>
          <w:rFonts w:ascii="Arial" w:hAnsi="Arial" w:cs="Arial"/>
          <w:noProof/>
          <w:sz w:val="22"/>
          <w:szCs w:val="22"/>
        </w:rPr>
        <w:t xml:space="preserve">different </w:t>
      </w:r>
      <w:r w:rsidRPr="004971A6">
        <w:rPr>
          <w:rFonts w:ascii="Arial" w:hAnsi="Arial" w:cs="Arial"/>
          <w:noProof/>
          <w:sz w:val="22"/>
          <w:szCs w:val="22"/>
        </w:rPr>
        <w:t xml:space="preserve">variation of his name during his prior employment. </w:t>
      </w:r>
      <w:r>
        <w:rPr>
          <w:rFonts w:ascii="Arial" w:hAnsi="Arial" w:cs="Arial"/>
          <w:noProof/>
          <w:sz w:val="22"/>
          <w:szCs w:val="22"/>
        </w:rPr>
        <w:t>The respondent</w:t>
      </w:r>
      <w:r w:rsidRPr="004971A6">
        <w:rPr>
          <w:rFonts w:ascii="Arial" w:hAnsi="Arial" w:cs="Arial"/>
          <w:noProof/>
          <w:sz w:val="22"/>
          <w:szCs w:val="22"/>
        </w:rPr>
        <w:t xml:space="preserve"> intentionally omitted information from both the prior work history question</w:t>
      </w:r>
      <w:r w:rsidR="001824CC">
        <w:rPr>
          <w:rFonts w:ascii="Arial" w:hAnsi="Arial" w:cs="Arial"/>
          <w:noProof/>
          <w:sz w:val="22"/>
          <w:szCs w:val="22"/>
        </w:rPr>
        <w:t>s</w:t>
      </w:r>
      <w:r w:rsidRPr="004971A6">
        <w:rPr>
          <w:rFonts w:ascii="Arial" w:hAnsi="Arial" w:cs="Arial"/>
          <w:noProof/>
          <w:sz w:val="22"/>
          <w:szCs w:val="22"/>
        </w:rPr>
        <w:t xml:space="preserve"> and the questions related to his time in the United States Army.</w:t>
      </w:r>
      <w:r>
        <w:rPr>
          <w:rFonts w:ascii="Arial" w:hAnsi="Arial" w:cs="Arial"/>
          <w:noProof/>
          <w:sz w:val="22"/>
          <w:szCs w:val="22"/>
        </w:rPr>
        <w:t xml:space="preserve">  No criminal charges were filed.</w:t>
      </w:r>
    </w:p>
    <w:p w:rsidR="00236792" w:rsidRPr="004971A6" w:rsidRDefault="00236792" w:rsidP="004971A6">
      <w:pPr>
        <w:tabs>
          <w:tab w:val="left" w:pos="6120"/>
        </w:tabs>
        <w:jc w:val="both"/>
        <w:rPr>
          <w:rFonts w:ascii="Arial" w:hAnsi="Arial" w:cs="Arial"/>
          <w:noProof/>
          <w:sz w:val="22"/>
          <w:szCs w:val="22"/>
        </w:rPr>
      </w:pPr>
    </w:p>
    <w:p w:rsidR="00D21B4E" w:rsidRPr="00CE4389" w:rsidRDefault="00726980" w:rsidP="00CE4389">
      <w:pPr>
        <w:tabs>
          <w:tab w:val="left" w:pos="6120"/>
        </w:tabs>
        <w:jc w:val="both"/>
        <w:rPr>
          <w:rFonts w:ascii="Arial" w:hAnsi="Arial" w:cs="Arial"/>
          <w:sz w:val="22"/>
          <w:szCs w:val="22"/>
        </w:rPr>
      </w:pPr>
      <w:r w:rsidRPr="00CE4389">
        <w:rPr>
          <w:rFonts w:ascii="Arial" w:hAnsi="Arial" w:cs="Arial"/>
          <w:b/>
          <w:sz w:val="22"/>
          <w:szCs w:val="22"/>
        </w:rPr>
        <w:t xml:space="preserve">Penalty Guideline: </w:t>
      </w:r>
      <w:r w:rsidR="00A67E00" w:rsidRPr="00CE4389">
        <w:rPr>
          <w:rFonts w:ascii="Arial" w:hAnsi="Arial" w:cs="Arial"/>
          <w:sz w:val="22"/>
          <w:szCs w:val="22"/>
        </w:rPr>
        <w:t>Suspension</w:t>
      </w:r>
      <w:r w:rsidR="004373A7" w:rsidRPr="00CE4389">
        <w:rPr>
          <w:rFonts w:ascii="Arial" w:hAnsi="Arial" w:cs="Arial"/>
          <w:sz w:val="22"/>
          <w:szCs w:val="22"/>
        </w:rPr>
        <w:t xml:space="preserve"> to Revocation</w:t>
      </w:r>
    </w:p>
    <w:p w:rsidR="00D21B4E" w:rsidRPr="00D21B4E" w:rsidRDefault="00D21B4E" w:rsidP="00D21B4E">
      <w:pPr>
        <w:jc w:val="both"/>
        <w:rPr>
          <w:rFonts w:ascii="Arial" w:hAnsi="Arial" w:cs="Arial"/>
          <w:sz w:val="22"/>
          <w:szCs w:val="22"/>
        </w:rPr>
      </w:pPr>
      <w:r w:rsidRPr="00D21B4E">
        <w:rPr>
          <w:rFonts w:ascii="Arial" w:hAnsi="Arial" w:cs="Arial"/>
          <w:sz w:val="22"/>
          <w:szCs w:val="22"/>
        </w:rPr>
        <w:t xml:space="preserve">FDLE Prosecution requested a </w:t>
      </w:r>
      <w:r w:rsidR="00A67E00">
        <w:rPr>
          <w:rFonts w:ascii="Arial" w:hAnsi="Arial" w:cs="Arial"/>
          <w:sz w:val="22"/>
          <w:szCs w:val="22"/>
        </w:rPr>
        <w:t>30-</w:t>
      </w:r>
      <w:r w:rsidRPr="00D21B4E">
        <w:rPr>
          <w:rFonts w:ascii="Arial" w:hAnsi="Arial" w:cs="Arial"/>
          <w:sz w:val="22"/>
          <w:szCs w:val="22"/>
        </w:rPr>
        <w:t>day prospective suspension; 1</w:t>
      </w:r>
      <w:r w:rsidR="005B602E">
        <w:rPr>
          <w:rFonts w:ascii="Arial" w:hAnsi="Arial" w:cs="Arial"/>
          <w:sz w:val="22"/>
          <w:szCs w:val="22"/>
        </w:rPr>
        <w:t>-</w:t>
      </w:r>
      <w:r w:rsidRPr="00D21B4E">
        <w:rPr>
          <w:rFonts w:ascii="Arial" w:hAnsi="Arial" w:cs="Arial"/>
          <w:sz w:val="22"/>
          <w:szCs w:val="22"/>
        </w:rPr>
        <w:t xml:space="preserve">year probation to begin at the conclusion of the suspension period; provide staff with proof of successful completion of Commission-approved </w:t>
      </w:r>
      <w:r w:rsidR="004971A6">
        <w:rPr>
          <w:rFonts w:ascii="Arial" w:hAnsi="Arial" w:cs="Arial"/>
          <w:sz w:val="22"/>
          <w:szCs w:val="22"/>
        </w:rPr>
        <w:t>ethics training</w:t>
      </w:r>
      <w:r w:rsidRPr="00D21B4E">
        <w:rPr>
          <w:rFonts w:ascii="Arial" w:hAnsi="Arial" w:cs="Arial"/>
          <w:sz w:val="22"/>
          <w:szCs w:val="22"/>
        </w:rPr>
        <w:t xml:space="preserve"> prior to the end of the probationary period.</w:t>
      </w:r>
    </w:p>
    <w:p w:rsidR="000010B9" w:rsidRPr="00A45961" w:rsidRDefault="000010B9" w:rsidP="008B0E3B">
      <w:pPr>
        <w:jc w:val="both"/>
        <w:rPr>
          <w:rFonts w:ascii="Arial" w:hAnsi="Arial" w:cs="Arial"/>
          <w:sz w:val="22"/>
          <w:szCs w:val="22"/>
        </w:rPr>
      </w:pPr>
    </w:p>
    <w:p w:rsidR="00726980" w:rsidRDefault="00726980" w:rsidP="008B0E3B">
      <w:pPr>
        <w:tabs>
          <w:tab w:val="left" w:pos="720"/>
        </w:tabs>
        <w:jc w:val="both"/>
        <w:rPr>
          <w:rFonts w:ascii="Arial" w:hAnsi="Arial" w:cs="Arial"/>
          <w:sz w:val="22"/>
          <w:szCs w:val="22"/>
        </w:rPr>
      </w:pPr>
      <w:r w:rsidRPr="00A45961">
        <w:rPr>
          <w:rFonts w:ascii="Arial" w:hAnsi="Arial" w:cs="Arial"/>
          <w:b/>
          <w:sz w:val="22"/>
          <w:szCs w:val="22"/>
        </w:rPr>
        <w:t>Disciplinary Action by the Commission:</w:t>
      </w:r>
      <w:r w:rsidRPr="00A45961">
        <w:rPr>
          <w:rFonts w:ascii="Arial" w:hAnsi="Arial" w:cs="Arial"/>
          <w:sz w:val="22"/>
          <w:szCs w:val="22"/>
        </w:rPr>
        <w:t xml:space="preserve"> The Commission </w:t>
      </w:r>
      <w:r w:rsidR="0002545B">
        <w:rPr>
          <w:rFonts w:ascii="Arial" w:hAnsi="Arial" w:cs="Arial"/>
          <w:sz w:val="22"/>
          <w:szCs w:val="22"/>
        </w:rPr>
        <w:t xml:space="preserve">accepted </w:t>
      </w:r>
      <w:r w:rsidR="00D21B4E">
        <w:rPr>
          <w:rFonts w:ascii="Arial" w:hAnsi="Arial" w:cs="Arial"/>
          <w:sz w:val="22"/>
          <w:szCs w:val="22"/>
        </w:rPr>
        <w:t>the requested penalty</w:t>
      </w:r>
      <w:r w:rsidR="00574696">
        <w:rPr>
          <w:rFonts w:ascii="Arial" w:hAnsi="Arial" w:cs="Arial"/>
          <w:sz w:val="22"/>
          <w:szCs w:val="22"/>
        </w:rPr>
        <w:t>.</w:t>
      </w:r>
    </w:p>
    <w:p w:rsidR="00A16412" w:rsidRDefault="00A16412" w:rsidP="008B0E3B">
      <w:pPr>
        <w:tabs>
          <w:tab w:val="left" w:pos="720"/>
        </w:tabs>
        <w:jc w:val="both"/>
        <w:rPr>
          <w:rFonts w:ascii="Arial" w:hAnsi="Arial" w:cs="Arial"/>
          <w:sz w:val="22"/>
          <w:szCs w:val="22"/>
        </w:rPr>
      </w:pPr>
    </w:p>
    <w:p w:rsidR="00E27AD3" w:rsidRPr="00A45961" w:rsidRDefault="00E27AD3" w:rsidP="008B0E3B">
      <w:pPr>
        <w:rPr>
          <w:rFonts w:ascii="Arial" w:hAnsi="Arial" w:cs="Arial"/>
        </w:rPr>
      </w:pPr>
    </w:p>
    <w:p w:rsidR="00314997" w:rsidRPr="00046E18" w:rsidRDefault="00314997" w:rsidP="00041056">
      <w:pPr>
        <w:pBdr>
          <w:bottom w:val="single" w:sz="4" w:space="1" w:color="auto"/>
        </w:pBdr>
        <w:spacing w:after="200" w:line="276" w:lineRule="auto"/>
        <w:contextualSpacing/>
        <w:rPr>
          <w:rFonts w:ascii="Arial" w:eastAsiaTheme="minorHAnsi" w:hAnsi="Arial" w:cs="Arial"/>
          <w:b/>
          <w:iCs/>
          <w:sz w:val="22"/>
          <w:szCs w:val="22"/>
        </w:rPr>
      </w:pPr>
      <w:r w:rsidRPr="00A45961">
        <w:rPr>
          <w:rFonts w:ascii="Arial" w:eastAsiaTheme="minorHAnsi" w:hAnsi="Arial" w:cs="Arial"/>
          <w:b/>
          <w:sz w:val="22"/>
          <w:szCs w:val="22"/>
        </w:rPr>
        <w:t>Case #</w:t>
      </w:r>
      <w:r w:rsidR="00F738FE">
        <w:rPr>
          <w:rFonts w:ascii="Arial" w:eastAsiaTheme="minorHAnsi" w:hAnsi="Arial" w:cs="Arial"/>
          <w:b/>
          <w:sz w:val="22"/>
          <w:szCs w:val="22"/>
        </w:rPr>
        <w:t xml:space="preserve"> </w:t>
      </w:r>
      <w:r w:rsidR="001824CC">
        <w:rPr>
          <w:rFonts w:ascii="Arial" w:eastAsiaTheme="minorHAnsi" w:hAnsi="Arial" w:cs="Arial"/>
          <w:b/>
          <w:sz w:val="22"/>
          <w:szCs w:val="22"/>
        </w:rPr>
        <w:t>40274-Misuse of Official Position</w:t>
      </w:r>
    </w:p>
    <w:p w:rsidR="001824CC" w:rsidRPr="001824CC" w:rsidRDefault="001824CC" w:rsidP="001824CC">
      <w:pPr>
        <w:spacing w:after="200" w:line="276" w:lineRule="auto"/>
        <w:contextualSpacing/>
        <w:jc w:val="both"/>
        <w:rPr>
          <w:rFonts w:ascii="Arial" w:eastAsiaTheme="minorHAnsi" w:hAnsi="Arial" w:cs="Arial"/>
          <w:iCs/>
          <w:sz w:val="22"/>
          <w:szCs w:val="22"/>
        </w:rPr>
      </w:pPr>
      <w:r>
        <w:rPr>
          <w:rFonts w:ascii="Arial" w:eastAsiaTheme="minorHAnsi" w:hAnsi="Arial" w:cs="Arial"/>
          <w:iCs/>
          <w:sz w:val="22"/>
          <w:szCs w:val="22"/>
        </w:rPr>
        <w:t>The respondent</w:t>
      </w:r>
      <w:r w:rsidRPr="001824CC">
        <w:rPr>
          <w:rFonts w:ascii="Arial" w:eastAsiaTheme="minorHAnsi" w:hAnsi="Arial" w:cs="Arial"/>
          <w:iCs/>
          <w:sz w:val="22"/>
          <w:szCs w:val="22"/>
        </w:rPr>
        <w:t xml:space="preserve"> resigned from the Pinellas County Sheriff’s Office subsequent to an internal investigation which sustained a charge of misuse of public position. </w:t>
      </w:r>
      <w:r>
        <w:rPr>
          <w:rFonts w:ascii="Arial" w:eastAsiaTheme="minorHAnsi" w:hAnsi="Arial" w:cs="Arial"/>
          <w:iCs/>
          <w:sz w:val="22"/>
          <w:szCs w:val="22"/>
        </w:rPr>
        <w:t xml:space="preserve"> </w:t>
      </w:r>
      <w:r w:rsidRPr="001824CC">
        <w:rPr>
          <w:rFonts w:ascii="Arial" w:eastAsiaTheme="minorHAnsi" w:hAnsi="Arial" w:cs="Arial"/>
          <w:iCs/>
          <w:sz w:val="22"/>
          <w:szCs w:val="22"/>
        </w:rPr>
        <w:t xml:space="preserve">On January 21, 2016, a deputy became suspicious that a recruit might have a copy of the written test and oral board for the first phase of </w:t>
      </w:r>
      <w:r>
        <w:rPr>
          <w:rFonts w:ascii="Arial" w:eastAsiaTheme="minorHAnsi" w:hAnsi="Arial" w:cs="Arial"/>
          <w:iCs/>
          <w:sz w:val="22"/>
          <w:szCs w:val="22"/>
        </w:rPr>
        <w:t xml:space="preserve">field </w:t>
      </w:r>
      <w:r w:rsidRPr="001824CC">
        <w:rPr>
          <w:rFonts w:ascii="Arial" w:eastAsiaTheme="minorHAnsi" w:hAnsi="Arial" w:cs="Arial"/>
          <w:iCs/>
          <w:sz w:val="22"/>
          <w:szCs w:val="22"/>
        </w:rPr>
        <w:t>training</w:t>
      </w:r>
      <w:r w:rsidR="006D6BCA">
        <w:rPr>
          <w:rFonts w:ascii="Arial" w:eastAsiaTheme="minorHAnsi" w:hAnsi="Arial" w:cs="Arial"/>
          <w:iCs/>
          <w:sz w:val="22"/>
          <w:szCs w:val="22"/>
        </w:rPr>
        <w:t>.  The recruit performed very well</w:t>
      </w:r>
      <w:r w:rsidRPr="001824CC">
        <w:rPr>
          <w:rFonts w:ascii="Arial" w:eastAsiaTheme="minorHAnsi" w:hAnsi="Arial" w:cs="Arial"/>
          <w:iCs/>
          <w:sz w:val="22"/>
          <w:szCs w:val="22"/>
        </w:rPr>
        <w:t xml:space="preserve"> and </w:t>
      </w:r>
      <w:r w:rsidR="00236792" w:rsidRPr="001824CC">
        <w:rPr>
          <w:rFonts w:ascii="Arial" w:eastAsiaTheme="minorHAnsi" w:hAnsi="Arial" w:cs="Arial"/>
          <w:iCs/>
          <w:sz w:val="22"/>
          <w:szCs w:val="22"/>
        </w:rPr>
        <w:t>recite</w:t>
      </w:r>
      <w:r w:rsidR="00236792">
        <w:rPr>
          <w:rFonts w:ascii="Arial" w:eastAsiaTheme="minorHAnsi" w:hAnsi="Arial" w:cs="Arial"/>
          <w:iCs/>
          <w:sz w:val="22"/>
          <w:szCs w:val="22"/>
        </w:rPr>
        <w:t>d</w:t>
      </w:r>
      <w:r w:rsidRPr="001824CC">
        <w:rPr>
          <w:rFonts w:ascii="Arial" w:eastAsiaTheme="minorHAnsi" w:hAnsi="Arial" w:cs="Arial"/>
          <w:iCs/>
          <w:sz w:val="22"/>
          <w:szCs w:val="22"/>
        </w:rPr>
        <w:t xml:space="preserve"> </w:t>
      </w:r>
      <w:r>
        <w:rPr>
          <w:rFonts w:ascii="Arial" w:eastAsiaTheme="minorHAnsi" w:hAnsi="Arial" w:cs="Arial"/>
          <w:iCs/>
          <w:sz w:val="22"/>
          <w:szCs w:val="22"/>
        </w:rPr>
        <w:t>test</w:t>
      </w:r>
      <w:r w:rsidRPr="001824CC">
        <w:rPr>
          <w:rFonts w:ascii="Arial" w:eastAsiaTheme="minorHAnsi" w:hAnsi="Arial" w:cs="Arial"/>
          <w:iCs/>
          <w:sz w:val="22"/>
          <w:szCs w:val="22"/>
        </w:rPr>
        <w:t xml:space="preserve"> information verbatim. </w:t>
      </w:r>
      <w:r>
        <w:rPr>
          <w:rFonts w:ascii="Arial" w:eastAsiaTheme="minorHAnsi" w:hAnsi="Arial" w:cs="Arial"/>
          <w:iCs/>
          <w:sz w:val="22"/>
          <w:szCs w:val="22"/>
        </w:rPr>
        <w:t xml:space="preserve"> </w:t>
      </w:r>
      <w:r w:rsidRPr="001824CC">
        <w:rPr>
          <w:rFonts w:ascii="Arial" w:eastAsiaTheme="minorHAnsi" w:hAnsi="Arial" w:cs="Arial"/>
          <w:iCs/>
          <w:sz w:val="22"/>
          <w:szCs w:val="22"/>
        </w:rPr>
        <w:t xml:space="preserve">Upon questioning, the recruit admitted that she received copies of the </w:t>
      </w:r>
      <w:r w:rsidR="006D6BCA">
        <w:rPr>
          <w:rFonts w:ascii="Arial" w:eastAsiaTheme="minorHAnsi" w:hAnsi="Arial" w:cs="Arial"/>
          <w:iCs/>
          <w:sz w:val="22"/>
          <w:szCs w:val="22"/>
        </w:rPr>
        <w:t>written test and oral board questions</w:t>
      </w:r>
      <w:r w:rsidRPr="001824CC">
        <w:rPr>
          <w:rFonts w:ascii="Arial" w:eastAsiaTheme="minorHAnsi" w:hAnsi="Arial" w:cs="Arial"/>
          <w:iCs/>
          <w:sz w:val="22"/>
          <w:szCs w:val="22"/>
        </w:rPr>
        <w:t xml:space="preserve">.  The recruit admitted to receiving the material from another recruit two weeks earlier during a study group and provided the names of the other recruits that had access to the tests.  During interviews with the recruits, the deputy was able to determine that </w:t>
      </w:r>
      <w:r w:rsidR="006D6BCA">
        <w:rPr>
          <w:rFonts w:ascii="Arial" w:eastAsiaTheme="minorHAnsi" w:hAnsi="Arial" w:cs="Arial"/>
          <w:iCs/>
          <w:sz w:val="22"/>
          <w:szCs w:val="22"/>
        </w:rPr>
        <w:t>the</w:t>
      </w:r>
      <w:r>
        <w:rPr>
          <w:rFonts w:ascii="Arial" w:eastAsiaTheme="minorHAnsi" w:hAnsi="Arial" w:cs="Arial"/>
          <w:iCs/>
          <w:sz w:val="22"/>
          <w:szCs w:val="22"/>
        </w:rPr>
        <w:t xml:space="preserve"> respondent</w:t>
      </w:r>
      <w:r w:rsidRPr="001824CC">
        <w:rPr>
          <w:rFonts w:ascii="Arial" w:eastAsiaTheme="minorHAnsi" w:hAnsi="Arial" w:cs="Arial"/>
          <w:iCs/>
          <w:sz w:val="22"/>
          <w:szCs w:val="22"/>
        </w:rPr>
        <w:t xml:space="preserve">, a field training officer, provided the tests.  Through a series of text messages, </w:t>
      </w:r>
      <w:r w:rsidR="006D6BCA">
        <w:rPr>
          <w:rFonts w:ascii="Arial" w:eastAsiaTheme="minorHAnsi" w:hAnsi="Arial" w:cs="Arial"/>
          <w:iCs/>
          <w:sz w:val="22"/>
          <w:szCs w:val="22"/>
        </w:rPr>
        <w:t>the</w:t>
      </w:r>
      <w:r>
        <w:rPr>
          <w:rFonts w:ascii="Arial" w:eastAsiaTheme="minorHAnsi" w:hAnsi="Arial" w:cs="Arial"/>
          <w:iCs/>
          <w:sz w:val="22"/>
          <w:szCs w:val="22"/>
        </w:rPr>
        <w:t xml:space="preserve"> respondent</w:t>
      </w:r>
      <w:r w:rsidRPr="001824CC">
        <w:rPr>
          <w:rFonts w:ascii="Arial" w:eastAsiaTheme="minorHAnsi" w:hAnsi="Arial" w:cs="Arial"/>
          <w:iCs/>
          <w:sz w:val="22"/>
          <w:szCs w:val="22"/>
        </w:rPr>
        <w:t xml:space="preserve"> offered the tests to a recruit </w:t>
      </w:r>
      <w:r w:rsidR="006D6BCA">
        <w:rPr>
          <w:rFonts w:ascii="Arial" w:eastAsiaTheme="minorHAnsi" w:hAnsi="Arial" w:cs="Arial"/>
          <w:iCs/>
          <w:sz w:val="22"/>
          <w:szCs w:val="22"/>
        </w:rPr>
        <w:t>he knew</w:t>
      </w:r>
      <w:r w:rsidRPr="001824CC">
        <w:rPr>
          <w:rFonts w:ascii="Arial" w:eastAsiaTheme="minorHAnsi" w:hAnsi="Arial" w:cs="Arial"/>
          <w:iCs/>
          <w:sz w:val="22"/>
          <w:szCs w:val="22"/>
        </w:rPr>
        <w:t xml:space="preserve"> and asked the recruit not to share the information with anyone.  </w:t>
      </w:r>
      <w:r>
        <w:rPr>
          <w:rFonts w:ascii="Arial" w:eastAsiaTheme="minorHAnsi" w:hAnsi="Arial" w:cs="Arial"/>
          <w:iCs/>
          <w:sz w:val="22"/>
          <w:szCs w:val="22"/>
        </w:rPr>
        <w:t>The respondent</w:t>
      </w:r>
      <w:r w:rsidRPr="001824CC">
        <w:rPr>
          <w:rFonts w:ascii="Arial" w:eastAsiaTheme="minorHAnsi" w:hAnsi="Arial" w:cs="Arial"/>
          <w:iCs/>
          <w:sz w:val="22"/>
          <w:szCs w:val="22"/>
        </w:rPr>
        <w:t xml:space="preserve"> admitted to providing the information to the recruit and to sending it from his personal e-mail.</w:t>
      </w:r>
      <w:r>
        <w:rPr>
          <w:rFonts w:ascii="Arial" w:eastAsiaTheme="minorHAnsi" w:hAnsi="Arial" w:cs="Arial"/>
          <w:iCs/>
          <w:sz w:val="22"/>
          <w:szCs w:val="22"/>
        </w:rPr>
        <w:t xml:space="preserve">  </w:t>
      </w:r>
      <w:r w:rsidRPr="001824CC">
        <w:rPr>
          <w:rFonts w:ascii="Arial" w:eastAsiaTheme="minorHAnsi" w:hAnsi="Arial" w:cs="Arial"/>
          <w:iCs/>
          <w:sz w:val="22"/>
          <w:szCs w:val="22"/>
        </w:rPr>
        <w:t xml:space="preserve">After speaking to all 16 recruits in the group, it was </w:t>
      </w:r>
      <w:r w:rsidR="006D6BCA">
        <w:rPr>
          <w:rFonts w:ascii="Arial" w:eastAsiaTheme="minorHAnsi" w:hAnsi="Arial" w:cs="Arial"/>
          <w:iCs/>
          <w:sz w:val="22"/>
          <w:szCs w:val="22"/>
        </w:rPr>
        <w:t>determined</w:t>
      </w:r>
      <w:r w:rsidRPr="001824CC">
        <w:rPr>
          <w:rFonts w:ascii="Arial" w:eastAsiaTheme="minorHAnsi" w:hAnsi="Arial" w:cs="Arial"/>
          <w:iCs/>
          <w:sz w:val="22"/>
          <w:szCs w:val="22"/>
        </w:rPr>
        <w:t xml:space="preserve"> that seven of them received a copy of the written test and oral board</w:t>
      </w:r>
      <w:r w:rsidR="006D6BCA">
        <w:rPr>
          <w:rFonts w:ascii="Arial" w:eastAsiaTheme="minorHAnsi" w:hAnsi="Arial" w:cs="Arial"/>
          <w:iCs/>
          <w:sz w:val="22"/>
          <w:szCs w:val="22"/>
        </w:rPr>
        <w:t xml:space="preserve"> questions</w:t>
      </w:r>
      <w:r w:rsidRPr="001824CC">
        <w:rPr>
          <w:rFonts w:ascii="Arial" w:eastAsiaTheme="minorHAnsi" w:hAnsi="Arial" w:cs="Arial"/>
          <w:iCs/>
          <w:sz w:val="22"/>
          <w:szCs w:val="22"/>
        </w:rPr>
        <w:t xml:space="preserve"> prior to the first phase of testing. </w:t>
      </w:r>
      <w:r w:rsidR="006D6BCA">
        <w:rPr>
          <w:rFonts w:ascii="Arial" w:eastAsiaTheme="minorHAnsi" w:hAnsi="Arial" w:cs="Arial"/>
          <w:iCs/>
          <w:sz w:val="22"/>
          <w:szCs w:val="22"/>
        </w:rPr>
        <w:t xml:space="preserve"> </w:t>
      </w:r>
      <w:r w:rsidRPr="001824CC">
        <w:rPr>
          <w:rFonts w:ascii="Arial" w:eastAsiaTheme="minorHAnsi" w:hAnsi="Arial" w:cs="Arial"/>
          <w:iCs/>
          <w:sz w:val="22"/>
          <w:szCs w:val="22"/>
        </w:rPr>
        <w:t>Out of those seven, one recruit admitted to also receiving the written test and oral board</w:t>
      </w:r>
      <w:r w:rsidR="006D6BCA">
        <w:rPr>
          <w:rFonts w:ascii="Arial" w:eastAsiaTheme="minorHAnsi" w:hAnsi="Arial" w:cs="Arial"/>
          <w:iCs/>
          <w:sz w:val="22"/>
          <w:szCs w:val="22"/>
        </w:rPr>
        <w:t xml:space="preserve"> questions</w:t>
      </w:r>
      <w:r w:rsidRPr="001824CC">
        <w:rPr>
          <w:rFonts w:ascii="Arial" w:eastAsiaTheme="minorHAnsi" w:hAnsi="Arial" w:cs="Arial"/>
          <w:iCs/>
          <w:sz w:val="22"/>
          <w:szCs w:val="22"/>
        </w:rPr>
        <w:t xml:space="preserve"> for the second phase of training.  </w:t>
      </w:r>
      <w:r w:rsidR="006D6BCA">
        <w:rPr>
          <w:rFonts w:ascii="Arial" w:eastAsiaTheme="minorHAnsi" w:hAnsi="Arial" w:cs="Arial"/>
          <w:iCs/>
          <w:sz w:val="22"/>
          <w:szCs w:val="22"/>
        </w:rPr>
        <w:t>No criminal charges were filed.</w:t>
      </w:r>
    </w:p>
    <w:p w:rsidR="00855DB5" w:rsidRPr="00855DB5" w:rsidRDefault="00855DB5" w:rsidP="0066232E">
      <w:pPr>
        <w:spacing w:after="200" w:line="276" w:lineRule="auto"/>
        <w:contextualSpacing/>
        <w:jc w:val="both"/>
        <w:rPr>
          <w:rFonts w:ascii="Arial" w:eastAsiaTheme="minorHAnsi" w:hAnsi="Arial" w:cs="Arial"/>
          <w:iCs/>
          <w:sz w:val="22"/>
          <w:szCs w:val="22"/>
        </w:rPr>
      </w:pPr>
    </w:p>
    <w:p w:rsidR="00A7225E" w:rsidRPr="00A45961" w:rsidRDefault="00726980" w:rsidP="008B0E3B">
      <w:pPr>
        <w:contextualSpacing/>
        <w:jc w:val="both"/>
        <w:rPr>
          <w:rFonts w:ascii="Arial" w:hAnsi="Arial" w:cs="Arial"/>
          <w:sz w:val="22"/>
          <w:szCs w:val="22"/>
        </w:rPr>
      </w:pPr>
      <w:r w:rsidRPr="00A45961">
        <w:rPr>
          <w:rFonts w:ascii="Arial" w:hAnsi="Arial" w:cs="Arial"/>
          <w:b/>
          <w:sz w:val="22"/>
          <w:szCs w:val="22"/>
        </w:rPr>
        <w:t>Penalty Guideline</w:t>
      </w:r>
      <w:r w:rsidR="00A7225E">
        <w:rPr>
          <w:rFonts w:ascii="Arial" w:hAnsi="Arial" w:cs="Arial"/>
          <w:sz w:val="22"/>
          <w:szCs w:val="22"/>
        </w:rPr>
        <w:t xml:space="preserve">: </w:t>
      </w:r>
      <w:r w:rsidR="0002545B">
        <w:rPr>
          <w:rFonts w:ascii="Arial" w:hAnsi="Arial" w:cs="Arial"/>
          <w:sz w:val="22"/>
          <w:szCs w:val="22"/>
        </w:rPr>
        <w:t>Suspension</w:t>
      </w:r>
      <w:r w:rsidR="00855DB5">
        <w:rPr>
          <w:rFonts w:ascii="Arial" w:hAnsi="Arial" w:cs="Arial"/>
          <w:sz w:val="22"/>
          <w:szCs w:val="22"/>
        </w:rPr>
        <w:t xml:space="preserve"> </w:t>
      </w:r>
      <w:r w:rsidR="004412FC">
        <w:rPr>
          <w:rFonts w:ascii="Arial" w:hAnsi="Arial" w:cs="Arial"/>
          <w:sz w:val="22"/>
          <w:szCs w:val="22"/>
        </w:rPr>
        <w:t>to Revocation</w:t>
      </w:r>
    </w:p>
    <w:p w:rsidR="006D6BCA" w:rsidRPr="006D6BCA" w:rsidRDefault="006D6BCA" w:rsidP="006D6BCA">
      <w:pPr>
        <w:jc w:val="both"/>
        <w:rPr>
          <w:rFonts w:ascii="Arial" w:hAnsi="Arial" w:cs="Arial"/>
          <w:sz w:val="22"/>
          <w:szCs w:val="22"/>
        </w:rPr>
      </w:pPr>
      <w:r w:rsidRPr="006D6BCA">
        <w:rPr>
          <w:rFonts w:ascii="Arial" w:hAnsi="Arial" w:cs="Arial"/>
          <w:sz w:val="22"/>
          <w:szCs w:val="22"/>
        </w:rPr>
        <w:t xml:space="preserve">FDLE Prosecution requested a </w:t>
      </w:r>
      <w:r>
        <w:rPr>
          <w:rFonts w:ascii="Arial" w:hAnsi="Arial" w:cs="Arial"/>
          <w:sz w:val="22"/>
          <w:szCs w:val="22"/>
        </w:rPr>
        <w:t>6</w:t>
      </w:r>
      <w:r w:rsidRPr="006D6BCA">
        <w:rPr>
          <w:rFonts w:ascii="Arial" w:hAnsi="Arial" w:cs="Arial"/>
          <w:sz w:val="22"/>
          <w:szCs w:val="22"/>
        </w:rPr>
        <w:t>0-day prospective suspension; 1 year probation to begin at the conclusion of the suspension period; provide staff with proof of successful completion of Commission-approved ethics training prior to the end of the probationary period.</w:t>
      </w:r>
    </w:p>
    <w:p w:rsidR="006B5CEF" w:rsidRPr="00A45961" w:rsidRDefault="006B5CEF" w:rsidP="006B5CEF">
      <w:pPr>
        <w:jc w:val="both"/>
        <w:rPr>
          <w:rFonts w:ascii="Arial" w:hAnsi="Arial" w:cs="Arial"/>
          <w:sz w:val="22"/>
          <w:szCs w:val="22"/>
        </w:rPr>
      </w:pPr>
    </w:p>
    <w:p w:rsidR="006B5CEF" w:rsidRDefault="006B5CEF" w:rsidP="006B5CEF">
      <w:pPr>
        <w:tabs>
          <w:tab w:val="left" w:pos="720"/>
        </w:tabs>
        <w:jc w:val="both"/>
        <w:rPr>
          <w:rFonts w:ascii="Arial" w:hAnsi="Arial" w:cs="Arial"/>
          <w:sz w:val="22"/>
          <w:szCs w:val="22"/>
        </w:rPr>
      </w:pPr>
      <w:r w:rsidRPr="00A45961">
        <w:rPr>
          <w:rFonts w:ascii="Arial" w:hAnsi="Arial" w:cs="Arial"/>
          <w:b/>
          <w:sz w:val="22"/>
          <w:szCs w:val="22"/>
        </w:rPr>
        <w:lastRenderedPageBreak/>
        <w:t>Disciplinary Action by the Commission:</w:t>
      </w:r>
      <w:r w:rsidRPr="00A45961">
        <w:rPr>
          <w:rFonts w:ascii="Arial" w:hAnsi="Arial" w:cs="Arial"/>
          <w:sz w:val="22"/>
          <w:szCs w:val="22"/>
        </w:rPr>
        <w:t xml:space="preserve"> The Commission </w:t>
      </w:r>
      <w:r w:rsidR="00A7225E">
        <w:rPr>
          <w:rFonts w:ascii="Arial" w:hAnsi="Arial" w:cs="Arial"/>
          <w:sz w:val="22"/>
          <w:szCs w:val="22"/>
        </w:rPr>
        <w:t xml:space="preserve">accepted the </w:t>
      </w:r>
      <w:r w:rsidR="00ED1DE7">
        <w:rPr>
          <w:rFonts w:ascii="Arial" w:hAnsi="Arial" w:cs="Arial"/>
          <w:sz w:val="22"/>
          <w:szCs w:val="22"/>
        </w:rPr>
        <w:t>settlement agreement</w:t>
      </w:r>
      <w:r w:rsidR="0033440C">
        <w:rPr>
          <w:rFonts w:ascii="Arial" w:hAnsi="Arial" w:cs="Arial"/>
          <w:sz w:val="22"/>
          <w:szCs w:val="22"/>
        </w:rPr>
        <w:t>.</w:t>
      </w:r>
    </w:p>
    <w:p w:rsidR="008D0EC4" w:rsidRDefault="008D0EC4" w:rsidP="00604A9B">
      <w:pPr>
        <w:pBdr>
          <w:bottom w:val="single" w:sz="4" w:space="1" w:color="auto"/>
        </w:pBdr>
        <w:tabs>
          <w:tab w:val="left" w:pos="720"/>
        </w:tabs>
        <w:jc w:val="both"/>
        <w:rPr>
          <w:rFonts w:ascii="Arial" w:hAnsi="Arial" w:cs="Arial"/>
          <w:sz w:val="22"/>
          <w:szCs w:val="22"/>
        </w:rPr>
      </w:pPr>
    </w:p>
    <w:p w:rsidR="008D0EC4" w:rsidRDefault="008D0EC4" w:rsidP="00604A9B">
      <w:pPr>
        <w:pBdr>
          <w:bottom w:val="single" w:sz="4" w:space="1" w:color="auto"/>
        </w:pBdr>
        <w:tabs>
          <w:tab w:val="left" w:pos="720"/>
        </w:tabs>
        <w:jc w:val="both"/>
        <w:rPr>
          <w:rFonts w:ascii="Arial" w:hAnsi="Arial" w:cs="Arial"/>
          <w:sz w:val="22"/>
          <w:szCs w:val="22"/>
        </w:rPr>
      </w:pPr>
    </w:p>
    <w:p w:rsidR="008D0EC4" w:rsidRPr="008D0EC4" w:rsidRDefault="008D0EC4" w:rsidP="008D0EC4">
      <w:pPr>
        <w:pBdr>
          <w:bottom w:val="single" w:sz="4" w:space="1" w:color="auto"/>
        </w:pBdr>
        <w:tabs>
          <w:tab w:val="left" w:pos="720"/>
        </w:tabs>
        <w:jc w:val="center"/>
        <w:rPr>
          <w:rFonts w:ascii="Arial" w:hAnsi="Arial" w:cs="Arial"/>
          <w:b/>
          <w:sz w:val="22"/>
          <w:szCs w:val="22"/>
        </w:rPr>
      </w:pPr>
      <w:r w:rsidRPr="008D0EC4">
        <w:rPr>
          <w:rFonts w:ascii="Arial" w:hAnsi="Arial" w:cs="Arial"/>
          <w:b/>
          <w:sz w:val="22"/>
          <w:szCs w:val="22"/>
        </w:rPr>
        <w:t>August 10, 2017</w:t>
      </w:r>
      <w:r w:rsidR="00CE4389">
        <w:rPr>
          <w:rFonts w:ascii="Arial" w:hAnsi="Arial" w:cs="Arial"/>
          <w:b/>
          <w:sz w:val="22"/>
          <w:szCs w:val="22"/>
        </w:rPr>
        <w:t xml:space="preserve"> Disciplinary Hearing</w:t>
      </w:r>
    </w:p>
    <w:p w:rsidR="008D0EC4" w:rsidRDefault="008D0EC4" w:rsidP="00604A9B">
      <w:pPr>
        <w:pBdr>
          <w:bottom w:val="single" w:sz="4" w:space="1" w:color="auto"/>
        </w:pBdr>
        <w:tabs>
          <w:tab w:val="left" w:pos="720"/>
        </w:tabs>
        <w:jc w:val="both"/>
        <w:rPr>
          <w:rFonts w:ascii="Arial" w:hAnsi="Arial" w:cs="Arial"/>
          <w:sz w:val="22"/>
          <w:szCs w:val="22"/>
        </w:rPr>
      </w:pPr>
    </w:p>
    <w:p w:rsidR="00604A9B" w:rsidRPr="00604A9B" w:rsidRDefault="00604A9B" w:rsidP="00604A9B">
      <w:pPr>
        <w:pBdr>
          <w:bottom w:val="single" w:sz="4" w:space="1" w:color="auto"/>
        </w:pBdr>
        <w:tabs>
          <w:tab w:val="left" w:pos="720"/>
        </w:tabs>
        <w:jc w:val="both"/>
        <w:rPr>
          <w:rFonts w:ascii="Arial" w:hAnsi="Arial" w:cs="Arial"/>
          <w:b/>
          <w:iCs/>
          <w:sz w:val="22"/>
          <w:szCs w:val="22"/>
        </w:rPr>
      </w:pPr>
      <w:r w:rsidRPr="00604A9B">
        <w:rPr>
          <w:rFonts w:ascii="Arial" w:hAnsi="Arial" w:cs="Arial"/>
          <w:b/>
          <w:sz w:val="22"/>
          <w:szCs w:val="22"/>
        </w:rPr>
        <w:t xml:space="preserve">Case # </w:t>
      </w:r>
      <w:r>
        <w:rPr>
          <w:rFonts w:ascii="Arial" w:hAnsi="Arial" w:cs="Arial"/>
          <w:b/>
          <w:sz w:val="22"/>
          <w:szCs w:val="22"/>
        </w:rPr>
        <w:t>38515</w:t>
      </w:r>
      <w:r w:rsidRPr="00604A9B">
        <w:rPr>
          <w:rFonts w:ascii="Arial" w:hAnsi="Arial" w:cs="Arial"/>
          <w:b/>
          <w:sz w:val="22"/>
          <w:szCs w:val="22"/>
        </w:rPr>
        <w:t>-</w:t>
      </w:r>
      <w:r>
        <w:rPr>
          <w:rFonts w:ascii="Arial" w:hAnsi="Arial" w:cs="Arial"/>
          <w:b/>
          <w:sz w:val="22"/>
          <w:szCs w:val="22"/>
        </w:rPr>
        <w:t>Driving Under the Influence-Personal Injury</w:t>
      </w:r>
    </w:p>
    <w:p w:rsidR="00604A9B" w:rsidRDefault="00604A9B" w:rsidP="00604A9B">
      <w:pPr>
        <w:tabs>
          <w:tab w:val="left" w:pos="720"/>
        </w:tabs>
        <w:jc w:val="both"/>
        <w:rPr>
          <w:rFonts w:ascii="Arial" w:hAnsi="Arial" w:cs="Arial"/>
          <w:iCs/>
          <w:sz w:val="22"/>
          <w:szCs w:val="22"/>
        </w:rPr>
      </w:pPr>
      <w:r>
        <w:rPr>
          <w:rFonts w:ascii="Arial" w:hAnsi="Arial" w:cs="Arial"/>
          <w:iCs/>
          <w:sz w:val="22"/>
          <w:szCs w:val="22"/>
        </w:rPr>
        <w:t>The respondent</w:t>
      </w:r>
      <w:r w:rsidRPr="00604A9B">
        <w:rPr>
          <w:rFonts w:ascii="Arial" w:hAnsi="Arial" w:cs="Arial"/>
          <w:iCs/>
          <w:sz w:val="22"/>
          <w:szCs w:val="22"/>
        </w:rPr>
        <w:t xml:space="preserve"> resigned from the State Attorney’s Office, 20th Judicial Circuit, following his arrest for Driving Under the Influence (DUI), DUI with Property Damage, and DUI with Serious Bodily Injury.  An internal investigation sustained the same charges.</w:t>
      </w:r>
      <w:r>
        <w:rPr>
          <w:rFonts w:ascii="Arial" w:hAnsi="Arial" w:cs="Arial"/>
          <w:iCs/>
          <w:sz w:val="22"/>
          <w:szCs w:val="22"/>
        </w:rPr>
        <w:t xml:space="preserve">  </w:t>
      </w:r>
      <w:r w:rsidRPr="00604A9B">
        <w:rPr>
          <w:rFonts w:ascii="Arial" w:hAnsi="Arial" w:cs="Arial"/>
          <w:iCs/>
          <w:sz w:val="22"/>
          <w:szCs w:val="22"/>
        </w:rPr>
        <w:t xml:space="preserve">On March 7, 2015, officers responded to a traffic crash.  Upon arriving at the scene, they made contact with </w:t>
      </w:r>
      <w:r>
        <w:rPr>
          <w:rFonts w:ascii="Arial" w:hAnsi="Arial" w:cs="Arial"/>
          <w:iCs/>
          <w:sz w:val="22"/>
          <w:szCs w:val="22"/>
        </w:rPr>
        <w:t>the respondent</w:t>
      </w:r>
      <w:r w:rsidRPr="00604A9B">
        <w:rPr>
          <w:rFonts w:ascii="Arial" w:hAnsi="Arial" w:cs="Arial"/>
          <w:iCs/>
          <w:sz w:val="22"/>
          <w:szCs w:val="22"/>
        </w:rPr>
        <w:t xml:space="preserve">.  They reported that </w:t>
      </w:r>
      <w:r>
        <w:rPr>
          <w:rFonts w:ascii="Arial" w:hAnsi="Arial" w:cs="Arial"/>
          <w:iCs/>
          <w:sz w:val="22"/>
          <w:szCs w:val="22"/>
        </w:rPr>
        <w:t>the respondent</w:t>
      </w:r>
      <w:r w:rsidRPr="00604A9B">
        <w:rPr>
          <w:rFonts w:ascii="Arial" w:hAnsi="Arial" w:cs="Arial"/>
          <w:iCs/>
          <w:sz w:val="22"/>
          <w:szCs w:val="22"/>
        </w:rPr>
        <w:t xml:space="preserve"> had bloodshot and watery eyes, emitted a strong odor of an alcoholic beverage, had slurred speech, and had trouble maintaining his balance.  He refused to perform field sobriety exercises.  He also refused to provide a breath sample.  A legal blood sample was </w:t>
      </w:r>
      <w:r>
        <w:rPr>
          <w:rFonts w:ascii="Arial" w:hAnsi="Arial" w:cs="Arial"/>
          <w:iCs/>
          <w:sz w:val="22"/>
          <w:szCs w:val="22"/>
        </w:rPr>
        <w:t>taken and the respondent</w:t>
      </w:r>
      <w:r w:rsidRPr="00604A9B">
        <w:rPr>
          <w:rFonts w:ascii="Arial" w:hAnsi="Arial" w:cs="Arial"/>
          <w:iCs/>
          <w:sz w:val="22"/>
          <w:szCs w:val="22"/>
        </w:rPr>
        <w:t xml:space="preserve">’s blood alcohol level </w:t>
      </w:r>
      <w:r>
        <w:rPr>
          <w:rFonts w:ascii="Arial" w:hAnsi="Arial" w:cs="Arial"/>
          <w:iCs/>
          <w:sz w:val="22"/>
          <w:szCs w:val="22"/>
        </w:rPr>
        <w:t>was</w:t>
      </w:r>
      <w:r w:rsidRPr="00604A9B">
        <w:rPr>
          <w:rFonts w:ascii="Arial" w:hAnsi="Arial" w:cs="Arial"/>
          <w:iCs/>
          <w:sz w:val="22"/>
          <w:szCs w:val="22"/>
        </w:rPr>
        <w:t xml:space="preserve"> 0.263 </w:t>
      </w:r>
      <w:r w:rsidR="005B602E">
        <w:rPr>
          <w:rFonts w:ascii="Arial" w:hAnsi="Arial" w:cs="Arial"/>
          <w:iCs/>
          <w:sz w:val="22"/>
          <w:szCs w:val="22"/>
        </w:rPr>
        <w:t>g/dL</w:t>
      </w:r>
      <w:r w:rsidRPr="00604A9B">
        <w:rPr>
          <w:rFonts w:ascii="Arial" w:hAnsi="Arial" w:cs="Arial"/>
          <w:iCs/>
          <w:sz w:val="22"/>
          <w:szCs w:val="22"/>
        </w:rPr>
        <w:t>.  He was subsequently arrested for the aforementioned charges.</w:t>
      </w:r>
      <w:r>
        <w:rPr>
          <w:rFonts w:ascii="Arial" w:hAnsi="Arial" w:cs="Arial"/>
          <w:iCs/>
          <w:sz w:val="22"/>
          <w:szCs w:val="22"/>
        </w:rPr>
        <w:t xml:space="preserve">  The respondent</w:t>
      </w:r>
      <w:r w:rsidRPr="00604A9B">
        <w:rPr>
          <w:rFonts w:ascii="Arial" w:hAnsi="Arial" w:cs="Arial"/>
          <w:iCs/>
          <w:sz w:val="22"/>
          <w:szCs w:val="22"/>
        </w:rPr>
        <w:t xml:space="preserve"> caused an estimated $20,000.00 worth of damage to the victim’s vehicle.  </w:t>
      </w:r>
      <w:r w:rsidR="0081795F" w:rsidRPr="00604A9B">
        <w:rPr>
          <w:rFonts w:ascii="Arial" w:hAnsi="Arial" w:cs="Arial"/>
          <w:iCs/>
          <w:sz w:val="22"/>
          <w:szCs w:val="22"/>
        </w:rPr>
        <w:t xml:space="preserve">The victim </w:t>
      </w:r>
      <w:r w:rsidR="0081795F">
        <w:rPr>
          <w:rFonts w:ascii="Arial" w:hAnsi="Arial" w:cs="Arial"/>
          <w:iCs/>
          <w:sz w:val="22"/>
          <w:szCs w:val="22"/>
        </w:rPr>
        <w:t>sustained</w:t>
      </w:r>
      <w:r w:rsidRPr="00604A9B">
        <w:rPr>
          <w:rFonts w:ascii="Arial" w:hAnsi="Arial" w:cs="Arial"/>
          <w:iCs/>
          <w:sz w:val="22"/>
          <w:szCs w:val="22"/>
        </w:rPr>
        <w:t xml:space="preserve"> a femoral fracture, three to five fractured ribs, a dislocated right hip, a possible nasal fracture, a tongue laceration, and facial lacerations.</w:t>
      </w:r>
      <w:r>
        <w:rPr>
          <w:rFonts w:ascii="Arial" w:hAnsi="Arial" w:cs="Arial"/>
          <w:iCs/>
          <w:sz w:val="22"/>
          <w:szCs w:val="22"/>
        </w:rPr>
        <w:t xml:space="preserve">  </w:t>
      </w:r>
      <w:r w:rsidRPr="00604A9B">
        <w:rPr>
          <w:rFonts w:ascii="Arial" w:hAnsi="Arial" w:cs="Arial"/>
          <w:iCs/>
          <w:sz w:val="22"/>
          <w:szCs w:val="22"/>
        </w:rPr>
        <w:t xml:space="preserve">On May 3, 2016, </w:t>
      </w:r>
      <w:r w:rsidR="0081795F">
        <w:rPr>
          <w:rFonts w:ascii="Arial" w:hAnsi="Arial" w:cs="Arial"/>
          <w:iCs/>
          <w:sz w:val="22"/>
          <w:szCs w:val="22"/>
        </w:rPr>
        <w:t>the</w:t>
      </w:r>
      <w:r>
        <w:rPr>
          <w:rFonts w:ascii="Arial" w:hAnsi="Arial" w:cs="Arial"/>
          <w:iCs/>
          <w:sz w:val="22"/>
          <w:szCs w:val="22"/>
        </w:rPr>
        <w:t xml:space="preserve"> respondent</w:t>
      </w:r>
      <w:r w:rsidRPr="00604A9B">
        <w:rPr>
          <w:rFonts w:ascii="Arial" w:hAnsi="Arial" w:cs="Arial"/>
          <w:iCs/>
          <w:sz w:val="22"/>
          <w:szCs w:val="22"/>
        </w:rPr>
        <w:t xml:space="preserve"> pled </w:t>
      </w:r>
      <w:r w:rsidR="0081795F">
        <w:rPr>
          <w:rFonts w:ascii="Arial" w:hAnsi="Arial" w:cs="Arial"/>
          <w:iCs/>
          <w:sz w:val="22"/>
          <w:szCs w:val="22"/>
        </w:rPr>
        <w:t>no contest</w:t>
      </w:r>
      <w:r w:rsidRPr="00604A9B">
        <w:rPr>
          <w:rFonts w:ascii="Arial" w:hAnsi="Arial" w:cs="Arial"/>
          <w:iCs/>
          <w:sz w:val="22"/>
          <w:szCs w:val="22"/>
        </w:rPr>
        <w:t xml:space="preserve"> to DUI with Property Damage and Wanton Reckless Driving.  He was adjudicated guilty.  He was sentenced to 31 days in the county jail with 2 days credit for time served, followed by a 90-day stay at a residential</w:t>
      </w:r>
      <w:r w:rsidR="0081795F">
        <w:rPr>
          <w:rFonts w:ascii="Arial" w:hAnsi="Arial" w:cs="Arial"/>
          <w:iCs/>
          <w:sz w:val="22"/>
          <w:szCs w:val="22"/>
        </w:rPr>
        <w:t xml:space="preserve"> treatment facility,</w:t>
      </w:r>
      <w:r w:rsidRPr="00604A9B">
        <w:rPr>
          <w:rFonts w:ascii="Arial" w:hAnsi="Arial" w:cs="Arial"/>
          <w:iCs/>
          <w:sz w:val="22"/>
          <w:szCs w:val="22"/>
        </w:rPr>
        <w:t xml:space="preserve"> </w:t>
      </w:r>
      <w:r w:rsidR="0081795F">
        <w:rPr>
          <w:rFonts w:ascii="Arial" w:hAnsi="Arial" w:cs="Arial"/>
          <w:iCs/>
          <w:sz w:val="22"/>
          <w:szCs w:val="22"/>
        </w:rPr>
        <w:t xml:space="preserve">and </w:t>
      </w:r>
      <w:r w:rsidRPr="00604A9B">
        <w:rPr>
          <w:rFonts w:ascii="Arial" w:hAnsi="Arial" w:cs="Arial"/>
          <w:iCs/>
          <w:sz w:val="22"/>
          <w:szCs w:val="22"/>
        </w:rPr>
        <w:t xml:space="preserve">a one-year period of probation.  He was ordered to attend DUI school, </w:t>
      </w:r>
      <w:r w:rsidR="0081795F">
        <w:rPr>
          <w:rFonts w:ascii="Arial" w:hAnsi="Arial" w:cs="Arial"/>
          <w:iCs/>
          <w:sz w:val="22"/>
          <w:szCs w:val="22"/>
        </w:rPr>
        <w:t xml:space="preserve">participate in </w:t>
      </w:r>
      <w:r w:rsidRPr="00604A9B">
        <w:rPr>
          <w:rFonts w:ascii="Arial" w:hAnsi="Arial" w:cs="Arial"/>
          <w:iCs/>
          <w:sz w:val="22"/>
          <w:szCs w:val="22"/>
        </w:rPr>
        <w:t>a victim impa</w:t>
      </w:r>
      <w:r w:rsidR="0081795F">
        <w:rPr>
          <w:rFonts w:ascii="Arial" w:hAnsi="Arial" w:cs="Arial"/>
          <w:iCs/>
          <w:sz w:val="22"/>
          <w:szCs w:val="22"/>
        </w:rPr>
        <w:t xml:space="preserve">ct panel, attend </w:t>
      </w:r>
      <w:r w:rsidRPr="00604A9B">
        <w:rPr>
          <w:rFonts w:ascii="Arial" w:hAnsi="Arial" w:cs="Arial"/>
          <w:iCs/>
          <w:sz w:val="22"/>
          <w:szCs w:val="22"/>
        </w:rPr>
        <w:t>Alcoholics Anonymous, perform 50 hours of community service, submit to substance testing, and pay fines and court costs.  His driver’s license was suspended for a period of six months, and his vehicle was ordered impounded until his statutory obligations were completed.</w:t>
      </w:r>
    </w:p>
    <w:p w:rsidR="00604A9B" w:rsidRDefault="00604A9B" w:rsidP="00604A9B">
      <w:pPr>
        <w:tabs>
          <w:tab w:val="left" w:pos="720"/>
        </w:tabs>
        <w:jc w:val="both"/>
        <w:rPr>
          <w:rFonts w:ascii="Arial" w:hAnsi="Arial" w:cs="Arial"/>
          <w:iCs/>
          <w:sz w:val="22"/>
          <w:szCs w:val="22"/>
        </w:rPr>
      </w:pPr>
    </w:p>
    <w:p w:rsidR="00604A9B" w:rsidRPr="00604A9B" w:rsidRDefault="00604A9B" w:rsidP="00604A9B">
      <w:pPr>
        <w:tabs>
          <w:tab w:val="left" w:pos="720"/>
        </w:tabs>
        <w:jc w:val="both"/>
        <w:rPr>
          <w:rFonts w:ascii="Arial" w:hAnsi="Arial" w:cs="Arial"/>
          <w:sz w:val="22"/>
          <w:szCs w:val="22"/>
        </w:rPr>
      </w:pPr>
      <w:r w:rsidRPr="00604A9B">
        <w:rPr>
          <w:rFonts w:ascii="Arial" w:hAnsi="Arial" w:cs="Arial"/>
          <w:b/>
          <w:sz w:val="22"/>
          <w:szCs w:val="22"/>
        </w:rPr>
        <w:t>Penalty Guideline</w:t>
      </w:r>
      <w:r w:rsidRPr="00604A9B">
        <w:rPr>
          <w:rFonts w:ascii="Arial" w:hAnsi="Arial" w:cs="Arial"/>
          <w:sz w:val="22"/>
          <w:szCs w:val="22"/>
        </w:rPr>
        <w:t xml:space="preserve">: </w:t>
      </w:r>
      <w:r>
        <w:rPr>
          <w:rFonts w:ascii="Arial" w:hAnsi="Arial" w:cs="Arial"/>
          <w:sz w:val="22"/>
          <w:szCs w:val="22"/>
        </w:rPr>
        <w:t xml:space="preserve">Prospective </w:t>
      </w:r>
      <w:r w:rsidRPr="00604A9B">
        <w:rPr>
          <w:rFonts w:ascii="Arial" w:hAnsi="Arial" w:cs="Arial"/>
          <w:sz w:val="22"/>
          <w:szCs w:val="22"/>
        </w:rPr>
        <w:t>Suspension to Revocation</w:t>
      </w:r>
    </w:p>
    <w:p w:rsidR="00604A9B" w:rsidRPr="00604A9B" w:rsidRDefault="00604A9B" w:rsidP="00604A9B">
      <w:pPr>
        <w:tabs>
          <w:tab w:val="left" w:pos="720"/>
        </w:tabs>
        <w:jc w:val="both"/>
        <w:rPr>
          <w:rFonts w:ascii="Arial" w:hAnsi="Arial" w:cs="Arial"/>
          <w:sz w:val="22"/>
          <w:szCs w:val="22"/>
        </w:rPr>
      </w:pPr>
      <w:r w:rsidRPr="00604A9B">
        <w:rPr>
          <w:rFonts w:ascii="Arial" w:hAnsi="Arial" w:cs="Arial"/>
          <w:sz w:val="22"/>
          <w:szCs w:val="22"/>
        </w:rPr>
        <w:t xml:space="preserve">FDLE Prosecution requested a 60-day prospective suspension; 1 year probation to begin at the conclusion of the suspension period; provide staff with proof of successful completion of Commission-approved </w:t>
      </w:r>
      <w:r w:rsidR="0081795F">
        <w:rPr>
          <w:rFonts w:ascii="Arial" w:hAnsi="Arial" w:cs="Arial"/>
          <w:sz w:val="22"/>
          <w:szCs w:val="22"/>
        </w:rPr>
        <w:t>substance abuse counseling</w:t>
      </w:r>
      <w:r w:rsidRPr="00604A9B">
        <w:rPr>
          <w:rFonts w:ascii="Arial" w:hAnsi="Arial" w:cs="Arial"/>
          <w:sz w:val="22"/>
          <w:szCs w:val="22"/>
        </w:rPr>
        <w:t xml:space="preserve"> prior to the end of the probationary period.</w:t>
      </w:r>
    </w:p>
    <w:p w:rsidR="00604A9B" w:rsidRPr="00604A9B" w:rsidRDefault="00604A9B" w:rsidP="00604A9B">
      <w:pPr>
        <w:tabs>
          <w:tab w:val="left" w:pos="720"/>
        </w:tabs>
        <w:jc w:val="both"/>
        <w:rPr>
          <w:rFonts w:ascii="Arial" w:hAnsi="Arial" w:cs="Arial"/>
          <w:sz w:val="22"/>
          <w:szCs w:val="22"/>
        </w:rPr>
      </w:pPr>
    </w:p>
    <w:p w:rsidR="0081795F" w:rsidRPr="0081795F" w:rsidRDefault="00604A9B" w:rsidP="0081795F">
      <w:pPr>
        <w:tabs>
          <w:tab w:val="left" w:pos="720"/>
        </w:tabs>
        <w:jc w:val="both"/>
        <w:rPr>
          <w:rFonts w:ascii="Arial" w:hAnsi="Arial" w:cs="Arial"/>
          <w:sz w:val="22"/>
          <w:szCs w:val="22"/>
        </w:rPr>
      </w:pPr>
      <w:r w:rsidRPr="00604A9B">
        <w:rPr>
          <w:rFonts w:ascii="Arial" w:hAnsi="Arial" w:cs="Arial"/>
          <w:b/>
          <w:sz w:val="22"/>
          <w:szCs w:val="22"/>
        </w:rPr>
        <w:t>Disciplinary Action by the Commission:</w:t>
      </w:r>
      <w:r w:rsidRPr="00604A9B">
        <w:rPr>
          <w:rFonts w:ascii="Arial" w:hAnsi="Arial" w:cs="Arial"/>
          <w:sz w:val="22"/>
          <w:szCs w:val="22"/>
        </w:rPr>
        <w:t xml:space="preserve"> The Commission </w:t>
      </w:r>
      <w:r w:rsidR="0081795F">
        <w:rPr>
          <w:rFonts w:ascii="Arial" w:hAnsi="Arial" w:cs="Arial"/>
          <w:sz w:val="22"/>
          <w:szCs w:val="22"/>
        </w:rPr>
        <w:t>placed the r</w:t>
      </w:r>
      <w:r w:rsidR="005B602E">
        <w:rPr>
          <w:rFonts w:ascii="Arial" w:hAnsi="Arial" w:cs="Arial"/>
          <w:sz w:val="22"/>
          <w:szCs w:val="22"/>
        </w:rPr>
        <w:t>espondent’s certification on 24-</w:t>
      </w:r>
      <w:r w:rsidR="0081795F">
        <w:rPr>
          <w:rFonts w:ascii="Arial" w:hAnsi="Arial" w:cs="Arial"/>
          <w:sz w:val="22"/>
          <w:szCs w:val="22"/>
        </w:rPr>
        <w:t>months prospective suspension</w:t>
      </w:r>
      <w:r w:rsidR="0081795F" w:rsidRPr="0081795F">
        <w:rPr>
          <w:rFonts w:ascii="Arial" w:hAnsi="Arial" w:cs="Arial"/>
          <w:sz w:val="22"/>
          <w:szCs w:val="22"/>
        </w:rPr>
        <w:t xml:space="preserve">; </w:t>
      </w:r>
      <w:r w:rsidR="005B602E">
        <w:rPr>
          <w:rFonts w:ascii="Arial" w:hAnsi="Arial" w:cs="Arial"/>
          <w:sz w:val="22"/>
          <w:szCs w:val="22"/>
        </w:rPr>
        <w:t>24-</w:t>
      </w:r>
      <w:r w:rsidR="0081795F">
        <w:rPr>
          <w:rFonts w:ascii="Arial" w:hAnsi="Arial" w:cs="Arial"/>
          <w:sz w:val="22"/>
          <w:szCs w:val="22"/>
        </w:rPr>
        <w:t>months</w:t>
      </w:r>
      <w:r w:rsidR="0081795F" w:rsidRPr="0081795F">
        <w:rPr>
          <w:rFonts w:ascii="Arial" w:hAnsi="Arial" w:cs="Arial"/>
          <w:sz w:val="22"/>
          <w:szCs w:val="22"/>
        </w:rPr>
        <w:t xml:space="preserve"> probation to begin at the conclusion of the suspension period; provide staff with proof of successful completion of Commission-approved </w:t>
      </w:r>
      <w:r w:rsidR="0081795F">
        <w:rPr>
          <w:rFonts w:ascii="Arial" w:hAnsi="Arial" w:cs="Arial"/>
          <w:sz w:val="22"/>
          <w:szCs w:val="22"/>
        </w:rPr>
        <w:t>substance abuse</w:t>
      </w:r>
      <w:r w:rsidR="0081795F" w:rsidRPr="0081795F">
        <w:rPr>
          <w:rFonts w:ascii="Arial" w:hAnsi="Arial" w:cs="Arial"/>
          <w:sz w:val="22"/>
          <w:szCs w:val="22"/>
        </w:rPr>
        <w:t xml:space="preserve"> </w:t>
      </w:r>
      <w:r w:rsidR="005B602E">
        <w:rPr>
          <w:rFonts w:ascii="Arial" w:hAnsi="Arial" w:cs="Arial"/>
          <w:sz w:val="22"/>
          <w:szCs w:val="22"/>
        </w:rPr>
        <w:t>counseling</w:t>
      </w:r>
      <w:r w:rsidR="0081795F" w:rsidRPr="0081795F">
        <w:rPr>
          <w:rFonts w:ascii="Arial" w:hAnsi="Arial" w:cs="Arial"/>
          <w:sz w:val="22"/>
          <w:szCs w:val="22"/>
        </w:rPr>
        <w:t xml:space="preserve"> prior to the end of the probationary period.</w:t>
      </w:r>
    </w:p>
    <w:p w:rsidR="002C4B85" w:rsidRDefault="002C4B85" w:rsidP="006B5CEF">
      <w:pPr>
        <w:tabs>
          <w:tab w:val="left" w:pos="720"/>
        </w:tabs>
        <w:jc w:val="both"/>
        <w:rPr>
          <w:rFonts w:ascii="Arial" w:hAnsi="Arial" w:cs="Arial"/>
          <w:sz w:val="22"/>
          <w:szCs w:val="22"/>
        </w:rPr>
      </w:pPr>
    </w:p>
    <w:p w:rsidR="002C4B85" w:rsidRDefault="002C4B85" w:rsidP="006B5CEF">
      <w:pPr>
        <w:tabs>
          <w:tab w:val="left" w:pos="720"/>
        </w:tabs>
        <w:jc w:val="both"/>
        <w:rPr>
          <w:rFonts w:ascii="Arial" w:hAnsi="Arial" w:cs="Arial"/>
          <w:sz w:val="22"/>
          <w:szCs w:val="22"/>
        </w:rPr>
      </w:pPr>
    </w:p>
    <w:p w:rsidR="0081795F" w:rsidRPr="0081795F" w:rsidRDefault="0081795F" w:rsidP="002B4852">
      <w:pPr>
        <w:pBdr>
          <w:bottom w:val="single" w:sz="4" w:space="1" w:color="auto"/>
        </w:pBdr>
        <w:tabs>
          <w:tab w:val="left" w:pos="720"/>
        </w:tabs>
        <w:jc w:val="both"/>
        <w:rPr>
          <w:rFonts w:ascii="Arial" w:hAnsi="Arial" w:cs="Arial"/>
          <w:b/>
          <w:iCs/>
          <w:sz w:val="22"/>
          <w:szCs w:val="22"/>
        </w:rPr>
      </w:pPr>
      <w:r w:rsidRPr="0081795F">
        <w:rPr>
          <w:rFonts w:ascii="Arial" w:hAnsi="Arial" w:cs="Arial"/>
          <w:b/>
          <w:sz w:val="22"/>
          <w:szCs w:val="22"/>
        </w:rPr>
        <w:t xml:space="preserve">Case # </w:t>
      </w:r>
      <w:r>
        <w:rPr>
          <w:rFonts w:ascii="Arial" w:hAnsi="Arial" w:cs="Arial"/>
          <w:b/>
          <w:sz w:val="22"/>
          <w:szCs w:val="22"/>
        </w:rPr>
        <w:t>38494-Solicitation of Prostitution</w:t>
      </w:r>
    </w:p>
    <w:p w:rsidR="0081795F" w:rsidRPr="0081795F" w:rsidRDefault="002B4852" w:rsidP="0081795F">
      <w:pPr>
        <w:tabs>
          <w:tab w:val="left" w:pos="720"/>
        </w:tabs>
        <w:jc w:val="both"/>
        <w:rPr>
          <w:rFonts w:ascii="Arial" w:hAnsi="Arial" w:cs="Arial"/>
          <w:iCs/>
          <w:sz w:val="22"/>
          <w:szCs w:val="22"/>
        </w:rPr>
      </w:pPr>
      <w:r>
        <w:rPr>
          <w:rFonts w:ascii="Arial" w:hAnsi="Arial" w:cs="Arial"/>
          <w:iCs/>
          <w:sz w:val="22"/>
          <w:szCs w:val="22"/>
        </w:rPr>
        <w:t>The respondent</w:t>
      </w:r>
      <w:r w:rsidR="0081795F" w:rsidRPr="002B4852">
        <w:rPr>
          <w:rFonts w:ascii="Arial" w:hAnsi="Arial" w:cs="Arial"/>
          <w:iCs/>
          <w:sz w:val="22"/>
          <w:szCs w:val="22"/>
        </w:rPr>
        <w:t xml:space="preserve"> was terminated from the Miami Gardens Police Department subsequent to</w:t>
      </w:r>
      <w:r w:rsidR="0081795F" w:rsidRPr="0081795F">
        <w:rPr>
          <w:rFonts w:ascii="Arial" w:hAnsi="Arial" w:cs="Arial"/>
          <w:iCs/>
          <w:sz w:val="22"/>
          <w:szCs w:val="22"/>
        </w:rPr>
        <w:t xml:space="preserve"> his arrest for solicitation of prostitution.</w:t>
      </w:r>
      <w:r w:rsidR="0081795F">
        <w:rPr>
          <w:rFonts w:ascii="Arial" w:hAnsi="Arial" w:cs="Arial"/>
          <w:iCs/>
          <w:sz w:val="22"/>
          <w:szCs w:val="22"/>
        </w:rPr>
        <w:t xml:space="preserve">  </w:t>
      </w:r>
      <w:r w:rsidR="0081795F" w:rsidRPr="0081795F">
        <w:rPr>
          <w:rFonts w:ascii="Arial" w:hAnsi="Arial" w:cs="Arial"/>
          <w:iCs/>
          <w:sz w:val="22"/>
          <w:szCs w:val="22"/>
        </w:rPr>
        <w:t>On February 27, 2015, the Broward County Sheriff’s Office</w:t>
      </w:r>
      <w:r>
        <w:rPr>
          <w:rFonts w:ascii="Arial" w:hAnsi="Arial" w:cs="Arial"/>
          <w:iCs/>
          <w:sz w:val="22"/>
          <w:szCs w:val="22"/>
        </w:rPr>
        <w:t>-</w:t>
      </w:r>
      <w:r w:rsidR="0081795F" w:rsidRPr="0081795F">
        <w:rPr>
          <w:rFonts w:ascii="Arial" w:hAnsi="Arial" w:cs="Arial"/>
          <w:iCs/>
          <w:sz w:val="22"/>
          <w:szCs w:val="22"/>
        </w:rPr>
        <w:t>Crime Suppression Team</w:t>
      </w:r>
      <w:r>
        <w:rPr>
          <w:rFonts w:ascii="Arial" w:hAnsi="Arial" w:cs="Arial"/>
          <w:iCs/>
          <w:sz w:val="22"/>
          <w:szCs w:val="22"/>
        </w:rPr>
        <w:t>,</w:t>
      </w:r>
      <w:r w:rsidR="0081795F" w:rsidRPr="0081795F">
        <w:rPr>
          <w:rFonts w:ascii="Arial" w:hAnsi="Arial" w:cs="Arial"/>
          <w:iCs/>
          <w:sz w:val="22"/>
          <w:szCs w:val="22"/>
        </w:rPr>
        <w:t xml:space="preserve"> was conducting an undercover operation targeting prostitution at a local hotel. Two female detectives operating in an undercover capacity posted an advertisement on the escort page of a social media website and provided a telephone number and price list </w:t>
      </w:r>
      <w:r w:rsidR="005B602E">
        <w:rPr>
          <w:rFonts w:ascii="Arial" w:hAnsi="Arial" w:cs="Arial"/>
          <w:iCs/>
          <w:sz w:val="22"/>
          <w:szCs w:val="22"/>
        </w:rPr>
        <w:t xml:space="preserve">for </w:t>
      </w:r>
      <w:r>
        <w:rPr>
          <w:rFonts w:ascii="Arial" w:hAnsi="Arial" w:cs="Arial"/>
          <w:iCs/>
          <w:sz w:val="22"/>
          <w:szCs w:val="22"/>
        </w:rPr>
        <w:t xml:space="preserve">their </w:t>
      </w:r>
      <w:r w:rsidR="0081795F" w:rsidRPr="0081795F">
        <w:rPr>
          <w:rFonts w:ascii="Arial" w:hAnsi="Arial" w:cs="Arial"/>
          <w:iCs/>
          <w:sz w:val="22"/>
          <w:szCs w:val="22"/>
        </w:rPr>
        <w:t xml:space="preserve">services. A </w:t>
      </w:r>
      <w:r>
        <w:rPr>
          <w:rFonts w:ascii="Arial" w:hAnsi="Arial" w:cs="Arial"/>
          <w:iCs/>
          <w:sz w:val="22"/>
          <w:szCs w:val="22"/>
        </w:rPr>
        <w:t>man</w:t>
      </w:r>
      <w:r w:rsidR="0081795F" w:rsidRPr="0081795F">
        <w:rPr>
          <w:rFonts w:ascii="Arial" w:hAnsi="Arial" w:cs="Arial"/>
          <w:iCs/>
          <w:sz w:val="22"/>
          <w:szCs w:val="22"/>
        </w:rPr>
        <w:t xml:space="preserve"> called the telephone number </w:t>
      </w:r>
      <w:r>
        <w:rPr>
          <w:rFonts w:ascii="Arial" w:hAnsi="Arial" w:cs="Arial"/>
          <w:iCs/>
          <w:sz w:val="22"/>
          <w:szCs w:val="22"/>
        </w:rPr>
        <w:t xml:space="preserve">and </w:t>
      </w:r>
      <w:r w:rsidR="0081795F" w:rsidRPr="0081795F">
        <w:rPr>
          <w:rFonts w:ascii="Arial" w:hAnsi="Arial" w:cs="Arial"/>
          <w:iCs/>
          <w:sz w:val="22"/>
          <w:szCs w:val="22"/>
        </w:rPr>
        <w:t xml:space="preserve">requested a thirty minute session and the detective disclosed that the price would be $80. The detective informed the </w:t>
      </w:r>
      <w:r>
        <w:rPr>
          <w:rFonts w:ascii="Arial" w:hAnsi="Arial" w:cs="Arial"/>
          <w:iCs/>
          <w:sz w:val="22"/>
          <w:szCs w:val="22"/>
        </w:rPr>
        <w:t>man that for $100 he could have two girls.</w:t>
      </w:r>
      <w:r w:rsidR="0081795F" w:rsidRPr="0081795F">
        <w:rPr>
          <w:rFonts w:ascii="Arial" w:hAnsi="Arial" w:cs="Arial"/>
          <w:iCs/>
          <w:sz w:val="22"/>
          <w:szCs w:val="22"/>
        </w:rPr>
        <w:t xml:space="preserve"> The detective provided the male with the location of the hotel and room number. The </w:t>
      </w:r>
      <w:r>
        <w:rPr>
          <w:rFonts w:ascii="Arial" w:hAnsi="Arial" w:cs="Arial"/>
          <w:iCs/>
          <w:sz w:val="22"/>
          <w:szCs w:val="22"/>
        </w:rPr>
        <w:t>man</w:t>
      </w:r>
      <w:r w:rsidR="0081795F" w:rsidRPr="0081795F">
        <w:rPr>
          <w:rFonts w:ascii="Arial" w:hAnsi="Arial" w:cs="Arial"/>
          <w:iCs/>
          <w:sz w:val="22"/>
          <w:szCs w:val="22"/>
        </w:rPr>
        <w:t xml:space="preserve"> stated that he would call her back once he arrived at the hotel. The </w:t>
      </w:r>
      <w:r>
        <w:rPr>
          <w:rFonts w:ascii="Arial" w:hAnsi="Arial" w:cs="Arial"/>
          <w:iCs/>
          <w:sz w:val="22"/>
          <w:szCs w:val="22"/>
        </w:rPr>
        <w:t>man</w:t>
      </w:r>
      <w:r w:rsidR="0081795F" w:rsidRPr="0081795F">
        <w:rPr>
          <w:rFonts w:ascii="Arial" w:hAnsi="Arial" w:cs="Arial"/>
          <w:iCs/>
          <w:sz w:val="22"/>
          <w:szCs w:val="22"/>
        </w:rPr>
        <w:t xml:space="preserve">, later identified as </w:t>
      </w:r>
      <w:r>
        <w:rPr>
          <w:rFonts w:ascii="Arial" w:hAnsi="Arial" w:cs="Arial"/>
          <w:iCs/>
          <w:sz w:val="22"/>
          <w:szCs w:val="22"/>
        </w:rPr>
        <w:t>the respondent</w:t>
      </w:r>
      <w:r w:rsidR="0081795F" w:rsidRPr="0081795F">
        <w:rPr>
          <w:rFonts w:ascii="Arial" w:hAnsi="Arial" w:cs="Arial"/>
          <w:iCs/>
          <w:sz w:val="22"/>
          <w:szCs w:val="22"/>
        </w:rPr>
        <w:t xml:space="preserve">, arrived at the hotel room. The detective opened the door and allowed </w:t>
      </w:r>
      <w:r>
        <w:rPr>
          <w:rFonts w:ascii="Arial" w:hAnsi="Arial" w:cs="Arial"/>
          <w:iCs/>
          <w:sz w:val="22"/>
          <w:szCs w:val="22"/>
        </w:rPr>
        <w:t>the respondent</w:t>
      </w:r>
      <w:r w:rsidR="0081795F" w:rsidRPr="0081795F">
        <w:rPr>
          <w:rFonts w:ascii="Arial" w:hAnsi="Arial" w:cs="Arial"/>
          <w:iCs/>
          <w:sz w:val="22"/>
          <w:szCs w:val="22"/>
        </w:rPr>
        <w:t xml:space="preserve"> to enter. </w:t>
      </w:r>
      <w:r>
        <w:rPr>
          <w:rFonts w:ascii="Arial" w:hAnsi="Arial" w:cs="Arial"/>
          <w:iCs/>
          <w:sz w:val="22"/>
          <w:szCs w:val="22"/>
        </w:rPr>
        <w:t>The respondent</w:t>
      </w:r>
      <w:r w:rsidR="0081795F" w:rsidRPr="0081795F">
        <w:rPr>
          <w:rFonts w:ascii="Arial" w:hAnsi="Arial" w:cs="Arial"/>
          <w:iCs/>
          <w:sz w:val="22"/>
          <w:szCs w:val="22"/>
        </w:rPr>
        <w:t xml:space="preserve"> and the two female detectives had a </w:t>
      </w:r>
      <w:r w:rsidR="0081795F" w:rsidRPr="0081795F">
        <w:rPr>
          <w:rFonts w:ascii="Arial" w:hAnsi="Arial" w:cs="Arial"/>
          <w:iCs/>
          <w:sz w:val="22"/>
          <w:szCs w:val="22"/>
        </w:rPr>
        <w:lastRenderedPageBreak/>
        <w:t xml:space="preserve">conversation as </w:t>
      </w:r>
      <w:r>
        <w:rPr>
          <w:rFonts w:ascii="Arial" w:hAnsi="Arial" w:cs="Arial"/>
          <w:iCs/>
          <w:sz w:val="22"/>
          <w:szCs w:val="22"/>
        </w:rPr>
        <w:t>the respondent</w:t>
      </w:r>
      <w:r w:rsidR="0081795F" w:rsidRPr="0081795F">
        <w:rPr>
          <w:rFonts w:ascii="Arial" w:hAnsi="Arial" w:cs="Arial"/>
          <w:iCs/>
          <w:sz w:val="22"/>
          <w:szCs w:val="22"/>
        </w:rPr>
        <w:t xml:space="preserve"> handed one of the detectives $100 as agreed upon during the telephone conversation. </w:t>
      </w:r>
      <w:r>
        <w:rPr>
          <w:rFonts w:ascii="Arial" w:hAnsi="Arial" w:cs="Arial"/>
          <w:iCs/>
          <w:sz w:val="22"/>
          <w:szCs w:val="22"/>
        </w:rPr>
        <w:t>The respondent</w:t>
      </w:r>
      <w:r w:rsidR="0081795F" w:rsidRPr="0081795F">
        <w:rPr>
          <w:rFonts w:ascii="Arial" w:hAnsi="Arial" w:cs="Arial"/>
          <w:iCs/>
          <w:sz w:val="22"/>
          <w:szCs w:val="22"/>
        </w:rPr>
        <w:t xml:space="preserve"> was detained and arrested for solicitation of prostitution. A male detective confirmed that </w:t>
      </w:r>
      <w:r>
        <w:rPr>
          <w:rFonts w:ascii="Arial" w:hAnsi="Arial" w:cs="Arial"/>
          <w:iCs/>
          <w:sz w:val="22"/>
          <w:szCs w:val="22"/>
        </w:rPr>
        <w:t>the respondent</w:t>
      </w:r>
      <w:r w:rsidR="0081795F" w:rsidRPr="0081795F">
        <w:rPr>
          <w:rFonts w:ascii="Arial" w:hAnsi="Arial" w:cs="Arial"/>
          <w:iCs/>
          <w:sz w:val="22"/>
          <w:szCs w:val="22"/>
        </w:rPr>
        <w:t xml:space="preserve"> was the caller </w:t>
      </w:r>
      <w:r>
        <w:rPr>
          <w:rFonts w:ascii="Arial" w:hAnsi="Arial" w:cs="Arial"/>
          <w:iCs/>
          <w:sz w:val="22"/>
          <w:szCs w:val="22"/>
        </w:rPr>
        <w:t xml:space="preserve">by </w:t>
      </w:r>
      <w:r w:rsidR="00C12BBF">
        <w:rPr>
          <w:rFonts w:ascii="Arial" w:hAnsi="Arial" w:cs="Arial"/>
          <w:iCs/>
          <w:sz w:val="22"/>
          <w:szCs w:val="22"/>
        </w:rPr>
        <w:t>verifying that</w:t>
      </w:r>
      <w:r w:rsidR="0081795F" w:rsidRPr="0081795F">
        <w:rPr>
          <w:rFonts w:ascii="Arial" w:hAnsi="Arial" w:cs="Arial"/>
          <w:iCs/>
          <w:sz w:val="22"/>
          <w:szCs w:val="22"/>
        </w:rPr>
        <w:t xml:space="preserve"> </w:t>
      </w:r>
      <w:r>
        <w:rPr>
          <w:rFonts w:ascii="Arial" w:hAnsi="Arial" w:cs="Arial"/>
          <w:iCs/>
          <w:sz w:val="22"/>
          <w:szCs w:val="22"/>
        </w:rPr>
        <w:t>the respondent</w:t>
      </w:r>
      <w:r w:rsidR="0081795F" w:rsidRPr="0081795F">
        <w:rPr>
          <w:rFonts w:ascii="Arial" w:hAnsi="Arial" w:cs="Arial"/>
          <w:iCs/>
          <w:sz w:val="22"/>
          <w:szCs w:val="22"/>
        </w:rPr>
        <w:t xml:space="preserve">’s cellphone number had called the female detective. </w:t>
      </w:r>
      <w:r w:rsidR="00C12BBF">
        <w:rPr>
          <w:rFonts w:ascii="Arial" w:hAnsi="Arial" w:cs="Arial"/>
          <w:iCs/>
          <w:sz w:val="22"/>
          <w:szCs w:val="22"/>
        </w:rPr>
        <w:t>T</w:t>
      </w:r>
      <w:r>
        <w:rPr>
          <w:rFonts w:ascii="Arial" w:hAnsi="Arial" w:cs="Arial"/>
          <w:iCs/>
          <w:sz w:val="22"/>
          <w:szCs w:val="22"/>
        </w:rPr>
        <w:t>he respondent</w:t>
      </w:r>
      <w:r w:rsidR="0081795F" w:rsidRPr="0081795F">
        <w:rPr>
          <w:rFonts w:ascii="Arial" w:hAnsi="Arial" w:cs="Arial"/>
          <w:iCs/>
          <w:sz w:val="22"/>
          <w:szCs w:val="22"/>
        </w:rPr>
        <w:t xml:space="preserve"> </w:t>
      </w:r>
      <w:r w:rsidR="00C12BBF">
        <w:rPr>
          <w:rFonts w:ascii="Arial" w:hAnsi="Arial" w:cs="Arial"/>
          <w:iCs/>
          <w:sz w:val="22"/>
          <w:szCs w:val="22"/>
        </w:rPr>
        <w:t xml:space="preserve">was identified via his agency issued </w:t>
      </w:r>
      <w:r w:rsidR="0081795F" w:rsidRPr="0081795F">
        <w:rPr>
          <w:rFonts w:ascii="Arial" w:hAnsi="Arial" w:cs="Arial"/>
          <w:iCs/>
          <w:sz w:val="22"/>
          <w:szCs w:val="22"/>
        </w:rPr>
        <w:t xml:space="preserve">identification. It was also discovered that </w:t>
      </w:r>
      <w:r>
        <w:rPr>
          <w:rFonts w:ascii="Arial" w:hAnsi="Arial" w:cs="Arial"/>
          <w:iCs/>
          <w:sz w:val="22"/>
          <w:szCs w:val="22"/>
        </w:rPr>
        <w:t>the respondent</w:t>
      </w:r>
      <w:r w:rsidR="0081795F" w:rsidRPr="0081795F">
        <w:rPr>
          <w:rFonts w:ascii="Arial" w:hAnsi="Arial" w:cs="Arial"/>
          <w:iCs/>
          <w:sz w:val="22"/>
          <w:szCs w:val="22"/>
        </w:rPr>
        <w:t xml:space="preserve"> drove to the hotel in an unmarked police vehicle. </w:t>
      </w:r>
      <w:r>
        <w:rPr>
          <w:rFonts w:ascii="Arial" w:hAnsi="Arial" w:cs="Arial"/>
          <w:iCs/>
          <w:sz w:val="22"/>
          <w:szCs w:val="22"/>
        </w:rPr>
        <w:t>The respondent</w:t>
      </w:r>
      <w:r w:rsidR="0081795F" w:rsidRPr="0081795F">
        <w:rPr>
          <w:rFonts w:ascii="Arial" w:hAnsi="Arial" w:cs="Arial"/>
          <w:iCs/>
          <w:sz w:val="22"/>
          <w:szCs w:val="22"/>
        </w:rPr>
        <w:t xml:space="preserve"> was transported to the local jail.</w:t>
      </w:r>
      <w:r w:rsidR="0081795F">
        <w:rPr>
          <w:rFonts w:ascii="Arial" w:hAnsi="Arial" w:cs="Arial"/>
          <w:iCs/>
          <w:sz w:val="22"/>
          <w:szCs w:val="22"/>
        </w:rPr>
        <w:t xml:space="preserve">  </w:t>
      </w:r>
      <w:r w:rsidR="0081795F" w:rsidRPr="0081795F">
        <w:rPr>
          <w:rFonts w:ascii="Arial" w:hAnsi="Arial" w:cs="Arial"/>
          <w:iCs/>
          <w:sz w:val="22"/>
          <w:szCs w:val="22"/>
        </w:rPr>
        <w:t xml:space="preserve">On December 22, 2015, </w:t>
      </w:r>
      <w:r>
        <w:rPr>
          <w:rFonts w:ascii="Arial" w:hAnsi="Arial" w:cs="Arial"/>
          <w:iCs/>
          <w:sz w:val="22"/>
          <w:szCs w:val="22"/>
        </w:rPr>
        <w:t>the respondent</w:t>
      </w:r>
      <w:r w:rsidR="0081795F" w:rsidRPr="0081795F">
        <w:rPr>
          <w:rFonts w:ascii="Arial" w:hAnsi="Arial" w:cs="Arial"/>
          <w:iCs/>
          <w:sz w:val="22"/>
          <w:szCs w:val="22"/>
        </w:rPr>
        <w:t xml:space="preserve"> pled nolo contendere to solicitation of prostitution. The adjudication of guilt was withheld and he was placed on probation for six months, ordered to refrain from the use of intoxicants to excess, not possess or use any drugs or controlled substance unless prescribed by a physician, not possess, carry, or own a weapon or firearm, and pay court costs and fines.</w:t>
      </w:r>
    </w:p>
    <w:p w:rsidR="0081795F" w:rsidRPr="0081795F" w:rsidRDefault="0081795F" w:rsidP="0081795F">
      <w:pPr>
        <w:tabs>
          <w:tab w:val="left" w:pos="720"/>
        </w:tabs>
        <w:jc w:val="both"/>
        <w:rPr>
          <w:rFonts w:ascii="Arial" w:hAnsi="Arial" w:cs="Arial"/>
          <w:iCs/>
          <w:sz w:val="22"/>
          <w:szCs w:val="22"/>
        </w:rPr>
      </w:pPr>
    </w:p>
    <w:p w:rsidR="0081795F" w:rsidRPr="0081795F" w:rsidRDefault="0081795F" w:rsidP="0081795F">
      <w:pPr>
        <w:tabs>
          <w:tab w:val="left" w:pos="720"/>
        </w:tabs>
        <w:jc w:val="both"/>
        <w:rPr>
          <w:rFonts w:ascii="Arial" w:hAnsi="Arial" w:cs="Arial"/>
          <w:sz w:val="22"/>
          <w:szCs w:val="22"/>
        </w:rPr>
      </w:pPr>
      <w:r w:rsidRPr="0081795F">
        <w:rPr>
          <w:rFonts w:ascii="Arial" w:hAnsi="Arial" w:cs="Arial"/>
          <w:b/>
          <w:sz w:val="22"/>
          <w:szCs w:val="22"/>
        </w:rPr>
        <w:t>Penalty Guideline</w:t>
      </w:r>
      <w:r w:rsidRPr="0081795F">
        <w:rPr>
          <w:rFonts w:ascii="Arial" w:hAnsi="Arial" w:cs="Arial"/>
          <w:sz w:val="22"/>
          <w:szCs w:val="22"/>
        </w:rPr>
        <w:t xml:space="preserve">: Prospective Suspension </w:t>
      </w:r>
      <w:r>
        <w:rPr>
          <w:rFonts w:ascii="Arial" w:hAnsi="Arial" w:cs="Arial"/>
          <w:sz w:val="22"/>
          <w:szCs w:val="22"/>
        </w:rPr>
        <w:t xml:space="preserve">and Probation with Counseling </w:t>
      </w:r>
      <w:r w:rsidRPr="0081795F">
        <w:rPr>
          <w:rFonts w:ascii="Arial" w:hAnsi="Arial" w:cs="Arial"/>
          <w:sz w:val="22"/>
          <w:szCs w:val="22"/>
        </w:rPr>
        <w:t>to Revocation</w:t>
      </w:r>
    </w:p>
    <w:p w:rsidR="0081795F" w:rsidRPr="0081795F" w:rsidRDefault="0081795F" w:rsidP="0081795F">
      <w:pPr>
        <w:tabs>
          <w:tab w:val="left" w:pos="720"/>
        </w:tabs>
        <w:jc w:val="both"/>
        <w:rPr>
          <w:rFonts w:ascii="Arial" w:hAnsi="Arial" w:cs="Arial"/>
          <w:sz w:val="22"/>
          <w:szCs w:val="22"/>
        </w:rPr>
      </w:pPr>
      <w:r w:rsidRPr="0081795F">
        <w:rPr>
          <w:rFonts w:ascii="Arial" w:hAnsi="Arial" w:cs="Arial"/>
          <w:sz w:val="22"/>
          <w:szCs w:val="22"/>
        </w:rPr>
        <w:t xml:space="preserve">FDLE Prosecution requested a </w:t>
      </w:r>
      <w:r w:rsidR="002B4852">
        <w:rPr>
          <w:rFonts w:ascii="Arial" w:hAnsi="Arial" w:cs="Arial"/>
          <w:sz w:val="22"/>
          <w:szCs w:val="22"/>
        </w:rPr>
        <w:t>30</w:t>
      </w:r>
      <w:r w:rsidRPr="0081795F">
        <w:rPr>
          <w:rFonts w:ascii="Arial" w:hAnsi="Arial" w:cs="Arial"/>
          <w:sz w:val="22"/>
          <w:szCs w:val="22"/>
        </w:rPr>
        <w:t xml:space="preserve">-day prospective suspension; 1 year probation to begin at the conclusion of the suspension period; provide staff with proof of successful completion of Commission-approved </w:t>
      </w:r>
      <w:r w:rsidR="002B4852">
        <w:rPr>
          <w:rFonts w:ascii="Arial" w:hAnsi="Arial" w:cs="Arial"/>
          <w:sz w:val="22"/>
          <w:szCs w:val="22"/>
        </w:rPr>
        <w:t>AIDS awareness</w:t>
      </w:r>
      <w:r w:rsidRPr="0081795F">
        <w:rPr>
          <w:rFonts w:ascii="Arial" w:hAnsi="Arial" w:cs="Arial"/>
          <w:sz w:val="22"/>
          <w:szCs w:val="22"/>
        </w:rPr>
        <w:t xml:space="preserve"> counseling prior to the end of the probationary period.</w:t>
      </w:r>
    </w:p>
    <w:p w:rsidR="0081795F" w:rsidRPr="0081795F" w:rsidRDefault="0081795F" w:rsidP="0081795F">
      <w:pPr>
        <w:tabs>
          <w:tab w:val="left" w:pos="720"/>
        </w:tabs>
        <w:jc w:val="both"/>
        <w:rPr>
          <w:rFonts w:ascii="Arial" w:hAnsi="Arial" w:cs="Arial"/>
          <w:sz w:val="22"/>
          <w:szCs w:val="22"/>
        </w:rPr>
      </w:pPr>
    </w:p>
    <w:p w:rsidR="0081795F" w:rsidRDefault="0081795F" w:rsidP="0081795F">
      <w:pPr>
        <w:tabs>
          <w:tab w:val="left" w:pos="720"/>
        </w:tabs>
        <w:jc w:val="both"/>
        <w:rPr>
          <w:rFonts w:ascii="Arial" w:hAnsi="Arial" w:cs="Arial"/>
          <w:sz w:val="22"/>
          <w:szCs w:val="22"/>
        </w:rPr>
      </w:pPr>
      <w:r w:rsidRPr="0081795F">
        <w:rPr>
          <w:rFonts w:ascii="Arial" w:hAnsi="Arial" w:cs="Arial"/>
          <w:b/>
          <w:sz w:val="22"/>
          <w:szCs w:val="22"/>
        </w:rPr>
        <w:t>Disciplinary Action by the Commission:</w:t>
      </w:r>
      <w:r w:rsidRPr="0081795F">
        <w:rPr>
          <w:rFonts w:ascii="Arial" w:hAnsi="Arial" w:cs="Arial"/>
          <w:sz w:val="22"/>
          <w:szCs w:val="22"/>
        </w:rPr>
        <w:t xml:space="preserve"> The Commission </w:t>
      </w:r>
      <w:r w:rsidR="002B4852">
        <w:rPr>
          <w:rFonts w:ascii="Arial" w:hAnsi="Arial" w:cs="Arial"/>
          <w:sz w:val="22"/>
          <w:szCs w:val="22"/>
        </w:rPr>
        <w:t>revoked the respondent’s certification.</w:t>
      </w:r>
    </w:p>
    <w:p w:rsidR="005A7D61" w:rsidRDefault="005A7D61" w:rsidP="0081795F">
      <w:pPr>
        <w:tabs>
          <w:tab w:val="left" w:pos="720"/>
        </w:tabs>
        <w:jc w:val="both"/>
        <w:rPr>
          <w:rFonts w:ascii="Arial" w:hAnsi="Arial" w:cs="Arial"/>
          <w:sz w:val="22"/>
          <w:szCs w:val="22"/>
        </w:rPr>
      </w:pPr>
    </w:p>
    <w:p w:rsidR="005A7D61" w:rsidRPr="0081795F" w:rsidRDefault="005A7D61" w:rsidP="0081795F">
      <w:pPr>
        <w:tabs>
          <w:tab w:val="left" w:pos="720"/>
        </w:tabs>
        <w:jc w:val="both"/>
        <w:rPr>
          <w:rFonts w:ascii="Arial" w:hAnsi="Arial" w:cs="Arial"/>
          <w:sz w:val="22"/>
          <w:szCs w:val="22"/>
        </w:rPr>
      </w:pPr>
    </w:p>
    <w:p w:rsidR="002B4852" w:rsidRPr="002B4852" w:rsidRDefault="002B4852" w:rsidP="002B4852">
      <w:pPr>
        <w:pBdr>
          <w:bottom w:val="single" w:sz="4" w:space="1" w:color="auto"/>
        </w:pBdr>
        <w:tabs>
          <w:tab w:val="left" w:pos="720"/>
        </w:tabs>
        <w:jc w:val="both"/>
        <w:rPr>
          <w:rFonts w:ascii="Arial" w:hAnsi="Arial" w:cs="Arial"/>
          <w:b/>
          <w:iCs/>
          <w:sz w:val="22"/>
          <w:szCs w:val="22"/>
        </w:rPr>
      </w:pPr>
      <w:r w:rsidRPr="002B4852">
        <w:rPr>
          <w:rFonts w:ascii="Arial" w:hAnsi="Arial" w:cs="Arial"/>
          <w:b/>
          <w:sz w:val="22"/>
          <w:szCs w:val="22"/>
        </w:rPr>
        <w:t xml:space="preserve">Case # </w:t>
      </w:r>
      <w:r>
        <w:rPr>
          <w:rFonts w:ascii="Arial" w:hAnsi="Arial" w:cs="Arial"/>
          <w:b/>
          <w:sz w:val="22"/>
          <w:szCs w:val="22"/>
        </w:rPr>
        <w:t>40031</w:t>
      </w:r>
      <w:r w:rsidRPr="002B4852">
        <w:rPr>
          <w:rFonts w:ascii="Arial" w:hAnsi="Arial" w:cs="Arial"/>
          <w:b/>
          <w:sz w:val="22"/>
          <w:szCs w:val="22"/>
        </w:rPr>
        <w:t>-</w:t>
      </w:r>
      <w:r>
        <w:rPr>
          <w:rFonts w:ascii="Arial" w:hAnsi="Arial" w:cs="Arial"/>
          <w:b/>
          <w:sz w:val="22"/>
          <w:szCs w:val="22"/>
        </w:rPr>
        <w:t>Stalking</w:t>
      </w:r>
    </w:p>
    <w:p w:rsidR="008D0EC4" w:rsidRDefault="008D0EC4" w:rsidP="008D0EC4">
      <w:pPr>
        <w:tabs>
          <w:tab w:val="left" w:pos="720"/>
        </w:tabs>
        <w:jc w:val="both"/>
        <w:rPr>
          <w:rFonts w:ascii="Arial" w:hAnsi="Arial" w:cs="Arial"/>
          <w:iCs/>
          <w:sz w:val="22"/>
          <w:szCs w:val="22"/>
        </w:rPr>
      </w:pPr>
      <w:r>
        <w:rPr>
          <w:rFonts w:ascii="Arial" w:hAnsi="Arial" w:cs="Arial"/>
          <w:iCs/>
          <w:sz w:val="22"/>
          <w:szCs w:val="22"/>
        </w:rPr>
        <w:t>The respondent</w:t>
      </w:r>
      <w:r w:rsidRPr="008D0EC4">
        <w:rPr>
          <w:rFonts w:ascii="Arial" w:hAnsi="Arial" w:cs="Arial"/>
          <w:iCs/>
          <w:sz w:val="22"/>
          <w:szCs w:val="22"/>
        </w:rPr>
        <w:t xml:space="preserve"> was terminated from the Florida </w:t>
      </w:r>
      <w:r>
        <w:rPr>
          <w:rFonts w:ascii="Arial" w:hAnsi="Arial" w:cs="Arial"/>
          <w:iCs/>
          <w:sz w:val="22"/>
          <w:szCs w:val="22"/>
        </w:rPr>
        <w:t>Highway Patrol</w:t>
      </w:r>
      <w:r w:rsidRPr="008D0EC4">
        <w:rPr>
          <w:rFonts w:ascii="Arial" w:hAnsi="Arial" w:cs="Arial"/>
          <w:iCs/>
          <w:sz w:val="22"/>
          <w:szCs w:val="22"/>
        </w:rPr>
        <w:t xml:space="preserve"> subsequent to an internal investigation which sustained the charge </w:t>
      </w:r>
      <w:r w:rsidR="00C12BBF">
        <w:rPr>
          <w:rFonts w:ascii="Arial" w:hAnsi="Arial" w:cs="Arial"/>
          <w:iCs/>
          <w:sz w:val="22"/>
          <w:szCs w:val="22"/>
        </w:rPr>
        <w:t xml:space="preserve">of </w:t>
      </w:r>
      <w:r w:rsidRPr="008D0EC4">
        <w:rPr>
          <w:rFonts w:ascii="Arial" w:hAnsi="Arial" w:cs="Arial"/>
          <w:iCs/>
          <w:sz w:val="22"/>
          <w:szCs w:val="22"/>
        </w:rPr>
        <w:t>principle to stalking in the first degree.</w:t>
      </w:r>
      <w:r>
        <w:rPr>
          <w:rFonts w:ascii="Arial" w:hAnsi="Arial" w:cs="Arial"/>
          <w:iCs/>
          <w:sz w:val="22"/>
          <w:szCs w:val="22"/>
        </w:rPr>
        <w:t xml:space="preserve">  </w:t>
      </w:r>
      <w:r w:rsidRPr="008D0EC4">
        <w:rPr>
          <w:rFonts w:ascii="Arial" w:hAnsi="Arial" w:cs="Arial"/>
          <w:iCs/>
          <w:sz w:val="22"/>
          <w:szCs w:val="22"/>
        </w:rPr>
        <w:t xml:space="preserve">On February 8, 2016, an arrest warrant was issued </w:t>
      </w:r>
      <w:r>
        <w:rPr>
          <w:rFonts w:ascii="Arial" w:hAnsi="Arial" w:cs="Arial"/>
          <w:iCs/>
          <w:sz w:val="22"/>
          <w:szCs w:val="22"/>
        </w:rPr>
        <w:t>alleging</w:t>
      </w:r>
      <w:r w:rsidRPr="008D0EC4">
        <w:rPr>
          <w:rFonts w:ascii="Arial" w:hAnsi="Arial" w:cs="Arial"/>
          <w:iCs/>
          <w:sz w:val="22"/>
          <w:szCs w:val="22"/>
        </w:rPr>
        <w:t xml:space="preserve"> </w:t>
      </w:r>
      <w:r>
        <w:rPr>
          <w:rFonts w:ascii="Arial" w:hAnsi="Arial" w:cs="Arial"/>
          <w:iCs/>
          <w:sz w:val="22"/>
          <w:szCs w:val="22"/>
        </w:rPr>
        <w:t>the respondent</w:t>
      </w:r>
      <w:r w:rsidRPr="008D0EC4">
        <w:rPr>
          <w:rFonts w:ascii="Arial" w:hAnsi="Arial" w:cs="Arial"/>
          <w:iCs/>
          <w:sz w:val="22"/>
          <w:szCs w:val="22"/>
        </w:rPr>
        <w:t xml:space="preserve"> </w:t>
      </w:r>
      <w:r>
        <w:rPr>
          <w:rFonts w:ascii="Arial" w:hAnsi="Arial" w:cs="Arial"/>
          <w:iCs/>
          <w:sz w:val="22"/>
          <w:szCs w:val="22"/>
        </w:rPr>
        <w:t>committed</w:t>
      </w:r>
      <w:r w:rsidR="00F01FF8">
        <w:rPr>
          <w:rFonts w:ascii="Arial" w:hAnsi="Arial" w:cs="Arial"/>
          <w:iCs/>
          <w:sz w:val="22"/>
          <w:szCs w:val="22"/>
        </w:rPr>
        <w:t xml:space="preserve"> the crime of</w:t>
      </w:r>
      <w:r w:rsidRPr="008D0EC4">
        <w:rPr>
          <w:rFonts w:ascii="Arial" w:hAnsi="Arial" w:cs="Arial"/>
          <w:iCs/>
          <w:sz w:val="22"/>
          <w:szCs w:val="22"/>
        </w:rPr>
        <w:t xml:space="preserve"> </w:t>
      </w:r>
      <w:r w:rsidR="00C12BBF">
        <w:rPr>
          <w:rFonts w:ascii="Arial" w:hAnsi="Arial" w:cs="Arial"/>
          <w:iCs/>
          <w:sz w:val="22"/>
          <w:szCs w:val="22"/>
        </w:rPr>
        <w:t>F</w:t>
      </w:r>
      <w:r w:rsidRPr="008D0EC4">
        <w:rPr>
          <w:rFonts w:ascii="Arial" w:hAnsi="Arial" w:cs="Arial"/>
          <w:iCs/>
          <w:sz w:val="22"/>
          <w:szCs w:val="22"/>
        </w:rPr>
        <w:t xml:space="preserve">ollow, </w:t>
      </w:r>
      <w:r w:rsidR="00C12BBF">
        <w:rPr>
          <w:rFonts w:ascii="Arial" w:hAnsi="Arial" w:cs="Arial"/>
          <w:iCs/>
          <w:sz w:val="22"/>
          <w:szCs w:val="22"/>
        </w:rPr>
        <w:t>Harass and Cyberstalk A</w:t>
      </w:r>
      <w:r w:rsidRPr="008D0EC4">
        <w:rPr>
          <w:rFonts w:ascii="Arial" w:hAnsi="Arial" w:cs="Arial"/>
          <w:iCs/>
          <w:sz w:val="22"/>
          <w:szCs w:val="22"/>
        </w:rPr>
        <w:t xml:space="preserve">nother. On or between November 2015 and February 2016, </w:t>
      </w:r>
      <w:r>
        <w:rPr>
          <w:rFonts w:ascii="Arial" w:hAnsi="Arial" w:cs="Arial"/>
          <w:iCs/>
          <w:sz w:val="22"/>
          <w:szCs w:val="22"/>
        </w:rPr>
        <w:t>the respondent</w:t>
      </w:r>
      <w:r w:rsidRPr="008D0EC4">
        <w:rPr>
          <w:rFonts w:ascii="Arial" w:hAnsi="Arial" w:cs="Arial"/>
          <w:iCs/>
          <w:sz w:val="22"/>
          <w:szCs w:val="22"/>
        </w:rPr>
        <w:t xml:space="preserve"> exchanged numerous text messages with a friend </w:t>
      </w:r>
      <w:r>
        <w:rPr>
          <w:rFonts w:ascii="Arial" w:hAnsi="Arial" w:cs="Arial"/>
          <w:iCs/>
          <w:sz w:val="22"/>
          <w:szCs w:val="22"/>
        </w:rPr>
        <w:t>offering</w:t>
      </w:r>
      <w:r w:rsidRPr="008D0EC4">
        <w:rPr>
          <w:rFonts w:ascii="Arial" w:hAnsi="Arial" w:cs="Arial"/>
          <w:iCs/>
          <w:sz w:val="22"/>
          <w:szCs w:val="22"/>
        </w:rPr>
        <w:t xml:space="preserve"> strategies to arrest the victim, </w:t>
      </w:r>
      <w:r>
        <w:rPr>
          <w:rFonts w:ascii="Arial" w:hAnsi="Arial" w:cs="Arial"/>
          <w:iCs/>
          <w:sz w:val="22"/>
          <w:szCs w:val="22"/>
        </w:rPr>
        <w:t xml:space="preserve">the former girlfriend of the respondent’s </w:t>
      </w:r>
      <w:r w:rsidRPr="008D0EC4">
        <w:rPr>
          <w:rFonts w:ascii="Arial" w:hAnsi="Arial" w:cs="Arial"/>
          <w:iCs/>
          <w:sz w:val="22"/>
          <w:szCs w:val="22"/>
        </w:rPr>
        <w:t>friend</w:t>
      </w:r>
      <w:r>
        <w:rPr>
          <w:rFonts w:ascii="Arial" w:hAnsi="Arial" w:cs="Arial"/>
          <w:iCs/>
          <w:sz w:val="22"/>
          <w:szCs w:val="22"/>
        </w:rPr>
        <w:t>.  The arrest was an attempt for the friend to gain</w:t>
      </w:r>
      <w:r w:rsidRPr="008D0EC4">
        <w:rPr>
          <w:rFonts w:ascii="Arial" w:hAnsi="Arial" w:cs="Arial"/>
          <w:iCs/>
          <w:sz w:val="22"/>
          <w:szCs w:val="22"/>
        </w:rPr>
        <w:t xml:space="preserve"> custody of his child. The text messages revealed plans </w:t>
      </w:r>
      <w:r>
        <w:rPr>
          <w:rFonts w:ascii="Arial" w:hAnsi="Arial" w:cs="Arial"/>
          <w:iCs/>
          <w:sz w:val="22"/>
          <w:szCs w:val="22"/>
        </w:rPr>
        <w:t>to arrest</w:t>
      </w:r>
      <w:r w:rsidRPr="008D0EC4">
        <w:rPr>
          <w:rFonts w:ascii="Arial" w:hAnsi="Arial" w:cs="Arial"/>
          <w:iCs/>
          <w:sz w:val="22"/>
          <w:szCs w:val="22"/>
        </w:rPr>
        <w:t xml:space="preserve"> </w:t>
      </w:r>
      <w:r>
        <w:rPr>
          <w:rFonts w:ascii="Arial" w:hAnsi="Arial" w:cs="Arial"/>
          <w:iCs/>
          <w:sz w:val="22"/>
          <w:szCs w:val="22"/>
        </w:rPr>
        <w:t>the victim for DUI and included discussion</w:t>
      </w:r>
      <w:r w:rsidRPr="008D0EC4">
        <w:rPr>
          <w:rFonts w:ascii="Arial" w:hAnsi="Arial" w:cs="Arial"/>
          <w:iCs/>
          <w:sz w:val="22"/>
          <w:szCs w:val="22"/>
        </w:rPr>
        <w:t xml:space="preserve"> of disabling her brake lights, giving </w:t>
      </w:r>
      <w:r>
        <w:rPr>
          <w:rFonts w:ascii="Arial" w:hAnsi="Arial" w:cs="Arial"/>
          <w:iCs/>
          <w:sz w:val="22"/>
          <w:szCs w:val="22"/>
        </w:rPr>
        <w:t>an</w:t>
      </w:r>
      <w:r w:rsidRPr="008D0EC4">
        <w:rPr>
          <w:rFonts w:ascii="Arial" w:hAnsi="Arial" w:cs="Arial"/>
          <w:iCs/>
          <w:sz w:val="22"/>
          <w:szCs w:val="22"/>
        </w:rPr>
        <w:t xml:space="preserve"> officer probable cause to conduct a traffic stop.  On February 4, 2016, </w:t>
      </w:r>
      <w:r>
        <w:rPr>
          <w:rFonts w:ascii="Arial" w:hAnsi="Arial" w:cs="Arial"/>
          <w:iCs/>
          <w:sz w:val="22"/>
          <w:szCs w:val="22"/>
        </w:rPr>
        <w:t>the respondent</w:t>
      </w:r>
      <w:r w:rsidRPr="008D0EC4">
        <w:rPr>
          <w:rFonts w:ascii="Arial" w:hAnsi="Arial" w:cs="Arial"/>
          <w:iCs/>
          <w:sz w:val="22"/>
          <w:szCs w:val="22"/>
        </w:rPr>
        <w:t xml:space="preserve"> drove his friend to the victim’s residence to install a GPS tracker on her vehicle</w:t>
      </w:r>
      <w:r>
        <w:rPr>
          <w:rFonts w:ascii="Arial" w:hAnsi="Arial" w:cs="Arial"/>
          <w:iCs/>
          <w:sz w:val="22"/>
          <w:szCs w:val="22"/>
        </w:rPr>
        <w:t>,</w:t>
      </w:r>
      <w:r w:rsidRPr="008D0EC4">
        <w:rPr>
          <w:rFonts w:ascii="Arial" w:hAnsi="Arial" w:cs="Arial"/>
          <w:iCs/>
          <w:sz w:val="22"/>
          <w:szCs w:val="22"/>
        </w:rPr>
        <w:t xml:space="preserve"> without her consent</w:t>
      </w:r>
      <w:r>
        <w:rPr>
          <w:rFonts w:ascii="Arial" w:hAnsi="Arial" w:cs="Arial"/>
          <w:iCs/>
          <w:sz w:val="22"/>
          <w:szCs w:val="22"/>
        </w:rPr>
        <w:t>.</w:t>
      </w:r>
      <w:r w:rsidRPr="008D0EC4">
        <w:rPr>
          <w:rFonts w:ascii="Arial" w:hAnsi="Arial" w:cs="Arial"/>
          <w:iCs/>
          <w:sz w:val="22"/>
          <w:szCs w:val="22"/>
        </w:rPr>
        <w:t xml:space="preserve"> On February 23, 2016, during an interview, </w:t>
      </w:r>
      <w:r>
        <w:rPr>
          <w:rFonts w:ascii="Arial" w:hAnsi="Arial" w:cs="Arial"/>
          <w:iCs/>
          <w:sz w:val="22"/>
          <w:szCs w:val="22"/>
        </w:rPr>
        <w:t>the respondent</w:t>
      </w:r>
      <w:r w:rsidRPr="008D0EC4">
        <w:rPr>
          <w:rFonts w:ascii="Arial" w:hAnsi="Arial" w:cs="Arial"/>
          <w:iCs/>
          <w:sz w:val="22"/>
          <w:szCs w:val="22"/>
        </w:rPr>
        <w:t xml:space="preserve"> admitted to driving his friend to the victim’s residence to place the GPS tracker on her vehicle.</w:t>
      </w:r>
      <w:r>
        <w:rPr>
          <w:rFonts w:ascii="Arial" w:hAnsi="Arial" w:cs="Arial"/>
          <w:iCs/>
          <w:sz w:val="22"/>
          <w:szCs w:val="22"/>
        </w:rPr>
        <w:t xml:space="preserve">  </w:t>
      </w:r>
      <w:r w:rsidRPr="008D0EC4">
        <w:rPr>
          <w:rFonts w:ascii="Arial" w:hAnsi="Arial" w:cs="Arial"/>
          <w:iCs/>
          <w:sz w:val="22"/>
          <w:szCs w:val="22"/>
        </w:rPr>
        <w:t xml:space="preserve">On August 23, 2016, </w:t>
      </w:r>
      <w:r>
        <w:rPr>
          <w:rFonts w:ascii="Arial" w:hAnsi="Arial" w:cs="Arial"/>
          <w:iCs/>
          <w:sz w:val="22"/>
          <w:szCs w:val="22"/>
        </w:rPr>
        <w:t>the respondent</w:t>
      </w:r>
      <w:r w:rsidRPr="008D0EC4">
        <w:rPr>
          <w:rFonts w:ascii="Arial" w:hAnsi="Arial" w:cs="Arial"/>
          <w:iCs/>
          <w:sz w:val="22"/>
          <w:szCs w:val="22"/>
        </w:rPr>
        <w:t xml:space="preserve"> pled nolo contender</w:t>
      </w:r>
      <w:r w:rsidR="00922F5E">
        <w:rPr>
          <w:rFonts w:ascii="Arial" w:hAnsi="Arial" w:cs="Arial"/>
          <w:iCs/>
          <w:sz w:val="22"/>
          <w:szCs w:val="22"/>
        </w:rPr>
        <w:t>e</w:t>
      </w:r>
      <w:r w:rsidRPr="008D0EC4">
        <w:rPr>
          <w:rFonts w:ascii="Arial" w:hAnsi="Arial" w:cs="Arial"/>
          <w:iCs/>
          <w:sz w:val="22"/>
          <w:szCs w:val="22"/>
        </w:rPr>
        <w:t xml:space="preserve"> and was adjudicated guilty for the charge of Stalking. </w:t>
      </w:r>
      <w:r>
        <w:rPr>
          <w:rFonts w:ascii="Arial" w:hAnsi="Arial" w:cs="Arial"/>
          <w:iCs/>
          <w:sz w:val="22"/>
          <w:szCs w:val="22"/>
        </w:rPr>
        <w:t>The respondent</w:t>
      </w:r>
      <w:r w:rsidRPr="008D0EC4">
        <w:rPr>
          <w:rFonts w:ascii="Arial" w:hAnsi="Arial" w:cs="Arial"/>
          <w:iCs/>
          <w:sz w:val="22"/>
          <w:szCs w:val="22"/>
        </w:rPr>
        <w:t xml:space="preserve"> was pl</w:t>
      </w:r>
      <w:r>
        <w:rPr>
          <w:rFonts w:ascii="Arial" w:hAnsi="Arial" w:cs="Arial"/>
          <w:iCs/>
          <w:sz w:val="22"/>
          <w:szCs w:val="22"/>
        </w:rPr>
        <w:t>aced on probation for 12 months, was ordered</w:t>
      </w:r>
      <w:r w:rsidRPr="008D0EC4">
        <w:rPr>
          <w:rFonts w:ascii="Arial" w:hAnsi="Arial" w:cs="Arial"/>
          <w:iCs/>
          <w:sz w:val="22"/>
          <w:szCs w:val="22"/>
        </w:rPr>
        <w:t xml:space="preserve"> to pay court costs and fines, </w:t>
      </w:r>
      <w:r>
        <w:rPr>
          <w:rFonts w:ascii="Arial" w:hAnsi="Arial" w:cs="Arial"/>
          <w:iCs/>
          <w:sz w:val="22"/>
          <w:szCs w:val="22"/>
        </w:rPr>
        <w:t xml:space="preserve">and to </w:t>
      </w:r>
      <w:r w:rsidRPr="008D0EC4">
        <w:rPr>
          <w:rFonts w:ascii="Arial" w:hAnsi="Arial" w:cs="Arial"/>
          <w:iCs/>
          <w:sz w:val="22"/>
          <w:szCs w:val="22"/>
        </w:rPr>
        <w:t>have no contact with the victim or the co-defendant.</w:t>
      </w:r>
    </w:p>
    <w:p w:rsidR="008D0EC4" w:rsidRDefault="008D0EC4" w:rsidP="008D0EC4">
      <w:pPr>
        <w:tabs>
          <w:tab w:val="left" w:pos="720"/>
        </w:tabs>
        <w:jc w:val="both"/>
        <w:rPr>
          <w:rFonts w:ascii="Arial" w:hAnsi="Arial" w:cs="Arial"/>
          <w:iCs/>
          <w:sz w:val="22"/>
          <w:szCs w:val="22"/>
        </w:rPr>
      </w:pPr>
    </w:p>
    <w:p w:rsidR="002B4852" w:rsidRPr="002B4852" w:rsidRDefault="002B4852" w:rsidP="002B4852">
      <w:pPr>
        <w:tabs>
          <w:tab w:val="left" w:pos="720"/>
        </w:tabs>
        <w:jc w:val="both"/>
        <w:rPr>
          <w:rFonts w:ascii="Arial" w:hAnsi="Arial" w:cs="Arial"/>
          <w:sz w:val="22"/>
          <w:szCs w:val="22"/>
        </w:rPr>
      </w:pPr>
      <w:r w:rsidRPr="002B4852">
        <w:rPr>
          <w:rFonts w:ascii="Arial" w:hAnsi="Arial" w:cs="Arial"/>
          <w:b/>
          <w:sz w:val="22"/>
          <w:szCs w:val="22"/>
        </w:rPr>
        <w:t>Penalty Guideline</w:t>
      </w:r>
      <w:r w:rsidRPr="002B4852">
        <w:rPr>
          <w:rFonts w:ascii="Arial" w:hAnsi="Arial" w:cs="Arial"/>
          <w:sz w:val="22"/>
          <w:szCs w:val="22"/>
        </w:rPr>
        <w:t>: Prospective Suspension to Revocation</w:t>
      </w:r>
    </w:p>
    <w:p w:rsidR="002B4852" w:rsidRPr="002B4852" w:rsidRDefault="002B4852" w:rsidP="002B4852">
      <w:pPr>
        <w:tabs>
          <w:tab w:val="left" w:pos="720"/>
        </w:tabs>
        <w:jc w:val="both"/>
        <w:rPr>
          <w:rFonts w:ascii="Arial" w:hAnsi="Arial" w:cs="Arial"/>
          <w:sz w:val="22"/>
          <w:szCs w:val="22"/>
        </w:rPr>
      </w:pPr>
      <w:r>
        <w:rPr>
          <w:rFonts w:ascii="Arial" w:hAnsi="Arial" w:cs="Arial"/>
          <w:sz w:val="22"/>
          <w:szCs w:val="22"/>
        </w:rPr>
        <w:t>FDLE Prosecution requested revocation.</w:t>
      </w:r>
    </w:p>
    <w:p w:rsidR="002B4852" w:rsidRPr="002B4852" w:rsidRDefault="002B4852" w:rsidP="002B4852">
      <w:pPr>
        <w:tabs>
          <w:tab w:val="left" w:pos="720"/>
        </w:tabs>
        <w:jc w:val="both"/>
        <w:rPr>
          <w:rFonts w:ascii="Arial" w:hAnsi="Arial" w:cs="Arial"/>
          <w:sz w:val="22"/>
          <w:szCs w:val="22"/>
        </w:rPr>
      </w:pPr>
    </w:p>
    <w:p w:rsidR="002B4852" w:rsidRPr="002B4852" w:rsidRDefault="002B4852" w:rsidP="002B4852">
      <w:pPr>
        <w:tabs>
          <w:tab w:val="left" w:pos="720"/>
        </w:tabs>
        <w:jc w:val="both"/>
        <w:rPr>
          <w:rFonts w:ascii="Arial" w:hAnsi="Arial" w:cs="Arial"/>
          <w:sz w:val="22"/>
          <w:szCs w:val="22"/>
        </w:rPr>
      </w:pPr>
      <w:r w:rsidRPr="002B4852">
        <w:rPr>
          <w:rFonts w:ascii="Arial" w:hAnsi="Arial" w:cs="Arial"/>
          <w:b/>
          <w:sz w:val="22"/>
          <w:szCs w:val="22"/>
        </w:rPr>
        <w:t>Disciplinary Action by the Commission:</w:t>
      </w:r>
      <w:r w:rsidRPr="002B4852">
        <w:rPr>
          <w:rFonts w:ascii="Arial" w:hAnsi="Arial" w:cs="Arial"/>
          <w:sz w:val="22"/>
          <w:szCs w:val="22"/>
        </w:rPr>
        <w:t xml:space="preserve"> The Commission </w:t>
      </w:r>
      <w:r>
        <w:rPr>
          <w:rFonts w:ascii="Arial" w:hAnsi="Arial" w:cs="Arial"/>
          <w:sz w:val="22"/>
          <w:szCs w:val="22"/>
        </w:rPr>
        <w:t>accepted the requested penalty.</w:t>
      </w:r>
    </w:p>
    <w:p w:rsidR="001E3522" w:rsidRDefault="001E3522" w:rsidP="006B5CEF">
      <w:pPr>
        <w:tabs>
          <w:tab w:val="left" w:pos="720"/>
        </w:tabs>
        <w:jc w:val="both"/>
        <w:rPr>
          <w:rFonts w:ascii="Arial" w:hAnsi="Arial" w:cs="Arial"/>
          <w:sz w:val="22"/>
          <w:szCs w:val="22"/>
        </w:rPr>
      </w:pPr>
    </w:p>
    <w:p w:rsidR="00413A2F" w:rsidRDefault="00413A2F" w:rsidP="006B5CEF">
      <w:pPr>
        <w:tabs>
          <w:tab w:val="left" w:pos="720"/>
        </w:tabs>
        <w:jc w:val="both"/>
        <w:rPr>
          <w:rFonts w:ascii="Arial" w:hAnsi="Arial" w:cs="Arial"/>
          <w:sz w:val="22"/>
          <w:szCs w:val="22"/>
        </w:rPr>
      </w:pPr>
    </w:p>
    <w:p w:rsidR="0046770C" w:rsidRPr="00A45961" w:rsidRDefault="0046770C" w:rsidP="00E021F2">
      <w:pPr>
        <w:pBdr>
          <w:bottom w:val="single" w:sz="4" w:space="1" w:color="auto"/>
        </w:pBdr>
        <w:spacing w:after="200" w:line="276" w:lineRule="auto"/>
        <w:contextualSpacing/>
        <w:rPr>
          <w:rFonts w:ascii="Arial" w:eastAsiaTheme="minorHAnsi" w:hAnsi="Arial" w:cs="Arial"/>
          <w:b/>
          <w:sz w:val="22"/>
          <w:szCs w:val="22"/>
        </w:rPr>
      </w:pPr>
      <w:bookmarkStart w:id="1" w:name="OLE_LINK1"/>
      <w:bookmarkStart w:id="2" w:name="OLE_LINK2"/>
      <w:bookmarkStart w:id="3" w:name="OLE_LINK3"/>
      <w:r w:rsidRPr="00A45961">
        <w:rPr>
          <w:rFonts w:ascii="Arial" w:eastAsiaTheme="minorHAnsi" w:hAnsi="Arial" w:cs="Arial"/>
          <w:b/>
          <w:sz w:val="22"/>
          <w:szCs w:val="22"/>
        </w:rPr>
        <w:t>The following information is provided to facilitate an understanding of the Professional Compliance process.</w:t>
      </w:r>
    </w:p>
    <w:bookmarkEnd w:id="1"/>
    <w:bookmarkEnd w:id="2"/>
    <w:bookmarkEnd w:id="3"/>
    <w:p w:rsidR="00046A14" w:rsidRPr="00046A14" w:rsidRDefault="00046A14" w:rsidP="00046A14">
      <w:pPr>
        <w:spacing w:after="200" w:line="276" w:lineRule="auto"/>
        <w:contextualSpacing/>
        <w:jc w:val="both"/>
        <w:rPr>
          <w:rFonts w:ascii="Arial" w:eastAsiaTheme="minorHAnsi" w:hAnsi="Arial" w:cs="Arial"/>
          <w:sz w:val="22"/>
          <w:szCs w:val="22"/>
        </w:rPr>
      </w:pPr>
    </w:p>
    <w:p w:rsidR="00046A14" w:rsidRPr="00046A14" w:rsidRDefault="00B94341" w:rsidP="00046A14">
      <w:pPr>
        <w:spacing w:after="200" w:line="276" w:lineRule="auto"/>
        <w:contextualSpacing/>
        <w:jc w:val="both"/>
        <w:rPr>
          <w:rFonts w:ascii="Arial" w:eastAsiaTheme="minorHAnsi" w:hAnsi="Arial" w:cs="Arial"/>
          <w:sz w:val="22"/>
          <w:szCs w:val="22"/>
        </w:rPr>
      </w:pPr>
      <w:r w:rsidRPr="00046A14">
        <w:rPr>
          <w:rFonts w:ascii="Arial" w:eastAsiaTheme="minorHAnsi" w:hAnsi="Arial" w:cs="Arial"/>
          <w:sz w:val="22"/>
          <w:szCs w:val="22"/>
        </w:rPr>
        <w:t>An effective officer discipline process requires a credible investigation conducted without bias and in accordance with professional practices, ag</w:t>
      </w:r>
      <w:r>
        <w:rPr>
          <w:rFonts w:ascii="Arial" w:eastAsiaTheme="minorHAnsi" w:hAnsi="Arial" w:cs="Arial"/>
          <w:sz w:val="22"/>
          <w:szCs w:val="22"/>
        </w:rPr>
        <w:t xml:space="preserve">ency policy, and current laws.  To </w:t>
      </w:r>
      <w:r w:rsidR="005A7D61">
        <w:rPr>
          <w:rFonts w:ascii="Arial" w:eastAsiaTheme="minorHAnsi" w:hAnsi="Arial" w:cs="Arial"/>
          <w:sz w:val="22"/>
          <w:szCs w:val="22"/>
        </w:rPr>
        <w:t>assist agencies with the discipline process</w:t>
      </w:r>
      <w:r>
        <w:rPr>
          <w:rFonts w:ascii="Arial" w:eastAsiaTheme="minorHAnsi" w:hAnsi="Arial" w:cs="Arial"/>
          <w:sz w:val="22"/>
          <w:szCs w:val="22"/>
        </w:rPr>
        <w:t xml:space="preserve">, the FDLE-Bureau of Professional Development offers the </w:t>
      </w:r>
      <w:r>
        <w:rPr>
          <w:rFonts w:ascii="Arial" w:eastAsiaTheme="minorHAnsi" w:hAnsi="Arial" w:cs="Arial"/>
          <w:sz w:val="22"/>
          <w:szCs w:val="22"/>
        </w:rPr>
        <w:lastRenderedPageBreak/>
        <w:t>c</w:t>
      </w:r>
      <w:r w:rsidR="00C12BBF">
        <w:rPr>
          <w:rFonts w:ascii="Arial" w:eastAsiaTheme="minorHAnsi" w:hAnsi="Arial" w:cs="Arial"/>
          <w:sz w:val="22"/>
          <w:szCs w:val="22"/>
        </w:rPr>
        <w:t xml:space="preserve">ourse, </w:t>
      </w:r>
      <w:r w:rsidR="00046A14" w:rsidRPr="00B94341">
        <w:rPr>
          <w:rFonts w:ascii="Arial" w:eastAsiaTheme="minorHAnsi" w:hAnsi="Arial" w:cs="Arial"/>
          <w:bCs/>
          <w:i/>
          <w:iCs/>
          <w:sz w:val="22"/>
          <w:szCs w:val="22"/>
        </w:rPr>
        <w:t>Officer Discipline</w:t>
      </w:r>
      <w:r>
        <w:rPr>
          <w:rFonts w:ascii="Arial" w:eastAsiaTheme="minorHAnsi" w:hAnsi="Arial" w:cs="Arial"/>
          <w:b/>
          <w:bCs/>
          <w:i/>
          <w:iCs/>
          <w:sz w:val="22"/>
          <w:szCs w:val="22"/>
        </w:rPr>
        <w:t>.</w:t>
      </w:r>
      <w:r w:rsidR="00046A14" w:rsidRPr="00046A14">
        <w:rPr>
          <w:rFonts w:ascii="Arial" w:eastAsiaTheme="minorHAnsi" w:hAnsi="Arial" w:cs="Arial"/>
          <w:sz w:val="22"/>
          <w:szCs w:val="22"/>
        </w:rPr>
        <w:t xml:space="preserve"> </w:t>
      </w:r>
      <w:r>
        <w:rPr>
          <w:rFonts w:ascii="Arial" w:eastAsiaTheme="minorHAnsi" w:hAnsi="Arial" w:cs="Arial"/>
          <w:sz w:val="22"/>
          <w:szCs w:val="22"/>
        </w:rPr>
        <w:t xml:space="preserve"> The course is</w:t>
      </w:r>
      <w:r w:rsidR="00046A14" w:rsidRPr="00046A14">
        <w:rPr>
          <w:rFonts w:ascii="Arial" w:eastAsiaTheme="minorHAnsi" w:hAnsi="Arial" w:cs="Arial"/>
          <w:sz w:val="22"/>
          <w:szCs w:val="22"/>
        </w:rPr>
        <w:t xml:space="preserve"> designed to provide participants with a comprehensive understanding of the various aspects of management issues relating to officer misconduct, internal affairs investigations, and the discipline process. Using a combination of lecture and case studies, </w:t>
      </w:r>
      <w:r w:rsidR="00046A14" w:rsidRPr="00046A14">
        <w:rPr>
          <w:rFonts w:ascii="Arial" w:eastAsiaTheme="minorHAnsi" w:hAnsi="Arial" w:cs="Arial"/>
          <w:i/>
          <w:iCs/>
          <w:sz w:val="22"/>
          <w:szCs w:val="22"/>
        </w:rPr>
        <w:t xml:space="preserve">Officer Discipline </w:t>
      </w:r>
      <w:r w:rsidR="00046A14" w:rsidRPr="00046A14">
        <w:rPr>
          <w:rFonts w:ascii="Arial" w:eastAsiaTheme="minorHAnsi" w:hAnsi="Arial" w:cs="Arial"/>
          <w:sz w:val="22"/>
          <w:szCs w:val="22"/>
        </w:rPr>
        <w:t xml:space="preserve">delivers useful information for evaluating agency policies and procedures, as well as defining the role of the agency chief executive, the internal affairs investigator, police unions, and the Criminal Justice Standards and Training Commission (CJSTC) in the discipline process.  </w:t>
      </w:r>
    </w:p>
    <w:p w:rsidR="00046A14" w:rsidRPr="00046A14" w:rsidRDefault="00046A14" w:rsidP="00046A14">
      <w:pPr>
        <w:spacing w:after="200" w:line="276" w:lineRule="auto"/>
        <w:contextualSpacing/>
        <w:jc w:val="both"/>
        <w:rPr>
          <w:rFonts w:ascii="Arial" w:eastAsiaTheme="minorHAnsi" w:hAnsi="Arial" w:cs="Arial"/>
          <w:sz w:val="22"/>
          <w:szCs w:val="22"/>
        </w:rPr>
      </w:pPr>
    </w:p>
    <w:p w:rsidR="00046A14" w:rsidRDefault="00046A14" w:rsidP="00046A14">
      <w:pPr>
        <w:spacing w:after="200" w:line="276" w:lineRule="auto"/>
        <w:contextualSpacing/>
        <w:jc w:val="both"/>
        <w:rPr>
          <w:rFonts w:ascii="Arial" w:eastAsiaTheme="minorHAnsi" w:hAnsi="Arial" w:cs="Arial"/>
          <w:sz w:val="22"/>
          <w:szCs w:val="22"/>
        </w:rPr>
      </w:pPr>
      <w:r w:rsidRPr="00046A14">
        <w:rPr>
          <w:rFonts w:ascii="Arial" w:eastAsiaTheme="minorHAnsi" w:hAnsi="Arial" w:cs="Arial"/>
          <w:sz w:val="22"/>
          <w:szCs w:val="22"/>
        </w:rPr>
        <w:t xml:space="preserve">Concepts such as: officer misconduct, administration of positive (corrective rather than punitive) discipline, the impact of labor laws, the role of police unions, the impact of recent court decisions, the Attorney General’s opinions on the discipline process, management of internal affairs investigations, reporting requirements of the CJSTC, and management of revocation proceedings </w:t>
      </w:r>
      <w:r w:rsidR="00B94341">
        <w:rPr>
          <w:rFonts w:ascii="Arial" w:eastAsiaTheme="minorHAnsi" w:hAnsi="Arial" w:cs="Arial"/>
          <w:sz w:val="22"/>
          <w:szCs w:val="22"/>
        </w:rPr>
        <w:t>are</w:t>
      </w:r>
      <w:r w:rsidRPr="00046A14">
        <w:rPr>
          <w:rFonts w:ascii="Arial" w:eastAsiaTheme="minorHAnsi" w:hAnsi="Arial" w:cs="Arial"/>
          <w:sz w:val="22"/>
          <w:szCs w:val="22"/>
        </w:rPr>
        <w:t xml:space="preserve"> discussed. </w:t>
      </w:r>
    </w:p>
    <w:p w:rsidR="005A7D61" w:rsidRDefault="005A7D61" w:rsidP="00046A14">
      <w:pPr>
        <w:spacing w:after="200" w:line="276" w:lineRule="auto"/>
        <w:contextualSpacing/>
        <w:jc w:val="both"/>
        <w:rPr>
          <w:rFonts w:ascii="Arial" w:eastAsiaTheme="minorHAnsi" w:hAnsi="Arial" w:cs="Arial"/>
          <w:sz w:val="22"/>
          <w:szCs w:val="22"/>
        </w:rPr>
      </w:pPr>
    </w:p>
    <w:p w:rsidR="00046A14" w:rsidRPr="00046A14" w:rsidRDefault="00046A14" w:rsidP="00046A14">
      <w:pPr>
        <w:spacing w:after="200" w:line="276" w:lineRule="auto"/>
        <w:contextualSpacing/>
        <w:jc w:val="both"/>
        <w:rPr>
          <w:rFonts w:ascii="Arial" w:eastAsiaTheme="minorHAnsi" w:hAnsi="Arial" w:cs="Arial"/>
          <w:b/>
          <w:bCs/>
          <w:sz w:val="22"/>
          <w:szCs w:val="22"/>
        </w:rPr>
      </w:pPr>
      <w:r w:rsidRPr="00046A14">
        <w:rPr>
          <w:rFonts w:ascii="Arial" w:eastAsiaTheme="minorHAnsi" w:hAnsi="Arial" w:cs="Arial"/>
          <w:b/>
          <w:bCs/>
          <w:sz w:val="22"/>
          <w:szCs w:val="22"/>
        </w:rPr>
        <w:t>Instructors:</w:t>
      </w:r>
    </w:p>
    <w:p w:rsidR="00046A14" w:rsidRPr="00046A14" w:rsidRDefault="00046A14" w:rsidP="00046A14">
      <w:pPr>
        <w:spacing w:after="200" w:line="276" w:lineRule="auto"/>
        <w:contextualSpacing/>
        <w:jc w:val="both"/>
        <w:rPr>
          <w:rFonts w:ascii="Arial" w:eastAsiaTheme="minorHAnsi" w:hAnsi="Arial" w:cs="Arial"/>
          <w:sz w:val="22"/>
          <w:szCs w:val="22"/>
        </w:rPr>
      </w:pPr>
      <w:r w:rsidRPr="00046A14">
        <w:rPr>
          <w:rFonts w:ascii="Arial" w:eastAsiaTheme="minorHAnsi" w:hAnsi="Arial" w:cs="Arial"/>
          <w:b/>
          <w:bCs/>
          <w:sz w:val="22"/>
          <w:szCs w:val="22"/>
        </w:rPr>
        <w:t>Jay Romine</w:t>
      </w:r>
      <w:r w:rsidRPr="00046A14">
        <w:rPr>
          <w:rFonts w:ascii="Arial" w:eastAsiaTheme="minorHAnsi" w:hAnsi="Arial" w:cs="Arial"/>
          <w:sz w:val="22"/>
          <w:szCs w:val="22"/>
        </w:rPr>
        <w:t xml:space="preserve"> began his career with the Holmes Beach Police Department as a part-time patrol officer in 1979.  Since that time, he served as a patrol officer, patrol sergeant, detective sergeant, lieutenant, assistant chief of police</w:t>
      </w:r>
      <w:r w:rsidR="00C12BBF">
        <w:rPr>
          <w:rFonts w:ascii="Arial" w:eastAsiaTheme="minorHAnsi" w:hAnsi="Arial" w:cs="Arial"/>
          <w:sz w:val="22"/>
          <w:szCs w:val="22"/>
        </w:rPr>
        <w:t>,</w:t>
      </w:r>
      <w:r w:rsidRPr="00046A14">
        <w:rPr>
          <w:rFonts w:ascii="Arial" w:eastAsiaTheme="minorHAnsi" w:hAnsi="Arial" w:cs="Arial"/>
          <w:sz w:val="22"/>
          <w:szCs w:val="22"/>
        </w:rPr>
        <w:t xml:space="preserve"> and served as the chief of police from July 1993 until his retirement in January of 2013.  In May of 2013, </w:t>
      </w:r>
      <w:r w:rsidR="00922F5E">
        <w:rPr>
          <w:rFonts w:ascii="Arial" w:eastAsiaTheme="minorHAnsi" w:hAnsi="Arial" w:cs="Arial"/>
          <w:sz w:val="22"/>
          <w:szCs w:val="22"/>
        </w:rPr>
        <w:t>Director</w:t>
      </w:r>
      <w:r w:rsidRPr="00046A14">
        <w:rPr>
          <w:rFonts w:ascii="Arial" w:eastAsiaTheme="minorHAnsi" w:hAnsi="Arial" w:cs="Arial"/>
          <w:sz w:val="22"/>
          <w:szCs w:val="22"/>
        </w:rPr>
        <w:t xml:space="preserve"> Romine was appointed as the Director of the Law Enforcement Academy at Manatee Technical College in Bradenton, FL, where he continues to serve.</w:t>
      </w:r>
    </w:p>
    <w:p w:rsidR="00046A14" w:rsidRPr="00046A14" w:rsidRDefault="00046A14" w:rsidP="00046A14">
      <w:pPr>
        <w:spacing w:after="200" w:line="276" w:lineRule="auto"/>
        <w:contextualSpacing/>
        <w:jc w:val="both"/>
        <w:rPr>
          <w:rFonts w:ascii="Arial" w:eastAsiaTheme="minorHAnsi" w:hAnsi="Arial" w:cs="Arial"/>
          <w:b/>
          <w:bCs/>
          <w:sz w:val="22"/>
          <w:szCs w:val="22"/>
        </w:rPr>
      </w:pPr>
    </w:p>
    <w:p w:rsidR="00942280" w:rsidRPr="00942280" w:rsidRDefault="00046A14" w:rsidP="00942280">
      <w:pPr>
        <w:spacing w:after="200" w:line="276" w:lineRule="auto"/>
        <w:contextualSpacing/>
        <w:jc w:val="both"/>
        <w:rPr>
          <w:rFonts w:ascii="Arial" w:eastAsiaTheme="minorHAnsi" w:hAnsi="Arial" w:cs="Arial"/>
          <w:sz w:val="22"/>
          <w:szCs w:val="22"/>
        </w:rPr>
      </w:pPr>
      <w:r w:rsidRPr="00046A14">
        <w:rPr>
          <w:rFonts w:ascii="Arial" w:eastAsiaTheme="minorHAnsi" w:hAnsi="Arial" w:cs="Arial"/>
          <w:b/>
          <w:bCs/>
          <w:sz w:val="22"/>
          <w:szCs w:val="22"/>
        </w:rPr>
        <w:t>Richard Lober</w:t>
      </w:r>
      <w:r w:rsidRPr="00046A14">
        <w:rPr>
          <w:rFonts w:ascii="Arial" w:eastAsiaTheme="minorHAnsi" w:hAnsi="Arial" w:cs="Arial"/>
          <w:sz w:val="22"/>
          <w:szCs w:val="22"/>
        </w:rPr>
        <w:t xml:space="preserve"> </w:t>
      </w:r>
      <w:r w:rsidR="00AE10CE" w:rsidRPr="00942280">
        <w:rPr>
          <w:rFonts w:ascii="Arial" w:eastAsiaTheme="minorHAnsi" w:hAnsi="Arial" w:cs="Arial"/>
          <w:sz w:val="22"/>
          <w:szCs w:val="22"/>
        </w:rPr>
        <w:t>received his Juris Doctorate in 1983 from Western New England School of Law.</w:t>
      </w:r>
      <w:r w:rsidR="00AE10CE">
        <w:rPr>
          <w:rFonts w:ascii="Arial" w:eastAsiaTheme="minorHAnsi" w:hAnsi="Arial" w:cs="Arial"/>
          <w:sz w:val="22"/>
          <w:szCs w:val="22"/>
        </w:rPr>
        <w:t xml:space="preserve">  He </w:t>
      </w:r>
      <w:r w:rsidR="00AE10CE" w:rsidRPr="00942280">
        <w:rPr>
          <w:rFonts w:ascii="Arial" w:eastAsiaTheme="minorHAnsi" w:hAnsi="Arial" w:cs="Arial"/>
          <w:sz w:val="22"/>
          <w:szCs w:val="22"/>
        </w:rPr>
        <w:t xml:space="preserve">retired </w:t>
      </w:r>
      <w:r w:rsidR="00AE10CE">
        <w:rPr>
          <w:rFonts w:ascii="Arial" w:eastAsiaTheme="minorHAnsi" w:hAnsi="Arial" w:cs="Arial"/>
          <w:sz w:val="22"/>
          <w:szCs w:val="22"/>
        </w:rPr>
        <w:t xml:space="preserve">from law enforcement </w:t>
      </w:r>
      <w:r w:rsidR="00AE10CE" w:rsidRPr="00942280">
        <w:rPr>
          <w:rFonts w:ascii="Arial" w:eastAsiaTheme="minorHAnsi" w:hAnsi="Arial" w:cs="Arial"/>
          <w:sz w:val="22"/>
          <w:szCs w:val="22"/>
        </w:rPr>
        <w:t>as the Inspector General for Florida’s Department of Environmental Protection</w:t>
      </w:r>
      <w:r w:rsidR="00AE10CE">
        <w:rPr>
          <w:rFonts w:ascii="Arial" w:eastAsiaTheme="minorHAnsi" w:hAnsi="Arial" w:cs="Arial"/>
          <w:sz w:val="22"/>
          <w:szCs w:val="22"/>
        </w:rPr>
        <w:t xml:space="preserve">.  Mr. Lober </w:t>
      </w:r>
      <w:r w:rsidRPr="00046A14">
        <w:rPr>
          <w:rFonts w:ascii="Arial" w:eastAsiaTheme="minorHAnsi" w:hAnsi="Arial" w:cs="Arial"/>
          <w:sz w:val="22"/>
          <w:szCs w:val="22"/>
        </w:rPr>
        <w:t>specializes in training for law enforcement officers, correctional officers and investigators for government agencies.  Over more than twenty years, he has taught thousands of officers, investigators, supervisors and polic</w:t>
      </w:r>
      <w:r w:rsidR="00942280">
        <w:rPr>
          <w:rFonts w:ascii="Arial" w:eastAsiaTheme="minorHAnsi" w:hAnsi="Arial" w:cs="Arial"/>
          <w:sz w:val="22"/>
          <w:szCs w:val="22"/>
        </w:rPr>
        <w:t xml:space="preserve">e managers across the country.  </w:t>
      </w:r>
    </w:p>
    <w:p w:rsidR="00046A14" w:rsidRDefault="00046A14" w:rsidP="00046A14">
      <w:pPr>
        <w:spacing w:after="200" w:line="276" w:lineRule="auto"/>
        <w:contextualSpacing/>
        <w:jc w:val="both"/>
        <w:rPr>
          <w:rFonts w:ascii="Arial" w:eastAsiaTheme="minorHAnsi" w:hAnsi="Arial" w:cs="Arial"/>
          <w:sz w:val="22"/>
          <w:szCs w:val="22"/>
        </w:rPr>
      </w:pPr>
    </w:p>
    <w:p w:rsidR="00CE4389" w:rsidRDefault="00CE4389" w:rsidP="00AE10CE">
      <w:pPr>
        <w:spacing w:after="200" w:line="276" w:lineRule="auto"/>
        <w:contextualSpacing/>
        <w:jc w:val="both"/>
        <w:rPr>
          <w:rStyle w:val="Hyperlink"/>
          <w:rFonts w:ascii="Arial" w:eastAsiaTheme="minorHAnsi" w:hAnsi="Arial" w:cs="Arial"/>
          <w:sz w:val="22"/>
          <w:szCs w:val="22"/>
        </w:rPr>
      </w:pPr>
      <w:r>
        <w:rPr>
          <w:rFonts w:ascii="Arial" w:eastAsiaTheme="minorHAnsi" w:hAnsi="Arial" w:cs="Arial"/>
          <w:sz w:val="22"/>
          <w:szCs w:val="22"/>
        </w:rPr>
        <w:t>For a schedule</w:t>
      </w:r>
      <w:r w:rsidR="00AE10CE" w:rsidRPr="00AE10CE">
        <w:rPr>
          <w:rFonts w:ascii="Arial" w:eastAsiaTheme="minorHAnsi" w:hAnsi="Arial" w:cs="Arial"/>
          <w:sz w:val="22"/>
          <w:szCs w:val="22"/>
        </w:rPr>
        <w:t xml:space="preserve"> </w:t>
      </w:r>
      <w:r w:rsidR="00AE10CE">
        <w:rPr>
          <w:rFonts w:ascii="Arial" w:eastAsiaTheme="minorHAnsi" w:hAnsi="Arial" w:cs="Arial"/>
          <w:sz w:val="22"/>
          <w:szCs w:val="22"/>
        </w:rPr>
        <w:t>of classes</w:t>
      </w:r>
      <w:r>
        <w:rPr>
          <w:rFonts w:ascii="Arial" w:eastAsiaTheme="minorHAnsi" w:hAnsi="Arial" w:cs="Arial"/>
          <w:sz w:val="22"/>
          <w:szCs w:val="22"/>
        </w:rPr>
        <w:t xml:space="preserve">, please visit: </w:t>
      </w:r>
      <w:hyperlink r:id="rId11" w:history="1">
        <w:r w:rsidR="001E3522" w:rsidRPr="009A1B83">
          <w:rPr>
            <w:rStyle w:val="Hyperlink"/>
            <w:rFonts w:ascii="Arial" w:eastAsiaTheme="minorHAnsi" w:hAnsi="Arial" w:cs="Arial"/>
            <w:sz w:val="22"/>
            <w:szCs w:val="22"/>
          </w:rPr>
          <w:t>http://www.fdle.state.fl.us/cms/FCJEI/Schedule.aspx</w:t>
        </w:r>
      </w:hyperlink>
      <w:r>
        <w:rPr>
          <w:rStyle w:val="Hyperlink"/>
          <w:rFonts w:ascii="Arial" w:eastAsiaTheme="minorHAnsi" w:hAnsi="Arial" w:cs="Arial"/>
          <w:sz w:val="22"/>
          <w:szCs w:val="22"/>
        </w:rPr>
        <w:t>.</w:t>
      </w:r>
    </w:p>
    <w:p w:rsidR="00CE4389" w:rsidRDefault="00CE4389" w:rsidP="00046A14">
      <w:pPr>
        <w:spacing w:after="200" w:line="276" w:lineRule="auto"/>
        <w:contextualSpacing/>
        <w:jc w:val="both"/>
        <w:rPr>
          <w:rStyle w:val="Hyperlink"/>
          <w:rFonts w:ascii="Arial" w:eastAsiaTheme="minorHAnsi" w:hAnsi="Arial" w:cs="Arial"/>
          <w:sz w:val="22"/>
          <w:szCs w:val="22"/>
        </w:rPr>
      </w:pPr>
    </w:p>
    <w:p w:rsidR="00046A14" w:rsidRPr="00CE4389" w:rsidRDefault="00046A14" w:rsidP="00046A14">
      <w:pPr>
        <w:spacing w:after="200" w:line="276" w:lineRule="auto"/>
        <w:contextualSpacing/>
        <w:jc w:val="both"/>
        <w:rPr>
          <w:rFonts w:ascii="Arial" w:eastAsiaTheme="minorHAnsi" w:hAnsi="Arial" w:cs="Arial"/>
          <w:color w:val="0000FF" w:themeColor="hyperlink"/>
          <w:sz w:val="22"/>
          <w:szCs w:val="22"/>
          <w:u w:val="single"/>
        </w:rPr>
      </w:pPr>
      <w:r w:rsidRPr="00CE4389">
        <w:rPr>
          <w:rFonts w:ascii="Arial" w:eastAsiaTheme="minorHAnsi" w:hAnsi="Arial" w:cs="Arial"/>
          <w:bCs/>
          <w:sz w:val="22"/>
          <w:szCs w:val="22"/>
        </w:rPr>
        <w:t xml:space="preserve">If you have any </w:t>
      </w:r>
      <w:r w:rsidR="00CE4389">
        <w:rPr>
          <w:rFonts w:ascii="Arial" w:eastAsiaTheme="minorHAnsi" w:hAnsi="Arial" w:cs="Arial"/>
          <w:bCs/>
          <w:sz w:val="22"/>
          <w:szCs w:val="22"/>
        </w:rPr>
        <w:t xml:space="preserve">other </w:t>
      </w:r>
      <w:r w:rsidRPr="00CE4389">
        <w:rPr>
          <w:rFonts w:ascii="Arial" w:eastAsiaTheme="minorHAnsi" w:hAnsi="Arial" w:cs="Arial"/>
          <w:bCs/>
          <w:sz w:val="22"/>
          <w:szCs w:val="22"/>
        </w:rPr>
        <w:t>questions, please contact</w:t>
      </w:r>
      <w:r w:rsidRPr="00046A14">
        <w:rPr>
          <w:rFonts w:ascii="Arial" w:eastAsiaTheme="minorHAnsi" w:hAnsi="Arial" w:cs="Arial"/>
          <w:b/>
          <w:bCs/>
          <w:sz w:val="22"/>
          <w:szCs w:val="22"/>
        </w:rPr>
        <w:t xml:space="preserve"> </w:t>
      </w:r>
      <w:r w:rsidRPr="00046A14">
        <w:rPr>
          <w:rFonts w:ascii="Arial" w:eastAsiaTheme="minorHAnsi" w:hAnsi="Arial" w:cs="Arial"/>
          <w:sz w:val="22"/>
          <w:szCs w:val="22"/>
        </w:rPr>
        <w:t xml:space="preserve">Raven Davis at (850) 410-8793 or </w:t>
      </w:r>
      <w:hyperlink r:id="rId12" w:history="1">
        <w:r w:rsidRPr="00046A14">
          <w:rPr>
            <w:rStyle w:val="Hyperlink"/>
            <w:rFonts w:ascii="Arial" w:eastAsiaTheme="minorHAnsi" w:hAnsi="Arial" w:cs="Arial"/>
            <w:sz w:val="22"/>
            <w:szCs w:val="22"/>
          </w:rPr>
          <w:t>RavenDavis@fdle.state.fl.us</w:t>
        </w:r>
      </w:hyperlink>
      <w:r w:rsidRPr="00046A14">
        <w:rPr>
          <w:rFonts w:ascii="Arial" w:eastAsiaTheme="minorHAnsi" w:hAnsi="Arial" w:cs="Arial"/>
          <w:sz w:val="22"/>
          <w:szCs w:val="22"/>
        </w:rPr>
        <w:t>.</w:t>
      </w:r>
    </w:p>
    <w:p w:rsidR="00CE4389" w:rsidRPr="00DA64B4" w:rsidRDefault="00CE4389" w:rsidP="007F2433">
      <w:pPr>
        <w:spacing w:after="200" w:line="276" w:lineRule="auto"/>
        <w:contextualSpacing/>
        <w:jc w:val="both"/>
        <w:rPr>
          <w:rFonts w:ascii="Arial" w:eastAsiaTheme="minorHAnsi" w:hAnsi="Arial" w:cs="Arial"/>
          <w:sz w:val="22"/>
          <w:szCs w:val="22"/>
        </w:rPr>
      </w:pPr>
    </w:p>
    <w:p w:rsidR="00816BE0" w:rsidRPr="00DA64B4" w:rsidRDefault="00D46A5A" w:rsidP="007F2433">
      <w:pPr>
        <w:spacing w:after="200" w:line="276" w:lineRule="auto"/>
        <w:contextualSpacing/>
        <w:jc w:val="both"/>
        <w:rPr>
          <w:rFonts w:ascii="Arial" w:eastAsiaTheme="minorHAnsi" w:hAnsi="Arial" w:cs="Arial"/>
          <w:sz w:val="22"/>
          <w:szCs w:val="22"/>
        </w:rPr>
      </w:pPr>
      <w:r w:rsidRPr="00DA64B4">
        <w:rPr>
          <w:rFonts w:ascii="Arial" w:eastAsiaTheme="minorHAnsi" w:hAnsi="Arial" w:cs="Arial"/>
          <w:sz w:val="22"/>
          <w:szCs w:val="22"/>
        </w:rPr>
        <w:t xml:space="preserve">If you have any issues that you would like to be </w:t>
      </w:r>
      <w:r w:rsidR="007F2433" w:rsidRPr="00DA64B4">
        <w:rPr>
          <w:rFonts w:ascii="Arial" w:eastAsiaTheme="minorHAnsi" w:hAnsi="Arial" w:cs="Arial"/>
          <w:sz w:val="22"/>
          <w:szCs w:val="22"/>
        </w:rPr>
        <w:t xml:space="preserve">addressed in the </w:t>
      </w:r>
      <w:r w:rsidR="00922F5E">
        <w:rPr>
          <w:rFonts w:ascii="Arial" w:eastAsiaTheme="minorHAnsi" w:hAnsi="Arial" w:cs="Arial"/>
          <w:sz w:val="22"/>
          <w:szCs w:val="22"/>
        </w:rPr>
        <w:t xml:space="preserve">Professional Compliance </w:t>
      </w:r>
      <w:r w:rsidR="007F2433" w:rsidRPr="00DA64B4">
        <w:rPr>
          <w:rFonts w:ascii="Arial" w:eastAsiaTheme="minorHAnsi" w:hAnsi="Arial" w:cs="Arial"/>
          <w:sz w:val="22"/>
          <w:szCs w:val="22"/>
        </w:rPr>
        <w:t>Bulletin</w:t>
      </w:r>
      <w:r w:rsidRPr="00DA64B4">
        <w:rPr>
          <w:rFonts w:ascii="Arial" w:eastAsiaTheme="minorHAnsi" w:hAnsi="Arial" w:cs="Arial"/>
          <w:sz w:val="22"/>
          <w:szCs w:val="22"/>
        </w:rPr>
        <w:t>, please forward them to R. Stacy Lehman, Professional Compliance Section Manager in the Bureau of Standards, at the Florida Department of Law Enforcement, P.O. Box 1489, Tallahassee, Florida 32302 or via e-mail at: stacylehman@fdle.state.fl.us.</w:t>
      </w:r>
    </w:p>
    <w:sectPr w:rsidR="00816BE0" w:rsidRPr="00DA64B4" w:rsidSect="00315A3A">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B24" w:rsidRDefault="00310B24" w:rsidP="00EC78CD">
      <w:r>
        <w:separator/>
      </w:r>
    </w:p>
  </w:endnote>
  <w:endnote w:type="continuationSeparator" w:id="0">
    <w:p w:rsidR="00310B24" w:rsidRDefault="00310B24" w:rsidP="00EC7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2968815"/>
      <w:docPartObj>
        <w:docPartGallery w:val="Page Numbers (Bottom of Page)"/>
        <w:docPartUnique/>
      </w:docPartObj>
    </w:sdtPr>
    <w:sdtEndPr>
      <w:rPr>
        <w:noProof/>
      </w:rPr>
    </w:sdtEndPr>
    <w:sdtContent>
      <w:p w:rsidR="0049310B" w:rsidRDefault="0049310B">
        <w:pPr>
          <w:pStyle w:val="Footer"/>
          <w:jc w:val="center"/>
        </w:pPr>
        <w:r>
          <w:fldChar w:fldCharType="begin"/>
        </w:r>
        <w:r>
          <w:instrText xml:space="preserve"> PAGE   \* MERGEFORMAT </w:instrText>
        </w:r>
        <w:r>
          <w:fldChar w:fldCharType="separate"/>
        </w:r>
        <w:r w:rsidR="00BC3E00">
          <w:rPr>
            <w:noProof/>
          </w:rPr>
          <w:t>1</w:t>
        </w:r>
        <w:r>
          <w:rPr>
            <w:noProof/>
          </w:rPr>
          <w:fldChar w:fldCharType="end"/>
        </w:r>
      </w:p>
    </w:sdtContent>
  </w:sdt>
  <w:p w:rsidR="00F42BD9" w:rsidRPr="007C1FEB" w:rsidRDefault="00BC3E00" w:rsidP="007C1FEB">
    <w:pPr>
      <w:pStyle w:val="Footer"/>
      <w:tabs>
        <w:tab w:val="left" w:pos="6120"/>
      </w:tabs>
      <w:rPr>
        <w:rFonts w:ascii="Arial Narrow" w:hAnsi="Arial Narrow"/>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BD9" w:rsidRDefault="009E04D4" w:rsidP="00F42BD9">
    <w:pPr>
      <w:pStyle w:val="Footer"/>
      <w:jc w:val="center"/>
    </w:pPr>
    <w:r>
      <w:rPr>
        <w:noProof/>
      </w:rPr>
      <w:drawing>
        <wp:inline distT="0" distB="0" distL="0" distR="0" wp14:anchorId="4B0D9D76" wp14:editId="645E8916">
          <wp:extent cx="1971675" cy="104775"/>
          <wp:effectExtent l="0" t="0" r="9525" b="9525"/>
          <wp:docPr id="2" name="Picture 2" descr="Service-Integrity-Respect-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ice-Integrity-Respect-Qual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1047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B24" w:rsidRDefault="00310B24" w:rsidP="00EC78CD">
      <w:r>
        <w:separator/>
      </w:r>
    </w:p>
  </w:footnote>
  <w:footnote w:type="continuationSeparator" w:id="0">
    <w:p w:rsidR="00310B24" w:rsidRDefault="00310B24" w:rsidP="00EC78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BD9" w:rsidRDefault="009E04D4">
    <w:pPr>
      <w:pStyle w:val="Header"/>
    </w:pPr>
    <w:r>
      <w:rPr>
        <w:noProof/>
      </w:rPr>
      <w:drawing>
        <wp:inline distT="0" distB="0" distL="0" distR="0" wp14:anchorId="137E8C15" wp14:editId="78D0AF55">
          <wp:extent cx="5943600" cy="1000125"/>
          <wp:effectExtent l="0" t="0" r="0" b="9525"/>
          <wp:docPr id="3" name="Picture 3" descr="Criminal Justice Professionalism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iminal Justice Professionalism Progra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0001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435BE"/>
    <w:multiLevelType w:val="hybridMultilevel"/>
    <w:tmpl w:val="1EAE7EDC"/>
    <w:lvl w:ilvl="0" w:tplc="E630826C">
      <w:start w:val="4"/>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6BB51A6"/>
    <w:multiLevelType w:val="hybridMultilevel"/>
    <w:tmpl w:val="96720D8E"/>
    <w:lvl w:ilvl="0" w:tplc="E630826C">
      <w:start w:val="4"/>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1384C24"/>
    <w:multiLevelType w:val="hybridMultilevel"/>
    <w:tmpl w:val="F5020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F943FF"/>
    <w:multiLevelType w:val="hybridMultilevel"/>
    <w:tmpl w:val="B9EC2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E66677"/>
    <w:multiLevelType w:val="hybridMultilevel"/>
    <w:tmpl w:val="2134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804CB7"/>
    <w:multiLevelType w:val="hybridMultilevel"/>
    <w:tmpl w:val="AEB03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D4446B"/>
    <w:multiLevelType w:val="hybridMultilevel"/>
    <w:tmpl w:val="51C8F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C22402"/>
    <w:multiLevelType w:val="hybridMultilevel"/>
    <w:tmpl w:val="385A5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3102C3"/>
    <w:multiLevelType w:val="hybridMultilevel"/>
    <w:tmpl w:val="4CA00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EC1E65"/>
    <w:multiLevelType w:val="hybridMultilevel"/>
    <w:tmpl w:val="861EB0E8"/>
    <w:lvl w:ilvl="0" w:tplc="4524D7D6">
      <w:start w:val="3"/>
      <w:numFmt w:val="decimal"/>
      <w:lvlText w:val="(%1)"/>
      <w:lvlJc w:val="left"/>
      <w:pPr>
        <w:tabs>
          <w:tab w:val="num" w:pos="1110"/>
        </w:tabs>
        <w:ind w:left="111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AC6016"/>
    <w:multiLevelType w:val="hybridMultilevel"/>
    <w:tmpl w:val="16E80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297FA1"/>
    <w:multiLevelType w:val="hybridMultilevel"/>
    <w:tmpl w:val="57F49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506F97"/>
    <w:multiLevelType w:val="hybridMultilevel"/>
    <w:tmpl w:val="C53C25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4"/>
  </w:num>
  <w:num w:numId="4">
    <w:abstractNumId w:val="8"/>
  </w:num>
  <w:num w:numId="5">
    <w:abstractNumId w:val="0"/>
  </w:num>
  <w:num w:numId="6">
    <w:abstractNumId w:val="1"/>
  </w:num>
  <w:num w:numId="7">
    <w:abstractNumId w:val="9"/>
  </w:num>
  <w:num w:numId="8">
    <w:abstractNumId w:val="5"/>
  </w:num>
  <w:num w:numId="9">
    <w:abstractNumId w:val="7"/>
  </w:num>
  <w:num w:numId="10">
    <w:abstractNumId w:val="11"/>
  </w:num>
  <w:num w:numId="11">
    <w:abstractNumId w:val="10"/>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FB1"/>
    <w:rsid w:val="000010B9"/>
    <w:rsid w:val="00002803"/>
    <w:rsid w:val="0000472E"/>
    <w:rsid w:val="000116FF"/>
    <w:rsid w:val="00014980"/>
    <w:rsid w:val="0001597A"/>
    <w:rsid w:val="0002545B"/>
    <w:rsid w:val="00031468"/>
    <w:rsid w:val="00031C17"/>
    <w:rsid w:val="00041056"/>
    <w:rsid w:val="00046A14"/>
    <w:rsid w:val="00046E18"/>
    <w:rsid w:val="00050CC8"/>
    <w:rsid w:val="00052CE1"/>
    <w:rsid w:val="00062BE3"/>
    <w:rsid w:val="0008242E"/>
    <w:rsid w:val="00094F96"/>
    <w:rsid w:val="000A28FD"/>
    <w:rsid w:val="000A7469"/>
    <w:rsid w:val="000C22C6"/>
    <w:rsid w:val="000D22CA"/>
    <w:rsid w:val="000D324E"/>
    <w:rsid w:val="000F245F"/>
    <w:rsid w:val="000F2766"/>
    <w:rsid w:val="00102032"/>
    <w:rsid w:val="00106A90"/>
    <w:rsid w:val="001102E6"/>
    <w:rsid w:val="001272DA"/>
    <w:rsid w:val="0013291D"/>
    <w:rsid w:val="00164C13"/>
    <w:rsid w:val="00175621"/>
    <w:rsid w:val="001824CC"/>
    <w:rsid w:val="001A0FC2"/>
    <w:rsid w:val="001A5087"/>
    <w:rsid w:val="001C22D4"/>
    <w:rsid w:val="001C2FFA"/>
    <w:rsid w:val="001C5DE2"/>
    <w:rsid w:val="001D27D2"/>
    <w:rsid w:val="001D3381"/>
    <w:rsid w:val="001D4D91"/>
    <w:rsid w:val="001E3522"/>
    <w:rsid w:val="001E506B"/>
    <w:rsid w:val="001F4AE9"/>
    <w:rsid w:val="001F741E"/>
    <w:rsid w:val="00207BB5"/>
    <w:rsid w:val="002132D6"/>
    <w:rsid w:val="00233C9E"/>
    <w:rsid w:val="00236792"/>
    <w:rsid w:val="00240A63"/>
    <w:rsid w:val="00242C79"/>
    <w:rsid w:val="0024472E"/>
    <w:rsid w:val="00246DC9"/>
    <w:rsid w:val="002561FA"/>
    <w:rsid w:val="00257C12"/>
    <w:rsid w:val="002619AE"/>
    <w:rsid w:val="00273E1E"/>
    <w:rsid w:val="0028306D"/>
    <w:rsid w:val="00286243"/>
    <w:rsid w:val="00292768"/>
    <w:rsid w:val="00292969"/>
    <w:rsid w:val="002A29CE"/>
    <w:rsid w:val="002B0512"/>
    <w:rsid w:val="002B4852"/>
    <w:rsid w:val="002C1C42"/>
    <w:rsid w:val="002C4B85"/>
    <w:rsid w:val="002D2DFF"/>
    <w:rsid w:val="002E3D95"/>
    <w:rsid w:val="002F62EB"/>
    <w:rsid w:val="002F7922"/>
    <w:rsid w:val="00303361"/>
    <w:rsid w:val="00307BC7"/>
    <w:rsid w:val="00310B24"/>
    <w:rsid w:val="00314997"/>
    <w:rsid w:val="003149AA"/>
    <w:rsid w:val="00315A3A"/>
    <w:rsid w:val="0032242F"/>
    <w:rsid w:val="0033440C"/>
    <w:rsid w:val="0033576A"/>
    <w:rsid w:val="00335F8B"/>
    <w:rsid w:val="00346571"/>
    <w:rsid w:val="0035733F"/>
    <w:rsid w:val="00365BEE"/>
    <w:rsid w:val="0037666C"/>
    <w:rsid w:val="0037784F"/>
    <w:rsid w:val="0038789E"/>
    <w:rsid w:val="00393B76"/>
    <w:rsid w:val="003A6050"/>
    <w:rsid w:val="003B10E0"/>
    <w:rsid w:val="003C7A5E"/>
    <w:rsid w:val="003E5871"/>
    <w:rsid w:val="003E6D4D"/>
    <w:rsid w:val="003F5C5D"/>
    <w:rsid w:val="00404EF6"/>
    <w:rsid w:val="004074E5"/>
    <w:rsid w:val="00413A2F"/>
    <w:rsid w:val="00417035"/>
    <w:rsid w:val="0042355A"/>
    <w:rsid w:val="004269C3"/>
    <w:rsid w:val="00436411"/>
    <w:rsid w:val="004373A7"/>
    <w:rsid w:val="004412FC"/>
    <w:rsid w:val="0044333D"/>
    <w:rsid w:val="00445ECA"/>
    <w:rsid w:val="00457DEA"/>
    <w:rsid w:val="00465B2C"/>
    <w:rsid w:val="0046770C"/>
    <w:rsid w:val="0047237A"/>
    <w:rsid w:val="00485330"/>
    <w:rsid w:val="0049310B"/>
    <w:rsid w:val="004971A6"/>
    <w:rsid w:val="004A3B1D"/>
    <w:rsid w:val="004A4797"/>
    <w:rsid w:val="004C4FC5"/>
    <w:rsid w:val="004D6912"/>
    <w:rsid w:val="004D7522"/>
    <w:rsid w:val="004E0538"/>
    <w:rsid w:val="004F4FE3"/>
    <w:rsid w:val="004F59EB"/>
    <w:rsid w:val="004F64C4"/>
    <w:rsid w:val="00504CC7"/>
    <w:rsid w:val="00511CDC"/>
    <w:rsid w:val="00512C8B"/>
    <w:rsid w:val="00513637"/>
    <w:rsid w:val="005317C5"/>
    <w:rsid w:val="00540724"/>
    <w:rsid w:val="00547AF9"/>
    <w:rsid w:val="00557F65"/>
    <w:rsid w:val="005623DA"/>
    <w:rsid w:val="00562E8F"/>
    <w:rsid w:val="0056669A"/>
    <w:rsid w:val="00574696"/>
    <w:rsid w:val="00580EA4"/>
    <w:rsid w:val="0058502B"/>
    <w:rsid w:val="00585565"/>
    <w:rsid w:val="00585A60"/>
    <w:rsid w:val="00587113"/>
    <w:rsid w:val="00597E68"/>
    <w:rsid w:val="005A5565"/>
    <w:rsid w:val="005A6DBF"/>
    <w:rsid w:val="005A7D61"/>
    <w:rsid w:val="005B602E"/>
    <w:rsid w:val="005C0264"/>
    <w:rsid w:val="005C15F0"/>
    <w:rsid w:val="005C5FB1"/>
    <w:rsid w:val="005C7609"/>
    <w:rsid w:val="005D498F"/>
    <w:rsid w:val="005F00A7"/>
    <w:rsid w:val="005F45D6"/>
    <w:rsid w:val="005F5CBF"/>
    <w:rsid w:val="00600D61"/>
    <w:rsid w:val="00600E9A"/>
    <w:rsid w:val="00604A9B"/>
    <w:rsid w:val="00612E6D"/>
    <w:rsid w:val="006130C6"/>
    <w:rsid w:val="006176CE"/>
    <w:rsid w:val="00623290"/>
    <w:rsid w:val="006420B3"/>
    <w:rsid w:val="00642D9B"/>
    <w:rsid w:val="00644C8E"/>
    <w:rsid w:val="00650216"/>
    <w:rsid w:val="0066232E"/>
    <w:rsid w:val="00673BFC"/>
    <w:rsid w:val="006776D9"/>
    <w:rsid w:val="0068217E"/>
    <w:rsid w:val="0069109D"/>
    <w:rsid w:val="00691118"/>
    <w:rsid w:val="00695650"/>
    <w:rsid w:val="006A6970"/>
    <w:rsid w:val="006B5CEF"/>
    <w:rsid w:val="006B6D7C"/>
    <w:rsid w:val="006D6BCA"/>
    <w:rsid w:val="006F01EF"/>
    <w:rsid w:val="007070DC"/>
    <w:rsid w:val="0071081C"/>
    <w:rsid w:val="00716D52"/>
    <w:rsid w:val="00722053"/>
    <w:rsid w:val="00726980"/>
    <w:rsid w:val="00727582"/>
    <w:rsid w:val="007349CC"/>
    <w:rsid w:val="00742458"/>
    <w:rsid w:val="00754082"/>
    <w:rsid w:val="0076529A"/>
    <w:rsid w:val="007825E8"/>
    <w:rsid w:val="00783067"/>
    <w:rsid w:val="00791A8E"/>
    <w:rsid w:val="007A0F1B"/>
    <w:rsid w:val="007A6B2E"/>
    <w:rsid w:val="007D6EBE"/>
    <w:rsid w:val="007E5D6C"/>
    <w:rsid w:val="007E7716"/>
    <w:rsid w:val="007F2433"/>
    <w:rsid w:val="007F4EF1"/>
    <w:rsid w:val="00816BE0"/>
    <w:rsid w:val="0081795F"/>
    <w:rsid w:val="008369ED"/>
    <w:rsid w:val="008446AE"/>
    <w:rsid w:val="00854DA2"/>
    <w:rsid w:val="00855DB5"/>
    <w:rsid w:val="00862028"/>
    <w:rsid w:val="008626EC"/>
    <w:rsid w:val="008626F7"/>
    <w:rsid w:val="00875D4A"/>
    <w:rsid w:val="00882EFB"/>
    <w:rsid w:val="00893431"/>
    <w:rsid w:val="008A602C"/>
    <w:rsid w:val="008A679B"/>
    <w:rsid w:val="008B0E3B"/>
    <w:rsid w:val="008B304B"/>
    <w:rsid w:val="008B7B3D"/>
    <w:rsid w:val="008C7B82"/>
    <w:rsid w:val="008D0EC4"/>
    <w:rsid w:val="008D63AF"/>
    <w:rsid w:val="008E4838"/>
    <w:rsid w:val="00903444"/>
    <w:rsid w:val="00904D14"/>
    <w:rsid w:val="0090766C"/>
    <w:rsid w:val="009101DF"/>
    <w:rsid w:val="0091372E"/>
    <w:rsid w:val="0091774A"/>
    <w:rsid w:val="00922F5E"/>
    <w:rsid w:val="00942280"/>
    <w:rsid w:val="00944854"/>
    <w:rsid w:val="00953C1A"/>
    <w:rsid w:val="0095554A"/>
    <w:rsid w:val="00957FAF"/>
    <w:rsid w:val="00974457"/>
    <w:rsid w:val="00980B9E"/>
    <w:rsid w:val="009874DC"/>
    <w:rsid w:val="009A07AF"/>
    <w:rsid w:val="009A3D77"/>
    <w:rsid w:val="009B112D"/>
    <w:rsid w:val="009B787A"/>
    <w:rsid w:val="009C0E09"/>
    <w:rsid w:val="009D2C47"/>
    <w:rsid w:val="009E04D4"/>
    <w:rsid w:val="009E6417"/>
    <w:rsid w:val="009F0D04"/>
    <w:rsid w:val="009F58A3"/>
    <w:rsid w:val="00A03F43"/>
    <w:rsid w:val="00A07202"/>
    <w:rsid w:val="00A11E04"/>
    <w:rsid w:val="00A16412"/>
    <w:rsid w:val="00A32B7C"/>
    <w:rsid w:val="00A45961"/>
    <w:rsid w:val="00A53332"/>
    <w:rsid w:val="00A53A30"/>
    <w:rsid w:val="00A53F40"/>
    <w:rsid w:val="00A56026"/>
    <w:rsid w:val="00A67E00"/>
    <w:rsid w:val="00A70831"/>
    <w:rsid w:val="00A7225E"/>
    <w:rsid w:val="00A77134"/>
    <w:rsid w:val="00AB3A4E"/>
    <w:rsid w:val="00AB6E88"/>
    <w:rsid w:val="00AC1906"/>
    <w:rsid w:val="00AD769E"/>
    <w:rsid w:val="00AE10CE"/>
    <w:rsid w:val="00B015FB"/>
    <w:rsid w:val="00B25366"/>
    <w:rsid w:val="00B412F6"/>
    <w:rsid w:val="00B45338"/>
    <w:rsid w:val="00B461FD"/>
    <w:rsid w:val="00B46738"/>
    <w:rsid w:val="00B46D0C"/>
    <w:rsid w:val="00B83D7E"/>
    <w:rsid w:val="00B9099D"/>
    <w:rsid w:val="00B94341"/>
    <w:rsid w:val="00BA45EF"/>
    <w:rsid w:val="00BA5850"/>
    <w:rsid w:val="00BB56A1"/>
    <w:rsid w:val="00BC3E00"/>
    <w:rsid w:val="00BC4F55"/>
    <w:rsid w:val="00BC597A"/>
    <w:rsid w:val="00BD58A9"/>
    <w:rsid w:val="00BD5D84"/>
    <w:rsid w:val="00BD7B72"/>
    <w:rsid w:val="00BE5D59"/>
    <w:rsid w:val="00C0777F"/>
    <w:rsid w:val="00C12BBF"/>
    <w:rsid w:val="00C23821"/>
    <w:rsid w:val="00C26B45"/>
    <w:rsid w:val="00C31295"/>
    <w:rsid w:val="00C33F07"/>
    <w:rsid w:val="00C41B93"/>
    <w:rsid w:val="00C42735"/>
    <w:rsid w:val="00C57904"/>
    <w:rsid w:val="00C901A6"/>
    <w:rsid w:val="00C941CE"/>
    <w:rsid w:val="00C95591"/>
    <w:rsid w:val="00CA3659"/>
    <w:rsid w:val="00CA4FC9"/>
    <w:rsid w:val="00CA77F8"/>
    <w:rsid w:val="00CB26FA"/>
    <w:rsid w:val="00CC6FAE"/>
    <w:rsid w:val="00CE220B"/>
    <w:rsid w:val="00CE4389"/>
    <w:rsid w:val="00CF483B"/>
    <w:rsid w:val="00CF7D08"/>
    <w:rsid w:val="00D05AAD"/>
    <w:rsid w:val="00D0686A"/>
    <w:rsid w:val="00D21B4E"/>
    <w:rsid w:val="00D24F39"/>
    <w:rsid w:val="00D31BA9"/>
    <w:rsid w:val="00D46A5A"/>
    <w:rsid w:val="00D85068"/>
    <w:rsid w:val="00D95083"/>
    <w:rsid w:val="00D96628"/>
    <w:rsid w:val="00DA1F85"/>
    <w:rsid w:val="00DA64B4"/>
    <w:rsid w:val="00DB7DDB"/>
    <w:rsid w:val="00DC60DE"/>
    <w:rsid w:val="00DD2799"/>
    <w:rsid w:val="00DD35B7"/>
    <w:rsid w:val="00DE1205"/>
    <w:rsid w:val="00DE7549"/>
    <w:rsid w:val="00E021F2"/>
    <w:rsid w:val="00E06A20"/>
    <w:rsid w:val="00E1600E"/>
    <w:rsid w:val="00E164DF"/>
    <w:rsid w:val="00E27A08"/>
    <w:rsid w:val="00E27AD3"/>
    <w:rsid w:val="00E3387E"/>
    <w:rsid w:val="00E47A34"/>
    <w:rsid w:val="00E50CEC"/>
    <w:rsid w:val="00E513E8"/>
    <w:rsid w:val="00E614BE"/>
    <w:rsid w:val="00E655BD"/>
    <w:rsid w:val="00E72B65"/>
    <w:rsid w:val="00E7627B"/>
    <w:rsid w:val="00E9639A"/>
    <w:rsid w:val="00EC1E2E"/>
    <w:rsid w:val="00EC1E59"/>
    <w:rsid w:val="00EC3330"/>
    <w:rsid w:val="00EC78CD"/>
    <w:rsid w:val="00ED1DE7"/>
    <w:rsid w:val="00ED5329"/>
    <w:rsid w:val="00ED72FB"/>
    <w:rsid w:val="00EE2669"/>
    <w:rsid w:val="00EF544E"/>
    <w:rsid w:val="00EF55B8"/>
    <w:rsid w:val="00F01D4F"/>
    <w:rsid w:val="00F01FF8"/>
    <w:rsid w:val="00F02B9E"/>
    <w:rsid w:val="00F05F8A"/>
    <w:rsid w:val="00F104FE"/>
    <w:rsid w:val="00F25604"/>
    <w:rsid w:val="00F33195"/>
    <w:rsid w:val="00F36BF8"/>
    <w:rsid w:val="00F4276D"/>
    <w:rsid w:val="00F50E9F"/>
    <w:rsid w:val="00F64122"/>
    <w:rsid w:val="00F738FE"/>
    <w:rsid w:val="00F75770"/>
    <w:rsid w:val="00F75818"/>
    <w:rsid w:val="00F77598"/>
    <w:rsid w:val="00F77C16"/>
    <w:rsid w:val="00F818D8"/>
    <w:rsid w:val="00F828CB"/>
    <w:rsid w:val="00F941B9"/>
    <w:rsid w:val="00FA0900"/>
    <w:rsid w:val="00FD39AB"/>
    <w:rsid w:val="00FE43CD"/>
    <w:rsid w:val="00FF2BBC"/>
    <w:rsid w:val="00FF404C"/>
    <w:rsid w:val="00FF6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E2E"/>
    <w:pPr>
      <w:spacing w:after="0" w:line="240" w:lineRule="auto"/>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28FD"/>
    <w:rPr>
      <w:color w:val="0000FF" w:themeColor="hyperlink"/>
      <w:u w:val="single"/>
    </w:rPr>
  </w:style>
  <w:style w:type="paragraph" w:styleId="BalloonText">
    <w:name w:val="Balloon Text"/>
    <w:basedOn w:val="Normal"/>
    <w:link w:val="BalloonTextChar"/>
    <w:uiPriority w:val="99"/>
    <w:semiHidden/>
    <w:unhideWhenUsed/>
    <w:rsid w:val="0095554A"/>
    <w:rPr>
      <w:rFonts w:ascii="Tahoma" w:hAnsi="Tahoma" w:cs="Tahoma"/>
      <w:sz w:val="16"/>
      <w:szCs w:val="16"/>
    </w:rPr>
  </w:style>
  <w:style w:type="character" w:customStyle="1" w:styleId="BalloonTextChar">
    <w:name w:val="Balloon Text Char"/>
    <w:basedOn w:val="DefaultParagraphFont"/>
    <w:link w:val="BalloonText"/>
    <w:uiPriority w:val="99"/>
    <w:semiHidden/>
    <w:rsid w:val="0095554A"/>
    <w:rPr>
      <w:rFonts w:ascii="Tahoma" w:eastAsia="Times New Roman" w:hAnsi="Tahoma" w:cs="Tahoma"/>
      <w:sz w:val="16"/>
      <w:szCs w:val="16"/>
    </w:rPr>
  </w:style>
  <w:style w:type="paragraph" w:styleId="Header">
    <w:name w:val="header"/>
    <w:basedOn w:val="Normal"/>
    <w:link w:val="HeaderChar"/>
    <w:uiPriority w:val="99"/>
    <w:unhideWhenUsed/>
    <w:rsid w:val="00EC78CD"/>
    <w:pPr>
      <w:tabs>
        <w:tab w:val="center" w:pos="4680"/>
        <w:tab w:val="right" w:pos="9360"/>
      </w:tabs>
    </w:pPr>
  </w:style>
  <w:style w:type="character" w:customStyle="1" w:styleId="HeaderChar">
    <w:name w:val="Header Char"/>
    <w:basedOn w:val="DefaultParagraphFont"/>
    <w:link w:val="Header"/>
    <w:uiPriority w:val="99"/>
    <w:rsid w:val="00EC78CD"/>
    <w:rPr>
      <w:rFonts w:ascii="CG Times (W1)" w:eastAsia="Times New Roman" w:hAnsi="CG Times (W1)" w:cs="Times New Roman"/>
      <w:sz w:val="20"/>
      <w:szCs w:val="20"/>
    </w:rPr>
  </w:style>
  <w:style w:type="paragraph" w:styleId="Footer">
    <w:name w:val="footer"/>
    <w:basedOn w:val="Normal"/>
    <w:link w:val="FooterChar"/>
    <w:uiPriority w:val="99"/>
    <w:unhideWhenUsed/>
    <w:rsid w:val="00EC78CD"/>
    <w:pPr>
      <w:tabs>
        <w:tab w:val="center" w:pos="4680"/>
        <w:tab w:val="right" w:pos="9360"/>
      </w:tabs>
    </w:pPr>
  </w:style>
  <w:style w:type="character" w:customStyle="1" w:styleId="FooterChar">
    <w:name w:val="Footer Char"/>
    <w:basedOn w:val="DefaultParagraphFont"/>
    <w:link w:val="Footer"/>
    <w:uiPriority w:val="99"/>
    <w:rsid w:val="00EC78CD"/>
    <w:rPr>
      <w:rFonts w:ascii="CG Times (W1)" w:eastAsia="Times New Roman" w:hAnsi="CG Times (W1)" w:cs="Times New Roman"/>
      <w:sz w:val="20"/>
      <w:szCs w:val="20"/>
    </w:rPr>
  </w:style>
  <w:style w:type="paragraph" w:styleId="ListParagraph">
    <w:name w:val="List Paragraph"/>
    <w:basedOn w:val="Normal"/>
    <w:uiPriority w:val="34"/>
    <w:qFormat/>
    <w:rsid w:val="009D2C47"/>
    <w:pPr>
      <w:ind w:left="720"/>
      <w:contextualSpacing/>
    </w:pPr>
  </w:style>
  <w:style w:type="table" w:styleId="TableGrid">
    <w:name w:val="Table Grid"/>
    <w:basedOn w:val="TableNormal"/>
    <w:uiPriority w:val="59"/>
    <w:rsid w:val="004A47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E438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E2E"/>
    <w:pPr>
      <w:spacing w:after="0" w:line="240" w:lineRule="auto"/>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28FD"/>
    <w:rPr>
      <w:color w:val="0000FF" w:themeColor="hyperlink"/>
      <w:u w:val="single"/>
    </w:rPr>
  </w:style>
  <w:style w:type="paragraph" w:styleId="BalloonText">
    <w:name w:val="Balloon Text"/>
    <w:basedOn w:val="Normal"/>
    <w:link w:val="BalloonTextChar"/>
    <w:uiPriority w:val="99"/>
    <w:semiHidden/>
    <w:unhideWhenUsed/>
    <w:rsid w:val="0095554A"/>
    <w:rPr>
      <w:rFonts w:ascii="Tahoma" w:hAnsi="Tahoma" w:cs="Tahoma"/>
      <w:sz w:val="16"/>
      <w:szCs w:val="16"/>
    </w:rPr>
  </w:style>
  <w:style w:type="character" w:customStyle="1" w:styleId="BalloonTextChar">
    <w:name w:val="Balloon Text Char"/>
    <w:basedOn w:val="DefaultParagraphFont"/>
    <w:link w:val="BalloonText"/>
    <w:uiPriority w:val="99"/>
    <w:semiHidden/>
    <w:rsid w:val="0095554A"/>
    <w:rPr>
      <w:rFonts w:ascii="Tahoma" w:eastAsia="Times New Roman" w:hAnsi="Tahoma" w:cs="Tahoma"/>
      <w:sz w:val="16"/>
      <w:szCs w:val="16"/>
    </w:rPr>
  </w:style>
  <w:style w:type="paragraph" w:styleId="Header">
    <w:name w:val="header"/>
    <w:basedOn w:val="Normal"/>
    <w:link w:val="HeaderChar"/>
    <w:uiPriority w:val="99"/>
    <w:unhideWhenUsed/>
    <w:rsid w:val="00EC78CD"/>
    <w:pPr>
      <w:tabs>
        <w:tab w:val="center" w:pos="4680"/>
        <w:tab w:val="right" w:pos="9360"/>
      </w:tabs>
    </w:pPr>
  </w:style>
  <w:style w:type="character" w:customStyle="1" w:styleId="HeaderChar">
    <w:name w:val="Header Char"/>
    <w:basedOn w:val="DefaultParagraphFont"/>
    <w:link w:val="Header"/>
    <w:uiPriority w:val="99"/>
    <w:rsid w:val="00EC78CD"/>
    <w:rPr>
      <w:rFonts w:ascii="CG Times (W1)" w:eastAsia="Times New Roman" w:hAnsi="CG Times (W1)" w:cs="Times New Roman"/>
      <w:sz w:val="20"/>
      <w:szCs w:val="20"/>
    </w:rPr>
  </w:style>
  <w:style w:type="paragraph" w:styleId="Footer">
    <w:name w:val="footer"/>
    <w:basedOn w:val="Normal"/>
    <w:link w:val="FooterChar"/>
    <w:uiPriority w:val="99"/>
    <w:unhideWhenUsed/>
    <w:rsid w:val="00EC78CD"/>
    <w:pPr>
      <w:tabs>
        <w:tab w:val="center" w:pos="4680"/>
        <w:tab w:val="right" w:pos="9360"/>
      </w:tabs>
    </w:pPr>
  </w:style>
  <w:style w:type="character" w:customStyle="1" w:styleId="FooterChar">
    <w:name w:val="Footer Char"/>
    <w:basedOn w:val="DefaultParagraphFont"/>
    <w:link w:val="Footer"/>
    <w:uiPriority w:val="99"/>
    <w:rsid w:val="00EC78CD"/>
    <w:rPr>
      <w:rFonts w:ascii="CG Times (W1)" w:eastAsia="Times New Roman" w:hAnsi="CG Times (W1)" w:cs="Times New Roman"/>
      <w:sz w:val="20"/>
      <w:szCs w:val="20"/>
    </w:rPr>
  </w:style>
  <w:style w:type="paragraph" w:styleId="ListParagraph">
    <w:name w:val="List Paragraph"/>
    <w:basedOn w:val="Normal"/>
    <w:uiPriority w:val="34"/>
    <w:qFormat/>
    <w:rsid w:val="009D2C47"/>
    <w:pPr>
      <w:ind w:left="720"/>
      <w:contextualSpacing/>
    </w:pPr>
  </w:style>
  <w:style w:type="table" w:styleId="TableGrid">
    <w:name w:val="Table Grid"/>
    <w:basedOn w:val="TableNormal"/>
    <w:uiPriority w:val="59"/>
    <w:rsid w:val="004A47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E43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077816">
      <w:bodyDiv w:val="1"/>
      <w:marLeft w:val="0"/>
      <w:marRight w:val="0"/>
      <w:marTop w:val="0"/>
      <w:marBottom w:val="0"/>
      <w:divBdr>
        <w:top w:val="none" w:sz="0" w:space="0" w:color="auto"/>
        <w:left w:val="none" w:sz="0" w:space="0" w:color="auto"/>
        <w:bottom w:val="none" w:sz="0" w:space="0" w:color="auto"/>
        <w:right w:val="none" w:sz="0" w:space="0" w:color="auto"/>
      </w:divBdr>
    </w:div>
    <w:div w:id="603806882">
      <w:bodyDiv w:val="1"/>
      <w:marLeft w:val="0"/>
      <w:marRight w:val="0"/>
      <w:marTop w:val="0"/>
      <w:marBottom w:val="0"/>
      <w:divBdr>
        <w:top w:val="none" w:sz="0" w:space="0" w:color="auto"/>
        <w:left w:val="none" w:sz="0" w:space="0" w:color="auto"/>
        <w:bottom w:val="none" w:sz="0" w:space="0" w:color="auto"/>
        <w:right w:val="none" w:sz="0" w:space="0" w:color="auto"/>
      </w:divBdr>
    </w:div>
    <w:div w:id="1113788334">
      <w:bodyDiv w:val="1"/>
      <w:marLeft w:val="0"/>
      <w:marRight w:val="0"/>
      <w:marTop w:val="0"/>
      <w:marBottom w:val="0"/>
      <w:divBdr>
        <w:top w:val="none" w:sz="0" w:space="0" w:color="auto"/>
        <w:left w:val="none" w:sz="0" w:space="0" w:color="auto"/>
        <w:bottom w:val="none" w:sz="0" w:space="0" w:color="auto"/>
        <w:right w:val="none" w:sz="0" w:space="0" w:color="auto"/>
      </w:divBdr>
    </w:div>
    <w:div w:id="1136946953">
      <w:bodyDiv w:val="1"/>
      <w:marLeft w:val="0"/>
      <w:marRight w:val="0"/>
      <w:marTop w:val="0"/>
      <w:marBottom w:val="0"/>
      <w:divBdr>
        <w:top w:val="none" w:sz="0" w:space="0" w:color="auto"/>
        <w:left w:val="none" w:sz="0" w:space="0" w:color="auto"/>
        <w:bottom w:val="none" w:sz="0" w:space="0" w:color="auto"/>
        <w:right w:val="none" w:sz="0" w:space="0" w:color="auto"/>
      </w:divBdr>
    </w:div>
    <w:div w:id="1461875051">
      <w:bodyDiv w:val="1"/>
      <w:marLeft w:val="0"/>
      <w:marRight w:val="0"/>
      <w:marTop w:val="0"/>
      <w:marBottom w:val="0"/>
      <w:divBdr>
        <w:top w:val="none" w:sz="0" w:space="0" w:color="auto"/>
        <w:left w:val="none" w:sz="0" w:space="0" w:color="auto"/>
        <w:bottom w:val="none" w:sz="0" w:space="0" w:color="auto"/>
        <w:right w:val="none" w:sz="0" w:space="0" w:color="auto"/>
      </w:divBdr>
      <w:divsChild>
        <w:div w:id="336732488">
          <w:marLeft w:val="0"/>
          <w:marRight w:val="0"/>
          <w:marTop w:val="0"/>
          <w:marBottom w:val="0"/>
          <w:divBdr>
            <w:top w:val="none" w:sz="0" w:space="0" w:color="auto"/>
            <w:left w:val="none" w:sz="0" w:space="0" w:color="auto"/>
            <w:bottom w:val="none" w:sz="0" w:space="0" w:color="auto"/>
            <w:right w:val="none" w:sz="0" w:space="0" w:color="auto"/>
          </w:divBdr>
          <w:divsChild>
            <w:div w:id="156114576">
              <w:marLeft w:val="150"/>
              <w:marRight w:val="150"/>
              <w:marTop w:val="0"/>
              <w:marBottom w:val="0"/>
              <w:divBdr>
                <w:top w:val="single" w:sz="6" w:space="0" w:color="C8C8C8"/>
                <w:left w:val="single" w:sz="6" w:space="0" w:color="CCCCCC"/>
                <w:bottom w:val="single" w:sz="6" w:space="0" w:color="CCCCCC"/>
                <w:right w:val="single" w:sz="6" w:space="0" w:color="CCCCCC"/>
              </w:divBdr>
              <w:divsChild>
                <w:div w:id="766731895">
                  <w:marLeft w:val="0"/>
                  <w:marRight w:val="0"/>
                  <w:marTop w:val="0"/>
                  <w:marBottom w:val="0"/>
                  <w:divBdr>
                    <w:top w:val="none" w:sz="0" w:space="0" w:color="auto"/>
                    <w:left w:val="none" w:sz="0" w:space="0" w:color="auto"/>
                    <w:bottom w:val="none" w:sz="0" w:space="0" w:color="auto"/>
                    <w:right w:val="none" w:sz="0" w:space="0" w:color="auto"/>
                  </w:divBdr>
                  <w:divsChild>
                    <w:div w:id="1896693419">
                      <w:marLeft w:val="375"/>
                      <w:marRight w:val="150"/>
                      <w:marTop w:val="150"/>
                      <w:marBottom w:val="150"/>
                      <w:divBdr>
                        <w:top w:val="none" w:sz="0" w:space="0" w:color="auto"/>
                        <w:left w:val="none" w:sz="0" w:space="0" w:color="auto"/>
                        <w:bottom w:val="none" w:sz="0" w:space="0" w:color="auto"/>
                        <w:right w:val="none" w:sz="0" w:space="0" w:color="auto"/>
                      </w:divBdr>
                      <w:divsChild>
                        <w:div w:id="1513448441">
                          <w:marLeft w:val="0"/>
                          <w:marRight w:val="0"/>
                          <w:marTop w:val="0"/>
                          <w:marBottom w:val="0"/>
                          <w:divBdr>
                            <w:top w:val="none" w:sz="0" w:space="0" w:color="auto"/>
                            <w:left w:val="none" w:sz="0" w:space="0" w:color="auto"/>
                            <w:bottom w:val="none" w:sz="0" w:space="0" w:color="auto"/>
                            <w:right w:val="none" w:sz="0" w:space="0" w:color="auto"/>
                          </w:divBdr>
                          <w:divsChild>
                            <w:div w:id="1509445713">
                              <w:marLeft w:val="0"/>
                              <w:marRight w:val="0"/>
                              <w:marTop w:val="0"/>
                              <w:marBottom w:val="0"/>
                              <w:divBdr>
                                <w:top w:val="none" w:sz="0" w:space="0" w:color="auto"/>
                                <w:left w:val="none" w:sz="0" w:space="0" w:color="auto"/>
                                <w:bottom w:val="none" w:sz="0" w:space="0" w:color="auto"/>
                                <w:right w:val="none" w:sz="0" w:space="0" w:color="auto"/>
                              </w:divBdr>
                              <w:divsChild>
                                <w:div w:id="1752197093">
                                  <w:marLeft w:val="0"/>
                                  <w:marRight w:val="0"/>
                                  <w:marTop w:val="0"/>
                                  <w:marBottom w:val="0"/>
                                  <w:divBdr>
                                    <w:top w:val="none" w:sz="0" w:space="0" w:color="auto"/>
                                    <w:left w:val="none" w:sz="0" w:space="0" w:color="auto"/>
                                    <w:bottom w:val="none" w:sz="0" w:space="0" w:color="auto"/>
                                    <w:right w:val="none" w:sz="0" w:space="0" w:color="auto"/>
                                  </w:divBdr>
                                  <w:divsChild>
                                    <w:div w:id="1228347700">
                                      <w:marLeft w:val="0"/>
                                      <w:marRight w:val="0"/>
                                      <w:marTop w:val="0"/>
                                      <w:marBottom w:val="0"/>
                                      <w:divBdr>
                                        <w:top w:val="none" w:sz="0" w:space="0" w:color="auto"/>
                                        <w:left w:val="none" w:sz="0" w:space="0" w:color="auto"/>
                                        <w:bottom w:val="none" w:sz="0" w:space="0" w:color="auto"/>
                                        <w:right w:val="none" w:sz="0" w:space="0" w:color="auto"/>
                                      </w:divBdr>
                                      <w:divsChild>
                                        <w:div w:id="126125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128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avenDavis@fdle.state.fl.u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dle.state.fl.us/cms/FCJEI/Schedule.aspx" TargetMode="External"/><Relationship Id="rId5" Type="http://schemas.openxmlformats.org/officeDocument/2006/relationships/settings" Target="settings.xml"/><Relationship Id="rId15" Type="http://schemas.openxmlformats.org/officeDocument/2006/relationships/footer" Target="footer2.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7E983-B3E0-4D52-922D-62F54FC09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2399</Words>
  <Characters>13679</Characters>
  <Application>Microsoft Office Word</Application>
  <DocSecurity>4</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FDLE Config.xml</Company>
  <LinksUpToDate>false</LinksUpToDate>
  <CharactersWithSpaces>16046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Lehman, Stacy</dc:creator>
  <cp:lastModifiedBy>Lord, Chenoa</cp:lastModifiedBy>
  <cp:revision>2</cp:revision>
  <cp:lastPrinted>2017-08-31T15:12:00Z</cp:lastPrinted>
  <dcterms:created xsi:type="dcterms:W3CDTF">2017-09-18T13:18:00Z</dcterms:created>
  <dcterms:modified xsi:type="dcterms:W3CDTF">2017-09-18T13:18:00Z</dcterms:modified>
</cp:coreProperties>
</file>