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12" w:rsidRDefault="00046E18" w:rsidP="00315A3A">
      <w:pPr>
        <w:tabs>
          <w:tab w:val="left" w:pos="6120"/>
        </w:tabs>
        <w:rPr>
          <w:rFonts w:ascii="Arial Narrow" w:hAnsi="Arial Narrow"/>
          <w:sz w:val="22"/>
          <w:szCs w:val="22"/>
        </w:rPr>
      </w:pPr>
      <w:r>
        <w:rPr>
          <w:noProof/>
        </w:rPr>
        <mc:AlternateContent>
          <mc:Choice Requires="wps">
            <w:drawing>
              <wp:anchor distT="0" distB="0" distL="114300" distR="114300" simplePos="0" relativeHeight="251659264" behindDoc="0" locked="0" layoutInCell="1" allowOverlap="1" wp14:anchorId="60BB724C" wp14:editId="121CBA69">
                <wp:simplePos x="0" y="0"/>
                <wp:positionH relativeFrom="column">
                  <wp:posOffset>-415290</wp:posOffset>
                </wp:positionH>
                <wp:positionV relativeFrom="paragraph">
                  <wp:posOffset>-203200</wp:posOffset>
                </wp:positionV>
                <wp:extent cx="6644640" cy="632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644640" cy="632460"/>
                        </a:xfrm>
                        <a:prstGeom prst="rect">
                          <a:avLst/>
                        </a:prstGeom>
                        <a:noFill/>
                        <a:ln>
                          <a:noFill/>
                        </a:ln>
                        <a:effectLst/>
                      </wps:spPr>
                      <wps:txbx>
                        <w:txbxContent>
                          <w:p w:rsidR="00046E18" w:rsidRPr="008A679B" w:rsidRDefault="00046E18" w:rsidP="002C4B85">
                            <w:pPr>
                              <w:tabs>
                                <w:tab w:val="left" w:pos="6120"/>
                              </w:tabs>
                              <w:jc w:val="center"/>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sidRPr="008A679B">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Professional Compliance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7pt;margin-top:-16pt;width:523.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5rKQIAAFYEAAAOAAAAZHJzL2Uyb0RvYy54bWysVE2P2jAQvVfqf7B8LwGapm1EWNFdUVVa&#10;7a4E1Z6NYxNLsce1DQn99R07gaXbnqpezHxlPPPeM4ubXrfkKJxXYCo6m0wpEYZDrcy+ot+363ef&#10;KPGBmZq1YERFT8LTm+XbN4vOlmIODbS1cASbGF92tqJNCLbMMs8boZmfgBUGkxKcZgFdt89qxzrs&#10;rttsPp0WWQeutg648B6jd0OSLlN/KQUPj1J6EUhbUZwtpNOlcxfPbLlg5d4x2yg+jsH+YQrNlMFL&#10;L63uWGDk4NQfrbTiDjzIMOGgM5BScZF2wG1m01fbbBpmRdoFwfH2ApP/f235w/HJEVVXtKDEMI0U&#10;bUUfyBfoSRHR6awvsWhjsSz0GEaWz3GPwbh0L52Ov7gOwTzifLpgG5txDBZFnhc5pjjmivfzvEjg&#10;Zy9fW+fDVwGaRKOiDrlLkLLjvQ84CZaeS+JlBtaqbRN/rfktgIVDRCQBjF/HRYaBoxX6XT9ut4P6&#10;hMs5GMThLV8rnOCe+fDEHKoBh0aFh0c8ZAtdRWG0KGnA/fxbPNYjSZilpEN1VdT/ODAnKGm/GaTv&#10;8yyPWITk5B8+ztFx15nddcYc9C2ggGf4lixPZqwP7dmUDvQzPoRVvBVTzHC8u6LhbN6GQfP4kLhY&#10;rVIRCtCycG82lsfWEcKI77Z/Zs6OJASk7wHOOmTlKy6G2gH81SGAVImoCPCAKrIWHRRv4m98aPF1&#10;XPup6uXvYPkLAAD//wMAUEsDBBQABgAIAAAAIQDJyAds3gAAAAoBAAAPAAAAZHJzL2Rvd25yZXYu&#10;eG1sTI/BbsIwEETvlfgHa5F6AxsKAdI4qGrVaysoIPVm4iWJGq+j2JD077s9tbcZ7dPsTLYdXCNu&#10;2IXak4bZVIFAKrytqdRw+HidrEGEaMiaxhNq+MYA23x0l5nU+p52eNvHUnAIhdRoqGJsUylDUaEz&#10;YepbJL5dfOdMZNuV0nam53DXyLlSiXSmJv5QmRafKyy+9len4fh2+Twt1Hv54pZt7wclyW2k1vfj&#10;4ekRRMQh/sHwW5+rQ86dzv5KNohGwyRZLhhl8TDnUUxs1jMWZw3JKgGZZ/L/hPwHAAD//wMAUEsB&#10;Ai0AFAAGAAgAAAAhALaDOJL+AAAA4QEAABMAAAAAAAAAAAAAAAAAAAAAAFtDb250ZW50X1R5cGVz&#10;XS54bWxQSwECLQAUAAYACAAAACEAOP0h/9YAAACUAQAACwAAAAAAAAAAAAAAAAAvAQAAX3JlbHMv&#10;LnJlbHNQSwECLQAUAAYACAAAACEAUmweaykCAABWBAAADgAAAAAAAAAAAAAAAAAuAgAAZHJzL2Uy&#10;b0RvYy54bWxQSwECLQAUAAYACAAAACEAycgHbN4AAAAKAQAADwAAAAAAAAAAAAAAAACDBAAAZHJz&#10;L2Rvd25yZXYueG1sUEsFBgAAAAAEAAQA8wAAAI4FAAAAAA==&#10;" filled="f" stroked="f">
                <v:textbox>
                  <w:txbxContent>
                    <w:p w:rsidR="00046E18" w:rsidRPr="008A679B" w:rsidRDefault="00046E18" w:rsidP="002C4B85">
                      <w:pPr>
                        <w:tabs>
                          <w:tab w:val="left" w:pos="6120"/>
                        </w:tabs>
                        <w:jc w:val="center"/>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sidRPr="008A679B">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Professional Compliance Bulletin</w:t>
                      </w:r>
                    </w:p>
                  </w:txbxContent>
                </v:textbox>
              </v:shape>
            </w:pict>
          </mc:Fallback>
        </mc:AlternateContent>
      </w:r>
    </w:p>
    <w:p w:rsidR="007349CC" w:rsidRDefault="007349CC" w:rsidP="00315A3A">
      <w:pPr>
        <w:tabs>
          <w:tab w:val="left" w:pos="6120"/>
        </w:tabs>
        <w:rPr>
          <w:rFonts w:ascii="Arial Narrow" w:hAnsi="Arial Narrow"/>
          <w:sz w:val="22"/>
          <w:szCs w:val="22"/>
        </w:rPr>
      </w:pPr>
    </w:p>
    <w:p w:rsidR="007349CC" w:rsidRDefault="007349CC" w:rsidP="00315A3A">
      <w:pPr>
        <w:tabs>
          <w:tab w:val="left" w:pos="6120"/>
        </w:tabs>
        <w:rPr>
          <w:rFonts w:ascii="Arial Narrow" w:hAnsi="Arial Narrow"/>
          <w:sz w:val="22"/>
          <w:szCs w:val="22"/>
        </w:rPr>
      </w:pPr>
    </w:p>
    <w:p w:rsidR="00315A3A" w:rsidRPr="00E72B65" w:rsidRDefault="00046E18" w:rsidP="00315A3A">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noProof/>
        </w:rPr>
        <mc:AlternateContent>
          <mc:Choice Requires="wps">
            <w:drawing>
              <wp:anchor distT="0" distB="0" distL="114300" distR="114300" simplePos="0" relativeHeight="251661312" behindDoc="0" locked="0" layoutInCell="1" allowOverlap="1" wp14:anchorId="32892C4D" wp14:editId="537563C8">
                <wp:simplePos x="0" y="0"/>
                <wp:positionH relativeFrom="column">
                  <wp:posOffset>2606040</wp:posOffset>
                </wp:positionH>
                <wp:positionV relativeFrom="paragraph">
                  <wp:posOffset>-35560</wp:posOffset>
                </wp:positionV>
                <wp:extent cx="260604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606040" cy="1828800"/>
                        </a:xfrm>
                        <a:prstGeom prst="rect">
                          <a:avLst/>
                        </a:prstGeom>
                        <a:noFill/>
                        <a:ln>
                          <a:noFill/>
                        </a:ln>
                        <a:effectLst/>
                      </wps:spPr>
                      <wps:txbx>
                        <w:txbxContent>
                          <w:p w:rsidR="00046E18" w:rsidRPr="00E72B65" w:rsidRDefault="00FF60C6"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#67</w:t>
                            </w:r>
                          </w:p>
                          <w:p w:rsidR="00046E18" w:rsidRPr="00E72B65" w:rsidRDefault="00FF60C6"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January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05.2pt;margin-top:-2.8pt;width:205.2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vVLQIAAF4EAAAOAAAAZHJzL2Uyb0RvYy54bWysVE2P2jAQvVfqf7B8LwkIKBsRVnRXVJXQ&#10;7kpQ7dk4DokUe1x7IKG/vmMHWLrtqerFmS+PZ96byfy+0w07KudrMDkfDlLOlJFQ1Gaf8+/b1acZ&#10;Zx6FKUQDRuX8pDy/X3z8MG9tpkZQQVMoxyiJ8Vlrc14h2ixJvKyUFn4AVhlyluC0QFLdPimcaCm7&#10;bpJRmk6TFlxhHUjlPVkfeydfxPxlqSQ+l6VXyJqcU20YTxfPXTiTxVxkeydsVctzGeIfqtCiNvTo&#10;NdWjQMEOrv4jla6lAw8lDiToBMqylir2QN0M03fdbCphVeyFwPH2CpP/f2nl0/HFsbrI+YQzIzRR&#10;tFUdsi/QsUlAp7U+o6CNpTDsyEwsX+yejKHprnQ6fKkdRn7C+XTFNiSTZBxN02k6Jpck33A2ms3S&#10;iH7ydt06j18VaBaEnDsiL2IqjmuPVAqFXkLCawZWddNEAhvzm4ECe4uKE3C+HTrpKw4Sdrsu9n3t&#10;ZgfFiZp00A+Jt3JVUyFr4fFFOJoKKp4mHZ/pKBtocw5nibMK3M+/2UM8kUVezlqaspz7HwfhFGfN&#10;N0M03g3HAROMynjyeUSKu/Xsbj3moB+ABnlIO2VlFEM8NhexdKBfaSGW4VVyCSPp7ZzjRXzAfvZp&#10;oaRaLmMQDaIVuDYbK0PqgGSAedu9CmfPXCDR+ASXeRTZO0r62HDT2+UBiZjIV8C5R5XICwoNcaTx&#10;vHBhS271GPX2W1j8AgAA//8DAFBLAwQUAAYACAAAACEAC2mqyd4AAAAKAQAADwAAAGRycy9kb3du&#10;cmV2LnhtbEyPy26DMBBF95X6D9ZE6i6xQSRClCGK+pC66KYp3Tt4CijYRtgJ5O87XbXL0Rzde265&#10;X+wgrjSF3juEZKNAkGu86V2LUH++rnMQIWpn9OAdIdwowL66vyt1YfzsPuh6jK3gEBcKjdDFOBZS&#10;hqYjq8PGj+T49+0nqyOfUyvNpGcOt4NMldpJq3vHDZ0e6amj5ny8WIQYzSG51S82vH0t789zp5qt&#10;rhEfVsvhEUSkJf7B8KvP6lCx08lfnAliQMgSlTGKsN7uQDCQp4q3nBDSPM1AVqX8P6H6AQAA//8D&#10;AFBLAQItABQABgAIAAAAIQC2gziS/gAAAOEBAAATAAAAAAAAAAAAAAAAAAAAAABbQ29udGVudF9U&#10;eXBlc10ueG1sUEsBAi0AFAAGAAgAAAAhADj9If/WAAAAlAEAAAsAAAAAAAAAAAAAAAAALwEAAF9y&#10;ZWxzLy5yZWxzUEsBAi0AFAAGAAgAAAAhAFJD29UtAgAAXgQAAA4AAAAAAAAAAAAAAAAALgIAAGRy&#10;cy9lMm9Eb2MueG1sUEsBAi0AFAAGAAgAAAAhAAtpqsneAAAACgEAAA8AAAAAAAAAAAAAAAAAhwQA&#10;AGRycy9kb3ducmV2LnhtbFBLBQYAAAAABAAEAPMAAACSBQAAAAA=&#10;" filled="f" stroked="f">
                <v:textbox style="mso-fit-shape-to-text:t">
                  <w:txbxContent>
                    <w:p w:rsidR="00046E18" w:rsidRPr="00E72B65" w:rsidRDefault="00FF60C6"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#67</w:t>
                      </w:r>
                    </w:p>
                    <w:p w:rsidR="00046E18" w:rsidRPr="00E72B65" w:rsidRDefault="00FF60C6"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January 2017</w:t>
                      </w:r>
                    </w:p>
                  </w:txbxContent>
                </v:textbox>
                <w10:wrap type="square"/>
              </v:shape>
            </w:pict>
          </mc:Fallback>
        </mc:AlternateContent>
      </w:r>
    </w:p>
    <w:p w:rsidR="00031468" w:rsidRDefault="00031468" w:rsidP="00315A3A">
      <w:pPr>
        <w:tabs>
          <w:tab w:val="left" w:pos="6120"/>
        </w:tabs>
        <w:rPr>
          <w:rFonts w:ascii="Arial Narrow" w:hAnsi="Arial Narrow"/>
          <w:sz w:val="22"/>
          <w:szCs w:val="22"/>
        </w:rPr>
      </w:pPr>
    </w:p>
    <w:p w:rsidR="00031468" w:rsidRDefault="00031468" w:rsidP="00315A3A">
      <w:pPr>
        <w:tabs>
          <w:tab w:val="left" w:pos="6120"/>
        </w:tabs>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46E18" w:rsidRDefault="00046E18" w:rsidP="00EC1E59">
      <w:pPr>
        <w:tabs>
          <w:tab w:val="left" w:pos="6120"/>
        </w:tabs>
        <w:jc w:val="both"/>
        <w:rPr>
          <w:rFonts w:ascii="Arial" w:hAnsi="Arial" w:cs="Arial"/>
          <w:sz w:val="22"/>
          <w:szCs w:val="22"/>
        </w:rPr>
      </w:pPr>
    </w:p>
    <w:p w:rsidR="00FF404C" w:rsidRPr="00A45961" w:rsidRDefault="00046E18" w:rsidP="00EC1E59">
      <w:pPr>
        <w:tabs>
          <w:tab w:val="left" w:pos="6120"/>
        </w:tabs>
        <w:jc w:val="both"/>
        <w:rPr>
          <w:rFonts w:ascii="Arial" w:hAnsi="Arial" w:cs="Arial"/>
          <w:sz w:val="22"/>
          <w:szCs w:val="22"/>
        </w:rPr>
      </w:pPr>
      <w:r w:rsidRPr="00031468">
        <w:rPr>
          <w:rFonts w:ascii="Times New Roman" w:hAnsi="Times New Roman"/>
          <w:smallCaps/>
          <w:noProof/>
          <w:sz w:val="60"/>
          <w:szCs w:val="60"/>
        </w:rPr>
        <w:drawing>
          <wp:anchor distT="0" distB="0" distL="114300" distR="114300" simplePos="0" relativeHeight="251663360" behindDoc="1" locked="0" layoutInCell="1" allowOverlap="1" wp14:anchorId="360C8931" wp14:editId="19F7F272">
            <wp:simplePos x="0" y="0"/>
            <wp:positionH relativeFrom="column">
              <wp:posOffset>-289560</wp:posOffset>
            </wp:positionH>
            <wp:positionV relativeFrom="paragraph">
              <wp:posOffset>-806450</wp:posOffset>
            </wp:positionV>
            <wp:extent cx="2331720" cy="2683510"/>
            <wp:effectExtent l="0" t="0" r="0" b="2540"/>
            <wp:wrapTight wrapText="bothSides">
              <wp:wrapPolygon edited="0">
                <wp:start x="11471" y="0"/>
                <wp:lineTo x="10059" y="460"/>
                <wp:lineTo x="6353" y="2300"/>
                <wp:lineTo x="6353" y="2913"/>
                <wp:lineTo x="4941" y="5213"/>
                <wp:lineTo x="4765" y="7667"/>
                <wp:lineTo x="1765" y="10120"/>
                <wp:lineTo x="1059" y="11194"/>
                <wp:lineTo x="353" y="12574"/>
                <wp:lineTo x="176" y="15027"/>
                <wp:lineTo x="706" y="17480"/>
                <wp:lineTo x="2647" y="19934"/>
                <wp:lineTo x="5824" y="21467"/>
                <wp:lineTo x="6529" y="21467"/>
                <wp:lineTo x="9882" y="21467"/>
                <wp:lineTo x="10588" y="21467"/>
                <wp:lineTo x="13588" y="20240"/>
                <wp:lineTo x="15706" y="17480"/>
                <wp:lineTo x="16412" y="15027"/>
                <wp:lineTo x="19765" y="12574"/>
                <wp:lineTo x="21176" y="10120"/>
                <wp:lineTo x="21353" y="8894"/>
                <wp:lineTo x="21353" y="6593"/>
                <wp:lineTo x="21176" y="5213"/>
                <wp:lineTo x="20118" y="3680"/>
                <wp:lineTo x="19412" y="2300"/>
                <wp:lineTo x="15529" y="460"/>
                <wp:lineTo x="14118" y="0"/>
                <wp:lineTo x="11471" y="0"/>
              </wp:wrapPolygon>
            </wp:wrapTight>
            <wp:docPr id="4" name="Picture 4" descr="CJSTC_FD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STC_FDLE_logo"/>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8300"/>
                              </a14:imgEffect>
                              <a14:imgEffect>
                                <a14:saturation sat="97000"/>
                              </a14:imgEffect>
                            </a14:imgLayer>
                          </a14:imgProps>
                        </a:ext>
                        <a:ext uri="{28A0092B-C50C-407E-A947-70E740481C1C}">
                          <a14:useLocalDpi xmlns:a14="http://schemas.microsoft.com/office/drawing/2010/main" val="0"/>
                        </a:ext>
                      </a:extLst>
                    </a:blip>
                    <a:srcRect/>
                    <a:stretch>
                      <a:fillRect/>
                    </a:stretch>
                  </pic:blipFill>
                  <pic:spPr bwMode="auto">
                    <a:xfrm>
                      <a:off x="0" y="0"/>
                      <a:ext cx="2331720" cy="268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5E8" w:rsidRPr="00A45961">
        <w:rPr>
          <w:rFonts w:ascii="Arial" w:hAnsi="Arial" w:cs="Arial"/>
          <w:sz w:val="22"/>
          <w:szCs w:val="22"/>
        </w:rPr>
        <w:t>The C</w:t>
      </w:r>
      <w:r w:rsidR="0000472E">
        <w:rPr>
          <w:rFonts w:ascii="Arial" w:hAnsi="Arial" w:cs="Arial"/>
          <w:sz w:val="22"/>
          <w:szCs w:val="22"/>
        </w:rPr>
        <w:t xml:space="preserve">riminal </w:t>
      </w:r>
      <w:r w:rsidR="007825E8" w:rsidRPr="00A45961">
        <w:rPr>
          <w:rFonts w:ascii="Arial" w:hAnsi="Arial" w:cs="Arial"/>
          <w:sz w:val="22"/>
          <w:szCs w:val="22"/>
        </w:rPr>
        <w:t xml:space="preserve">Justice Standards and Training Commission has as its mission “to ensure that the citizens of the State of Florida are served by the most qualified, well trained, competent and ethical </w:t>
      </w:r>
      <w:r w:rsidR="0000472E">
        <w:rPr>
          <w:rFonts w:ascii="Arial" w:hAnsi="Arial" w:cs="Arial"/>
          <w:sz w:val="22"/>
          <w:szCs w:val="22"/>
        </w:rPr>
        <w:t>criminal</w:t>
      </w:r>
      <w:r w:rsidR="007825E8" w:rsidRPr="00A45961">
        <w:rPr>
          <w:rFonts w:ascii="Arial" w:hAnsi="Arial" w:cs="Arial"/>
          <w:sz w:val="22"/>
          <w:szCs w:val="22"/>
        </w:rPr>
        <w:t xml:space="preserve"> justice officers in the nation”.</w:t>
      </w:r>
      <w:r w:rsidR="0091372E">
        <w:rPr>
          <w:rFonts w:ascii="Arial" w:hAnsi="Arial" w:cs="Arial"/>
          <w:sz w:val="22"/>
          <w:szCs w:val="22"/>
        </w:rPr>
        <w:t xml:space="preserve"> </w:t>
      </w:r>
      <w:r w:rsidR="007825E8" w:rsidRPr="00A45961">
        <w:rPr>
          <w:rFonts w:ascii="Arial" w:hAnsi="Arial" w:cs="Arial"/>
          <w:sz w:val="22"/>
          <w:szCs w:val="22"/>
        </w:rPr>
        <w:t xml:space="preserve">The Commission meets quarterly in an open forum to address issues relating to </w:t>
      </w:r>
      <w:r w:rsidR="001D27D2">
        <w:rPr>
          <w:rFonts w:ascii="Arial" w:hAnsi="Arial" w:cs="Arial"/>
          <w:sz w:val="22"/>
          <w:szCs w:val="22"/>
        </w:rPr>
        <w:t>criminal</w:t>
      </w:r>
      <w:r w:rsidR="007825E8" w:rsidRPr="00A45961">
        <w:rPr>
          <w:rFonts w:ascii="Arial" w:hAnsi="Arial" w:cs="Arial"/>
          <w:sz w:val="22"/>
          <w:szCs w:val="22"/>
        </w:rPr>
        <w:t xml:space="preserve"> justice.</w:t>
      </w:r>
      <w:r w:rsidR="0091372E">
        <w:rPr>
          <w:rFonts w:ascii="Arial" w:hAnsi="Arial" w:cs="Arial"/>
          <w:sz w:val="22"/>
          <w:szCs w:val="22"/>
        </w:rPr>
        <w:t xml:space="preserve"> </w:t>
      </w:r>
      <w:r w:rsidR="007825E8" w:rsidRPr="00A45961">
        <w:rPr>
          <w:rFonts w:ascii="Arial" w:hAnsi="Arial" w:cs="Arial"/>
          <w:sz w:val="22"/>
          <w:szCs w:val="22"/>
        </w:rPr>
        <w:t xml:space="preserve">As a part of these quarterly meetings, cases regarding officer misconduct are reviewed and action is taken against the officer’s </w:t>
      </w:r>
      <w:r w:rsidR="001D27D2">
        <w:rPr>
          <w:rFonts w:ascii="Arial" w:hAnsi="Arial" w:cs="Arial"/>
          <w:sz w:val="22"/>
          <w:szCs w:val="22"/>
        </w:rPr>
        <w:t>criminal</w:t>
      </w:r>
      <w:r w:rsidR="007825E8" w:rsidRPr="00A45961">
        <w:rPr>
          <w:rFonts w:ascii="Arial" w:hAnsi="Arial" w:cs="Arial"/>
          <w:sz w:val="22"/>
          <w:szCs w:val="22"/>
        </w:rPr>
        <w:t xml:space="preserve"> justice certification.</w:t>
      </w:r>
      <w:r w:rsidR="0091372E">
        <w:rPr>
          <w:rFonts w:ascii="Arial" w:hAnsi="Arial" w:cs="Arial"/>
          <w:sz w:val="22"/>
          <w:szCs w:val="22"/>
        </w:rPr>
        <w:t xml:space="preserve"> </w:t>
      </w:r>
      <w:r w:rsidR="007825E8" w:rsidRPr="00A45961">
        <w:rPr>
          <w:rFonts w:ascii="Arial" w:hAnsi="Arial" w:cs="Arial"/>
          <w:sz w:val="22"/>
          <w:szCs w:val="22"/>
        </w:rPr>
        <w:t>Disciplinary action is based on the facts of each case and is guided by both Florida Statute and Florida Administrative Code.</w:t>
      </w:r>
      <w:r w:rsidR="0091372E">
        <w:rPr>
          <w:rFonts w:ascii="Arial" w:hAnsi="Arial" w:cs="Arial"/>
          <w:sz w:val="22"/>
          <w:szCs w:val="22"/>
        </w:rPr>
        <w:t xml:space="preserve"> </w:t>
      </w:r>
      <w:r w:rsidR="007825E8" w:rsidRPr="00A45961">
        <w:rPr>
          <w:rFonts w:ascii="Arial" w:hAnsi="Arial" w:cs="Arial"/>
          <w:sz w:val="22"/>
          <w:szCs w:val="22"/>
        </w:rPr>
        <w:t xml:space="preserve">The following is a sample of the cases </w:t>
      </w:r>
      <w:r w:rsidR="008C7B82">
        <w:rPr>
          <w:rFonts w:ascii="Arial" w:hAnsi="Arial" w:cs="Arial"/>
          <w:sz w:val="22"/>
          <w:szCs w:val="22"/>
        </w:rPr>
        <w:t xml:space="preserve">the Commission </w:t>
      </w:r>
      <w:r w:rsidR="00754082">
        <w:rPr>
          <w:rFonts w:ascii="Arial" w:hAnsi="Arial" w:cs="Arial"/>
          <w:sz w:val="22"/>
          <w:szCs w:val="22"/>
        </w:rPr>
        <w:t xml:space="preserve">heard </w:t>
      </w:r>
      <w:r w:rsidR="008C7B82">
        <w:rPr>
          <w:rFonts w:ascii="Arial" w:hAnsi="Arial" w:cs="Arial"/>
          <w:sz w:val="22"/>
          <w:szCs w:val="22"/>
        </w:rPr>
        <w:t>at its meeting</w:t>
      </w:r>
      <w:r w:rsidR="007825E8" w:rsidRPr="00A45961">
        <w:rPr>
          <w:rFonts w:ascii="Arial" w:hAnsi="Arial" w:cs="Arial"/>
          <w:sz w:val="22"/>
          <w:szCs w:val="22"/>
        </w:rPr>
        <w:t xml:space="preserve"> held on</w:t>
      </w:r>
      <w:r w:rsidR="00B9099D">
        <w:rPr>
          <w:rFonts w:ascii="Arial" w:hAnsi="Arial" w:cs="Arial"/>
          <w:sz w:val="22"/>
          <w:szCs w:val="22"/>
        </w:rPr>
        <w:t xml:space="preserve"> </w:t>
      </w:r>
      <w:r w:rsidR="00FF60C6">
        <w:rPr>
          <w:rFonts w:ascii="Arial" w:hAnsi="Arial" w:cs="Arial"/>
          <w:sz w:val="22"/>
          <w:szCs w:val="22"/>
        </w:rPr>
        <w:t>January 26, 2017</w:t>
      </w:r>
      <w:r w:rsidR="007825E8" w:rsidRPr="00A45961">
        <w:rPr>
          <w:rFonts w:ascii="Arial" w:hAnsi="Arial" w:cs="Arial"/>
          <w:sz w:val="22"/>
          <w:szCs w:val="22"/>
        </w:rPr>
        <w:t>.</w:t>
      </w:r>
    </w:p>
    <w:p w:rsidR="00A45961" w:rsidRDefault="00A45961" w:rsidP="008B0E3B">
      <w:pPr>
        <w:pBdr>
          <w:bottom w:val="single" w:sz="4" w:space="1" w:color="auto"/>
        </w:pBdr>
        <w:tabs>
          <w:tab w:val="left" w:pos="6120"/>
        </w:tabs>
        <w:rPr>
          <w:rFonts w:ascii="Arial" w:hAnsi="Arial" w:cs="Arial"/>
          <w:b/>
          <w:sz w:val="22"/>
          <w:szCs w:val="22"/>
        </w:rPr>
      </w:pPr>
    </w:p>
    <w:p w:rsidR="005F45D6" w:rsidRPr="005F45D6" w:rsidRDefault="00CF7D08" w:rsidP="005F45D6">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Case #</w:t>
      </w:r>
      <w:r w:rsidR="00BA45EF">
        <w:rPr>
          <w:rFonts w:ascii="Arial" w:hAnsi="Arial" w:cs="Arial"/>
          <w:b/>
          <w:sz w:val="22"/>
          <w:szCs w:val="22"/>
        </w:rPr>
        <w:t>40081</w:t>
      </w:r>
      <w:r w:rsidR="00E27A08">
        <w:rPr>
          <w:rFonts w:ascii="Arial" w:hAnsi="Arial" w:cs="Arial"/>
          <w:b/>
          <w:sz w:val="22"/>
          <w:szCs w:val="22"/>
        </w:rPr>
        <w:t xml:space="preserve">- </w:t>
      </w:r>
      <w:r w:rsidR="00BA45EF">
        <w:rPr>
          <w:rFonts w:ascii="Arial" w:hAnsi="Arial" w:cs="Arial"/>
          <w:b/>
          <w:sz w:val="22"/>
          <w:szCs w:val="22"/>
        </w:rPr>
        <w:t>Sexual Harassment; Battery</w:t>
      </w:r>
    </w:p>
    <w:p w:rsidR="00BA45EF" w:rsidRPr="00BA45EF" w:rsidRDefault="00BA45EF" w:rsidP="00BA45EF">
      <w:pPr>
        <w:jc w:val="both"/>
        <w:rPr>
          <w:rFonts w:ascii="Arial" w:hAnsi="Arial" w:cs="Arial"/>
          <w:sz w:val="22"/>
          <w:szCs w:val="22"/>
        </w:rPr>
      </w:pPr>
      <w:r>
        <w:rPr>
          <w:rFonts w:ascii="Arial" w:hAnsi="Arial" w:cs="Arial"/>
          <w:sz w:val="22"/>
          <w:szCs w:val="22"/>
        </w:rPr>
        <w:t>The respondent</w:t>
      </w:r>
      <w:r w:rsidRPr="00BA45EF">
        <w:rPr>
          <w:rFonts w:ascii="Arial" w:hAnsi="Arial" w:cs="Arial"/>
          <w:sz w:val="22"/>
          <w:szCs w:val="22"/>
        </w:rPr>
        <w:t xml:space="preserve"> retired from the Gainesville Police Department subsequent to an internal investigation which sustained the charge of improper conduct and sexual harassment.</w:t>
      </w:r>
      <w:r>
        <w:rPr>
          <w:rFonts w:ascii="Arial" w:hAnsi="Arial" w:cs="Arial"/>
          <w:sz w:val="22"/>
          <w:szCs w:val="22"/>
        </w:rPr>
        <w:t xml:space="preserve">  </w:t>
      </w:r>
      <w:r w:rsidRPr="00BA45EF">
        <w:rPr>
          <w:rFonts w:ascii="Arial" w:hAnsi="Arial" w:cs="Arial"/>
          <w:sz w:val="22"/>
          <w:szCs w:val="22"/>
        </w:rPr>
        <w:t xml:space="preserve">On August 17, 2015, a complaint was made against </w:t>
      </w:r>
      <w:r>
        <w:rPr>
          <w:rFonts w:ascii="Arial" w:hAnsi="Arial" w:cs="Arial"/>
          <w:sz w:val="22"/>
          <w:szCs w:val="22"/>
        </w:rPr>
        <w:t>the respondent</w:t>
      </w:r>
      <w:r w:rsidRPr="00BA45EF">
        <w:rPr>
          <w:rFonts w:ascii="Arial" w:hAnsi="Arial" w:cs="Arial"/>
          <w:sz w:val="22"/>
          <w:szCs w:val="22"/>
        </w:rPr>
        <w:t xml:space="preserve"> alleging sexual harassment. </w:t>
      </w:r>
      <w:r>
        <w:rPr>
          <w:rFonts w:ascii="Arial" w:hAnsi="Arial" w:cs="Arial"/>
          <w:sz w:val="22"/>
          <w:szCs w:val="22"/>
        </w:rPr>
        <w:t>D</w:t>
      </w:r>
      <w:r w:rsidRPr="00BA45EF">
        <w:rPr>
          <w:rFonts w:ascii="Arial" w:hAnsi="Arial" w:cs="Arial"/>
          <w:sz w:val="22"/>
          <w:szCs w:val="22"/>
        </w:rPr>
        <w:t xml:space="preserve">uring a sworn interview on September 9, 2015, </w:t>
      </w:r>
      <w:r>
        <w:rPr>
          <w:rFonts w:ascii="Arial" w:hAnsi="Arial" w:cs="Arial"/>
          <w:sz w:val="22"/>
          <w:szCs w:val="22"/>
        </w:rPr>
        <w:t>the complainant</w:t>
      </w:r>
      <w:r w:rsidRPr="00BA45EF">
        <w:rPr>
          <w:rFonts w:ascii="Arial" w:hAnsi="Arial" w:cs="Arial"/>
          <w:sz w:val="22"/>
          <w:szCs w:val="22"/>
        </w:rPr>
        <w:t xml:space="preserve"> alleged that </w:t>
      </w:r>
      <w:r>
        <w:rPr>
          <w:rFonts w:ascii="Arial" w:hAnsi="Arial" w:cs="Arial"/>
          <w:sz w:val="22"/>
          <w:szCs w:val="22"/>
        </w:rPr>
        <w:t>the respondent</w:t>
      </w:r>
      <w:r w:rsidRPr="00BA45EF">
        <w:rPr>
          <w:rFonts w:ascii="Arial" w:hAnsi="Arial" w:cs="Arial"/>
          <w:sz w:val="22"/>
          <w:szCs w:val="22"/>
        </w:rPr>
        <w:t xml:space="preserve"> made inappropriate comments toward her</w:t>
      </w:r>
      <w:r>
        <w:rPr>
          <w:rFonts w:ascii="Arial" w:hAnsi="Arial" w:cs="Arial"/>
          <w:sz w:val="22"/>
          <w:szCs w:val="22"/>
        </w:rPr>
        <w:t xml:space="preserve"> which</w:t>
      </w:r>
      <w:r w:rsidRPr="00BA45EF">
        <w:rPr>
          <w:rFonts w:ascii="Arial" w:hAnsi="Arial" w:cs="Arial"/>
          <w:sz w:val="22"/>
          <w:szCs w:val="22"/>
        </w:rPr>
        <w:t xml:space="preserve"> started in 2003 when she was assigned to the training bureau. </w:t>
      </w:r>
      <w:r>
        <w:rPr>
          <w:rFonts w:ascii="Arial" w:hAnsi="Arial" w:cs="Arial"/>
          <w:sz w:val="22"/>
          <w:szCs w:val="22"/>
        </w:rPr>
        <w:t xml:space="preserve"> </w:t>
      </w:r>
      <w:r w:rsidRPr="00BA45EF">
        <w:rPr>
          <w:rFonts w:ascii="Arial" w:hAnsi="Arial" w:cs="Arial"/>
          <w:sz w:val="22"/>
          <w:szCs w:val="22"/>
        </w:rPr>
        <w:t xml:space="preserve">She indicated that </w:t>
      </w:r>
      <w:r>
        <w:rPr>
          <w:rFonts w:ascii="Arial" w:hAnsi="Arial" w:cs="Arial"/>
          <w:sz w:val="22"/>
          <w:szCs w:val="22"/>
        </w:rPr>
        <w:t>the respondent</w:t>
      </w:r>
      <w:r w:rsidRPr="00BA45EF">
        <w:rPr>
          <w:rFonts w:ascii="Arial" w:hAnsi="Arial" w:cs="Arial"/>
          <w:sz w:val="22"/>
          <w:szCs w:val="22"/>
        </w:rPr>
        <w:t xml:space="preserve"> would make it a point to look at her breasts and state that her breasts were fake. She indicated that she was very uncomfortable discussing the topic with </w:t>
      </w:r>
      <w:r>
        <w:rPr>
          <w:rFonts w:ascii="Arial" w:hAnsi="Arial" w:cs="Arial"/>
          <w:sz w:val="22"/>
          <w:szCs w:val="22"/>
        </w:rPr>
        <w:t>the respondent</w:t>
      </w:r>
      <w:r w:rsidRPr="00BA45EF">
        <w:rPr>
          <w:rFonts w:ascii="Arial" w:hAnsi="Arial" w:cs="Arial"/>
          <w:sz w:val="22"/>
          <w:szCs w:val="22"/>
        </w:rPr>
        <w:t xml:space="preserve">. </w:t>
      </w:r>
      <w:r>
        <w:rPr>
          <w:rFonts w:ascii="Arial" w:hAnsi="Arial" w:cs="Arial"/>
          <w:sz w:val="22"/>
          <w:szCs w:val="22"/>
        </w:rPr>
        <w:t>The respondent</w:t>
      </w:r>
      <w:r w:rsidRPr="00BA45EF">
        <w:rPr>
          <w:rFonts w:ascii="Arial" w:hAnsi="Arial" w:cs="Arial"/>
          <w:sz w:val="22"/>
          <w:szCs w:val="22"/>
        </w:rPr>
        <w:t xml:space="preserve"> would comment about her breasts anytime she did not wear her uniform with </w:t>
      </w:r>
      <w:r>
        <w:rPr>
          <w:rFonts w:ascii="Arial" w:hAnsi="Arial" w:cs="Arial"/>
          <w:sz w:val="22"/>
          <w:szCs w:val="22"/>
        </w:rPr>
        <w:t>a</w:t>
      </w:r>
      <w:r w:rsidRPr="00BA45EF">
        <w:rPr>
          <w:rFonts w:ascii="Arial" w:hAnsi="Arial" w:cs="Arial"/>
          <w:sz w:val="22"/>
          <w:szCs w:val="22"/>
        </w:rPr>
        <w:t xml:space="preserve"> ballistic vest. She would tell </w:t>
      </w:r>
      <w:r>
        <w:rPr>
          <w:rFonts w:ascii="Arial" w:hAnsi="Arial" w:cs="Arial"/>
          <w:sz w:val="22"/>
          <w:szCs w:val="22"/>
        </w:rPr>
        <w:t>the respondent</w:t>
      </w:r>
      <w:r w:rsidRPr="00BA45EF">
        <w:rPr>
          <w:rFonts w:ascii="Arial" w:hAnsi="Arial" w:cs="Arial"/>
          <w:sz w:val="22"/>
          <w:szCs w:val="22"/>
        </w:rPr>
        <w:t xml:space="preserve"> to stop making comments, but he continued.  The victim recalled an incident when </w:t>
      </w:r>
      <w:r>
        <w:rPr>
          <w:rFonts w:ascii="Arial" w:hAnsi="Arial" w:cs="Arial"/>
          <w:sz w:val="22"/>
          <w:szCs w:val="22"/>
        </w:rPr>
        <w:t>the respondent</w:t>
      </w:r>
      <w:r w:rsidRPr="00BA45EF">
        <w:rPr>
          <w:rFonts w:ascii="Arial" w:hAnsi="Arial" w:cs="Arial"/>
          <w:sz w:val="22"/>
          <w:szCs w:val="22"/>
        </w:rPr>
        <w:t xml:space="preserve"> stood in front of a door, blocking her from exiting and told her to prove to him that her breasts were not </w:t>
      </w:r>
      <w:proofErr w:type="gramStart"/>
      <w:r w:rsidRPr="00BA45EF">
        <w:rPr>
          <w:rFonts w:ascii="Arial" w:hAnsi="Arial" w:cs="Arial"/>
          <w:sz w:val="22"/>
          <w:szCs w:val="22"/>
        </w:rPr>
        <w:t>fake</w:t>
      </w:r>
      <w:proofErr w:type="gramEnd"/>
      <w:r w:rsidRPr="00BA45EF">
        <w:rPr>
          <w:rFonts w:ascii="Arial" w:hAnsi="Arial" w:cs="Arial"/>
          <w:sz w:val="22"/>
          <w:szCs w:val="22"/>
        </w:rPr>
        <w:t xml:space="preserve">. The </w:t>
      </w:r>
      <w:r>
        <w:rPr>
          <w:rFonts w:ascii="Arial" w:hAnsi="Arial" w:cs="Arial"/>
          <w:sz w:val="22"/>
          <w:szCs w:val="22"/>
        </w:rPr>
        <w:t>complainant</w:t>
      </w:r>
      <w:r w:rsidRPr="00BA45EF">
        <w:rPr>
          <w:rFonts w:ascii="Arial" w:hAnsi="Arial" w:cs="Arial"/>
          <w:sz w:val="22"/>
          <w:szCs w:val="22"/>
        </w:rPr>
        <w:t xml:space="preserve"> indicated that there were no witnesses to the incident and that she did not notify her chain of command. The </w:t>
      </w:r>
      <w:r>
        <w:rPr>
          <w:rFonts w:ascii="Arial" w:hAnsi="Arial" w:cs="Arial"/>
          <w:sz w:val="22"/>
          <w:szCs w:val="22"/>
        </w:rPr>
        <w:t>complainant</w:t>
      </w:r>
      <w:r w:rsidRPr="00BA45EF">
        <w:rPr>
          <w:rFonts w:ascii="Arial" w:hAnsi="Arial" w:cs="Arial"/>
          <w:sz w:val="22"/>
          <w:szCs w:val="22"/>
        </w:rPr>
        <w:t xml:space="preserve"> recalled another incident when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was her commander. She was in the gym when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entered and approached her. She indicated that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got very close to her ear and looked straight down at her breasts and stated that they were fake. She told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to </w:t>
      </w:r>
      <w:r w:rsidR="0058502B">
        <w:rPr>
          <w:rFonts w:ascii="Arial" w:hAnsi="Arial" w:cs="Arial"/>
          <w:sz w:val="22"/>
          <w:szCs w:val="22"/>
        </w:rPr>
        <w:t>stop</w:t>
      </w:r>
      <w:r w:rsidRPr="00BA45EF">
        <w:rPr>
          <w:rFonts w:ascii="Arial" w:hAnsi="Arial" w:cs="Arial"/>
          <w:sz w:val="22"/>
          <w:szCs w:val="22"/>
        </w:rPr>
        <w:t xml:space="preserve">. When she moved to another gym machine,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followed behind her stating that her breasts were too perfect to not be </w:t>
      </w:r>
      <w:proofErr w:type="gramStart"/>
      <w:r w:rsidRPr="00BA45EF">
        <w:rPr>
          <w:rFonts w:ascii="Arial" w:hAnsi="Arial" w:cs="Arial"/>
          <w:sz w:val="22"/>
          <w:szCs w:val="22"/>
        </w:rPr>
        <w:t>fake</w:t>
      </w:r>
      <w:proofErr w:type="gramEnd"/>
      <w:r w:rsidRPr="00BA45EF">
        <w:rPr>
          <w:rFonts w:ascii="Arial" w:hAnsi="Arial" w:cs="Arial"/>
          <w:sz w:val="22"/>
          <w:szCs w:val="22"/>
        </w:rPr>
        <w:t xml:space="preserve"> and continued to stare at her breasts. She indicated that after that incident, she changed her workout routine to avoid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w:t>
      </w:r>
      <w:r w:rsidR="0058502B">
        <w:rPr>
          <w:rFonts w:ascii="Arial" w:hAnsi="Arial" w:cs="Arial"/>
          <w:sz w:val="22"/>
          <w:szCs w:val="22"/>
        </w:rPr>
        <w:t xml:space="preserve"> </w:t>
      </w:r>
      <w:r w:rsidRPr="00BA45EF">
        <w:rPr>
          <w:rFonts w:ascii="Arial" w:hAnsi="Arial" w:cs="Arial"/>
          <w:sz w:val="22"/>
          <w:szCs w:val="22"/>
        </w:rPr>
        <w:t xml:space="preserve">The </w:t>
      </w:r>
      <w:r>
        <w:rPr>
          <w:rFonts w:ascii="Arial" w:hAnsi="Arial" w:cs="Arial"/>
          <w:sz w:val="22"/>
          <w:szCs w:val="22"/>
        </w:rPr>
        <w:t>complainant</w:t>
      </w:r>
      <w:r w:rsidRPr="00BA45EF">
        <w:rPr>
          <w:rFonts w:ascii="Arial" w:hAnsi="Arial" w:cs="Arial"/>
          <w:sz w:val="22"/>
          <w:szCs w:val="22"/>
        </w:rPr>
        <w:t xml:space="preserve"> recalled a more recent incident which occurred around July 2015</w:t>
      </w:r>
      <w:r w:rsidR="0058502B">
        <w:rPr>
          <w:rFonts w:ascii="Arial" w:hAnsi="Arial" w:cs="Arial"/>
          <w:sz w:val="22"/>
          <w:szCs w:val="22"/>
        </w:rPr>
        <w:t>,</w:t>
      </w:r>
      <w:r w:rsidRPr="00BA45EF">
        <w:rPr>
          <w:rFonts w:ascii="Arial" w:hAnsi="Arial" w:cs="Arial"/>
          <w:sz w:val="22"/>
          <w:szCs w:val="22"/>
        </w:rPr>
        <w:t xml:space="preserve"> while attending a tactical briefing. </w:t>
      </w:r>
      <w:r w:rsidR="0058502B">
        <w:rPr>
          <w:rFonts w:ascii="Arial" w:hAnsi="Arial" w:cs="Arial"/>
          <w:sz w:val="22"/>
          <w:szCs w:val="22"/>
        </w:rPr>
        <w:t xml:space="preserve"> </w:t>
      </w:r>
      <w:r w:rsidRPr="00BA45EF">
        <w:rPr>
          <w:rFonts w:ascii="Arial" w:hAnsi="Arial" w:cs="Arial"/>
          <w:sz w:val="22"/>
          <w:szCs w:val="22"/>
        </w:rPr>
        <w:t xml:space="preserve">She indicated that she was sitting in a chair, talking with a lieutenant, when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pulled her ponytail and spun her chair around, causing her to lose her balance as he pulled her toward him. </w:t>
      </w:r>
      <w:r w:rsidR="0058502B">
        <w:rPr>
          <w:rFonts w:ascii="Arial" w:hAnsi="Arial" w:cs="Arial"/>
          <w:sz w:val="22"/>
          <w:szCs w:val="22"/>
        </w:rPr>
        <w:t xml:space="preserve"> </w:t>
      </w:r>
      <w:r w:rsidRPr="00BA45EF">
        <w:rPr>
          <w:rFonts w:ascii="Arial" w:hAnsi="Arial" w:cs="Arial"/>
          <w:sz w:val="22"/>
          <w:szCs w:val="22"/>
        </w:rPr>
        <w:t xml:space="preserve">When the </w:t>
      </w:r>
      <w:r>
        <w:rPr>
          <w:rFonts w:ascii="Arial" w:hAnsi="Arial" w:cs="Arial"/>
          <w:sz w:val="22"/>
          <w:szCs w:val="22"/>
        </w:rPr>
        <w:t>complainant</w:t>
      </w:r>
      <w:r w:rsidRPr="00BA45EF">
        <w:rPr>
          <w:rFonts w:ascii="Arial" w:hAnsi="Arial" w:cs="Arial"/>
          <w:sz w:val="22"/>
          <w:szCs w:val="22"/>
        </w:rPr>
        <w:t xml:space="preserve"> looked up, she was inches away from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’s groin area. She indicated that the lieutenant witnessed the incident. The </w:t>
      </w:r>
      <w:r>
        <w:rPr>
          <w:rFonts w:ascii="Arial" w:hAnsi="Arial" w:cs="Arial"/>
          <w:sz w:val="22"/>
          <w:szCs w:val="22"/>
        </w:rPr>
        <w:t>complainant</w:t>
      </w:r>
      <w:r w:rsidRPr="00BA45EF">
        <w:rPr>
          <w:rFonts w:ascii="Arial" w:hAnsi="Arial" w:cs="Arial"/>
          <w:sz w:val="22"/>
          <w:szCs w:val="22"/>
        </w:rPr>
        <w:t xml:space="preserve"> also mentioned that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would take her cellphone and scroll through her photos, </w:t>
      </w:r>
      <w:r w:rsidR="0058502B">
        <w:rPr>
          <w:rFonts w:ascii="Arial" w:hAnsi="Arial" w:cs="Arial"/>
          <w:sz w:val="22"/>
          <w:szCs w:val="22"/>
        </w:rPr>
        <w:t>prompting</w:t>
      </w:r>
      <w:r w:rsidRPr="00BA45EF">
        <w:rPr>
          <w:rFonts w:ascii="Arial" w:hAnsi="Arial" w:cs="Arial"/>
          <w:sz w:val="22"/>
          <w:szCs w:val="22"/>
        </w:rPr>
        <w:t xml:space="preserve"> her to place a pass code on her cellphone to prevent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from looking through her cellphone. She recalled a few times that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would take her cellphone and refuse to give it </w:t>
      </w:r>
      <w:r w:rsidRPr="00BA45EF">
        <w:rPr>
          <w:rFonts w:ascii="Arial" w:hAnsi="Arial" w:cs="Arial"/>
          <w:sz w:val="22"/>
          <w:szCs w:val="22"/>
        </w:rPr>
        <w:lastRenderedPageBreak/>
        <w:t xml:space="preserve">back. When the </w:t>
      </w:r>
      <w:r>
        <w:rPr>
          <w:rFonts w:ascii="Arial" w:hAnsi="Arial" w:cs="Arial"/>
          <w:sz w:val="22"/>
          <w:szCs w:val="22"/>
        </w:rPr>
        <w:t>complainant</w:t>
      </w:r>
      <w:r w:rsidRPr="00BA45EF">
        <w:rPr>
          <w:rFonts w:ascii="Arial" w:hAnsi="Arial" w:cs="Arial"/>
          <w:sz w:val="22"/>
          <w:szCs w:val="22"/>
        </w:rPr>
        <w:t xml:space="preserve"> asked for her phone back,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would place the phone between his legs in the groin area and tell her if she wanted it, she had to come and get it. She indicated that he would only give her the cellphone when she became loud. </w:t>
      </w:r>
      <w:r w:rsidR="0058502B">
        <w:rPr>
          <w:rFonts w:ascii="Arial" w:hAnsi="Arial" w:cs="Arial"/>
          <w:sz w:val="22"/>
          <w:szCs w:val="22"/>
        </w:rPr>
        <w:t xml:space="preserve"> </w:t>
      </w:r>
      <w:r w:rsidRPr="00BA45EF">
        <w:rPr>
          <w:rFonts w:ascii="Arial" w:hAnsi="Arial" w:cs="Arial"/>
          <w:sz w:val="22"/>
          <w:szCs w:val="22"/>
        </w:rPr>
        <w:t xml:space="preserve">The </w:t>
      </w:r>
      <w:r>
        <w:rPr>
          <w:rFonts w:ascii="Arial" w:hAnsi="Arial" w:cs="Arial"/>
          <w:sz w:val="22"/>
          <w:szCs w:val="22"/>
        </w:rPr>
        <w:t>complainant</w:t>
      </w:r>
      <w:r w:rsidRPr="00BA45EF">
        <w:rPr>
          <w:rFonts w:ascii="Arial" w:hAnsi="Arial" w:cs="Arial"/>
          <w:sz w:val="22"/>
          <w:szCs w:val="22"/>
        </w:rPr>
        <w:t xml:space="preserve"> stated that she did not initially report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’s behavior because she feared retaliation from him.</w:t>
      </w:r>
      <w:r>
        <w:rPr>
          <w:rFonts w:ascii="Arial" w:hAnsi="Arial" w:cs="Arial"/>
          <w:sz w:val="22"/>
          <w:szCs w:val="22"/>
        </w:rPr>
        <w:t xml:space="preserve">  </w:t>
      </w:r>
      <w:r w:rsidRPr="00BA45EF">
        <w:rPr>
          <w:rFonts w:ascii="Arial" w:hAnsi="Arial" w:cs="Arial"/>
          <w:sz w:val="22"/>
          <w:szCs w:val="22"/>
        </w:rPr>
        <w:t xml:space="preserve">During a sworn interview on September 10, 2015, a lieutenant indicated that he witnessed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pull the </w:t>
      </w:r>
      <w:r>
        <w:rPr>
          <w:rFonts w:ascii="Arial" w:hAnsi="Arial" w:cs="Arial"/>
          <w:sz w:val="22"/>
          <w:szCs w:val="22"/>
        </w:rPr>
        <w:t>complainant</w:t>
      </w:r>
      <w:r w:rsidRPr="00BA45EF">
        <w:rPr>
          <w:rFonts w:ascii="Arial" w:hAnsi="Arial" w:cs="Arial"/>
          <w:sz w:val="22"/>
          <w:szCs w:val="22"/>
        </w:rPr>
        <w:t xml:space="preserve">’s ponytail during a </w:t>
      </w:r>
      <w:r w:rsidR="00413A2F" w:rsidRPr="00BA45EF">
        <w:rPr>
          <w:rFonts w:ascii="Arial" w:hAnsi="Arial" w:cs="Arial"/>
          <w:sz w:val="22"/>
          <w:szCs w:val="22"/>
        </w:rPr>
        <w:t>July 2015</w:t>
      </w:r>
      <w:r w:rsidR="00413A2F">
        <w:rPr>
          <w:rFonts w:ascii="Arial" w:hAnsi="Arial" w:cs="Arial"/>
          <w:sz w:val="22"/>
          <w:szCs w:val="22"/>
        </w:rPr>
        <w:t xml:space="preserve"> </w:t>
      </w:r>
      <w:r w:rsidRPr="00BA45EF">
        <w:rPr>
          <w:rFonts w:ascii="Arial" w:hAnsi="Arial" w:cs="Arial"/>
          <w:sz w:val="22"/>
          <w:szCs w:val="22"/>
        </w:rPr>
        <w:t xml:space="preserve">tactical </w:t>
      </w:r>
      <w:r w:rsidR="0058502B">
        <w:rPr>
          <w:rFonts w:ascii="Arial" w:hAnsi="Arial" w:cs="Arial"/>
          <w:sz w:val="22"/>
          <w:szCs w:val="22"/>
        </w:rPr>
        <w:t>briefing</w:t>
      </w:r>
      <w:r w:rsidRPr="00BA45EF">
        <w:rPr>
          <w:rFonts w:ascii="Arial" w:hAnsi="Arial" w:cs="Arial"/>
          <w:sz w:val="22"/>
          <w:szCs w:val="22"/>
        </w:rPr>
        <w:t xml:space="preserve">. He was sitting next to the </w:t>
      </w:r>
      <w:r>
        <w:rPr>
          <w:rFonts w:ascii="Arial" w:hAnsi="Arial" w:cs="Arial"/>
          <w:sz w:val="22"/>
          <w:szCs w:val="22"/>
        </w:rPr>
        <w:t>complainant</w:t>
      </w:r>
      <w:r w:rsidRPr="00BA45EF">
        <w:rPr>
          <w:rFonts w:ascii="Arial" w:hAnsi="Arial" w:cs="Arial"/>
          <w:sz w:val="22"/>
          <w:szCs w:val="22"/>
        </w:rPr>
        <w:t xml:space="preserve"> when he noticed someone walking behind them. When the lieutenant looked, he observed </w:t>
      </w:r>
      <w:r w:rsidR="0058502B">
        <w:rPr>
          <w:rFonts w:ascii="Arial" w:hAnsi="Arial" w:cs="Arial"/>
          <w:sz w:val="22"/>
          <w:szCs w:val="22"/>
        </w:rPr>
        <w:t>t</w:t>
      </w:r>
      <w:r>
        <w:rPr>
          <w:rFonts w:ascii="Arial" w:hAnsi="Arial" w:cs="Arial"/>
          <w:sz w:val="22"/>
          <w:szCs w:val="22"/>
        </w:rPr>
        <w:t>he respondent</w:t>
      </w:r>
      <w:r w:rsidRPr="00BA45EF">
        <w:rPr>
          <w:rFonts w:ascii="Arial" w:hAnsi="Arial" w:cs="Arial"/>
          <w:sz w:val="22"/>
          <w:szCs w:val="22"/>
        </w:rPr>
        <w:t xml:space="preserve"> grabbing the </w:t>
      </w:r>
      <w:r>
        <w:rPr>
          <w:rFonts w:ascii="Arial" w:hAnsi="Arial" w:cs="Arial"/>
          <w:sz w:val="22"/>
          <w:szCs w:val="22"/>
        </w:rPr>
        <w:t>complainant</w:t>
      </w:r>
      <w:r w:rsidRPr="00BA45EF">
        <w:rPr>
          <w:rFonts w:ascii="Arial" w:hAnsi="Arial" w:cs="Arial"/>
          <w:sz w:val="22"/>
          <w:szCs w:val="22"/>
        </w:rPr>
        <w:t xml:space="preserve">’s ponytail, causing the </w:t>
      </w:r>
      <w:r>
        <w:rPr>
          <w:rFonts w:ascii="Arial" w:hAnsi="Arial" w:cs="Arial"/>
          <w:sz w:val="22"/>
          <w:szCs w:val="22"/>
        </w:rPr>
        <w:t>complainant</w:t>
      </w:r>
      <w:r w:rsidRPr="00BA45EF">
        <w:rPr>
          <w:rFonts w:ascii="Arial" w:hAnsi="Arial" w:cs="Arial"/>
          <w:sz w:val="22"/>
          <w:szCs w:val="22"/>
        </w:rPr>
        <w:t>’s body to get snatched to the left</w:t>
      </w:r>
      <w:r w:rsidR="0058502B">
        <w:rPr>
          <w:rFonts w:ascii="Arial" w:hAnsi="Arial" w:cs="Arial"/>
          <w:sz w:val="22"/>
          <w:szCs w:val="22"/>
        </w:rPr>
        <w:t>, c</w:t>
      </w:r>
      <w:r w:rsidRPr="00BA45EF">
        <w:rPr>
          <w:rFonts w:ascii="Arial" w:hAnsi="Arial" w:cs="Arial"/>
          <w:sz w:val="22"/>
          <w:szCs w:val="22"/>
        </w:rPr>
        <w:t xml:space="preserve">ausing her to lose her balance. </w:t>
      </w:r>
      <w:r>
        <w:rPr>
          <w:rFonts w:ascii="Arial" w:hAnsi="Arial" w:cs="Arial"/>
          <w:sz w:val="22"/>
          <w:szCs w:val="22"/>
        </w:rPr>
        <w:t>The respondent</w:t>
      </w:r>
      <w:r w:rsidRPr="00BA45EF">
        <w:rPr>
          <w:rFonts w:ascii="Arial" w:hAnsi="Arial" w:cs="Arial"/>
          <w:sz w:val="22"/>
          <w:szCs w:val="22"/>
        </w:rPr>
        <w:t xml:space="preserve"> was standing </w:t>
      </w:r>
      <w:r w:rsidR="00413A2F">
        <w:rPr>
          <w:rFonts w:ascii="Arial" w:hAnsi="Arial" w:cs="Arial"/>
          <w:sz w:val="22"/>
          <w:szCs w:val="22"/>
        </w:rPr>
        <w:t>close by</w:t>
      </w:r>
      <w:r w:rsidRPr="00BA45EF">
        <w:rPr>
          <w:rFonts w:ascii="Arial" w:hAnsi="Arial" w:cs="Arial"/>
          <w:sz w:val="22"/>
          <w:szCs w:val="22"/>
        </w:rPr>
        <w:t xml:space="preserve"> while the </w:t>
      </w:r>
      <w:r>
        <w:rPr>
          <w:rFonts w:ascii="Arial" w:hAnsi="Arial" w:cs="Arial"/>
          <w:sz w:val="22"/>
          <w:szCs w:val="22"/>
        </w:rPr>
        <w:t>complainant</w:t>
      </w:r>
      <w:r w:rsidRPr="00BA45EF">
        <w:rPr>
          <w:rFonts w:ascii="Arial" w:hAnsi="Arial" w:cs="Arial"/>
          <w:sz w:val="22"/>
          <w:szCs w:val="22"/>
        </w:rPr>
        <w:t xml:space="preserve"> attempted to pick herself up. The lieutenant indicated that the </w:t>
      </w:r>
      <w:r>
        <w:rPr>
          <w:rFonts w:ascii="Arial" w:hAnsi="Arial" w:cs="Arial"/>
          <w:sz w:val="22"/>
          <w:szCs w:val="22"/>
        </w:rPr>
        <w:t>complainant</w:t>
      </w:r>
      <w:r w:rsidRPr="00BA45EF">
        <w:rPr>
          <w:rFonts w:ascii="Arial" w:hAnsi="Arial" w:cs="Arial"/>
          <w:sz w:val="22"/>
          <w:szCs w:val="22"/>
        </w:rPr>
        <w:t xml:space="preserve">’s face was inches away from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’s groin. He described the </w:t>
      </w:r>
      <w:r>
        <w:rPr>
          <w:rFonts w:ascii="Arial" w:hAnsi="Arial" w:cs="Arial"/>
          <w:sz w:val="22"/>
          <w:szCs w:val="22"/>
        </w:rPr>
        <w:t>complainant</w:t>
      </w:r>
      <w:r w:rsidRPr="00BA45EF">
        <w:rPr>
          <w:rFonts w:ascii="Arial" w:hAnsi="Arial" w:cs="Arial"/>
          <w:sz w:val="22"/>
          <w:szCs w:val="22"/>
        </w:rPr>
        <w:t>’s face as “sheer and utter embarrassment.”</w:t>
      </w:r>
      <w:r>
        <w:rPr>
          <w:rFonts w:ascii="Arial" w:hAnsi="Arial" w:cs="Arial"/>
          <w:sz w:val="22"/>
          <w:szCs w:val="22"/>
        </w:rPr>
        <w:t xml:space="preserve">  </w:t>
      </w:r>
      <w:r w:rsidRPr="00BA45EF">
        <w:rPr>
          <w:rFonts w:ascii="Arial" w:hAnsi="Arial" w:cs="Arial"/>
          <w:sz w:val="22"/>
          <w:szCs w:val="22"/>
        </w:rPr>
        <w:t xml:space="preserve">During a sworn interview with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on September 28, 2015, he described his professional relationship with the </w:t>
      </w:r>
      <w:r>
        <w:rPr>
          <w:rFonts w:ascii="Arial" w:hAnsi="Arial" w:cs="Arial"/>
          <w:sz w:val="22"/>
          <w:szCs w:val="22"/>
        </w:rPr>
        <w:t>complainant</w:t>
      </w:r>
      <w:r w:rsidRPr="00BA45EF">
        <w:rPr>
          <w:rFonts w:ascii="Arial" w:hAnsi="Arial" w:cs="Arial"/>
          <w:sz w:val="22"/>
          <w:szCs w:val="22"/>
        </w:rPr>
        <w:t xml:space="preserve"> to be very close and strong. </w:t>
      </w:r>
      <w:r>
        <w:rPr>
          <w:rFonts w:ascii="Arial" w:hAnsi="Arial" w:cs="Arial"/>
          <w:sz w:val="22"/>
          <w:szCs w:val="22"/>
        </w:rPr>
        <w:t>The respondent</w:t>
      </w:r>
      <w:r w:rsidRPr="00BA45EF">
        <w:rPr>
          <w:rFonts w:ascii="Arial" w:hAnsi="Arial" w:cs="Arial"/>
          <w:sz w:val="22"/>
          <w:szCs w:val="22"/>
        </w:rPr>
        <w:t xml:space="preserve"> stated he and the </w:t>
      </w:r>
      <w:r>
        <w:rPr>
          <w:rFonts w:ascii="Arial" w:hAnsi="Arial" w:cs="Arial"/>
          <w:sz w:val="22"/>
          <w:szCs w:val="22"/>
        </w:rPr>
        <w:t>complainant</w:t>
      </w:r>
      <w:r w:rsidRPr="00BA45EF">
        <w:rPr>
          <w:rFonts w:ascii="Arial" w:hAnsi="Arial" w:cs="Arial"/>
          <w:sz w:val="22"/>
          <w:szCs w:val="22"/>
        </w:rPr>
        <w:t xml:space="preserve"> made funny comments to each other. Whenever she made a funny comment about him, he would joke that her breasts were fake and they would laugh it off</w:t>
      </w:r>
      <w:r w:rsidR="0058502B">
        <w:rPr>
          <w:rFonts w:ascii="Arial" w:hAnsi="Arial" w:cs="Arial"/>
          <w:sz w:val="22"/>
          <w:szCs w:val="22"/>
        </w:rPr>
        <w:t>, claiming i</w:t>
      </w:r>
      <w:r w:rsidRPr="00BA45EF">
        <w:rPr>
          <w:rFonts w:ascii="Arial" w:hAnsi="Arial" w:cs="Arial"/>
          <w:sz w:val="22"/>
          <w:szCs w:val="22"/>
        </w:rPr>
        <w:t xml:space="preserve">t was their joke. When questioned about the gym incident, </w:t>
      </w:r>
      <w:r w:rsidR="0058502B">
        <w:rPr>
          <w:rFonts w:ascii="Arial" w:hAnsi="Arial" w:cs="Arial"/>
          <w:sz w:val="22"/>
          <w:szCs w:val="22"/>
        </w:rPr>
        <w:t>the</w:t>
      </w:r>
      <w:r>
        <w:rPr>
          <w:rFonts w:ascii="Arial" w:hAnsi="Arial" w:cs="Arial"/>
          <w:sz w:val="22"/>
          <w:szCs w:val="22"/>
        </w:rPr>
        <w:t xml:space="preserve"> respondent</w:t>
      </w:r>
      <w:r w:rsidRPr="00BA45EF">
        <w:rPr>
          <w:rFonts w:ascii="Arial" w:hAnsi="Arial" w:cs="Arial"/>
          <w:sz w:val="22"/>
          <w:szCs w:val="22"/>
        </w:rPr>
        <w:t xml:space="preserve"> stated that the </w:t>
      </w:r>
      <w:r>
        <w:rPr>
          <w:rFonts w:ascii="Arial" w:hAnsi="Arial" w:cs="Arial"/>
          <w:sz w:val="22"/>
          <w:szCs w:val="22"/>
        </w:rPr>
        <w:t>complainant</w:t>
      </w:r>
      <w:r w:rsidRPr="00BA45EF">
        <w:rPr>
          <w:rFonts w:ascii="Arial" w:hAnsi="Arial" w:cs="Arial"/>
          <w:sz w:val="22"/>
          <w:szCs w:val="22"/>
        </w:rPr>
        <w:t xml:space="preserve"> called him fat and he responded by telling her she was fake. </w:t>
      </w:r>
      <w:r w:rsidR="0058502B">
        <w:rPr>
          <w:rFonts w:ascii="Arial" w:hAnsi="Arial" w:cs="Arial"/>
          <w:sz w:val="22"/>
          <w:szCs w:val="22"/>
        </w:rPr>
        <w:t xml:space="preserve"> </w:t>
      </w:r>
      <w:r w:rsidRPr="00BA45EF">
        <w:rPr>
          <w:rFonts w:ascii="Arial" w:hAnsi="Arial" w:cs="Arial"/>
          <w:sz w:val="22"/>
          <w:szCs w:val="22"/>
        </w:rPr>
        <w:t xml:space="preserve">The two laughed about the comments and moved on. </w:t>
      </w:r>
      <w:r w:rsidR="0058502B">
        <w:rPr>
          <w:rFonts w:ascii="Arial" w:hAnsi="Arial" w:cs="Arial"/>
          <w:sz w:val="22"/>
          <w:szCs w:val="22"/>
        </w:rPr>
        <w:t xml:space="preserve"> </w:t>
      </w:r>
      <w:r>
        <w:rPr>
          <w:rFonts w:ascii="Arial" w:hAnsi="Arial" w:cs="Arial"/>
          <w:sz w:val="22"/>
          <w:szCs w:val="22"/>
        </w:rPr>
        <w:t>The respondent</w:t>
      </w:r>
      <w:r w:rsidRPr="00BA45EF">
        <w:rPr>
          <w:rFonts w:ascii="Arial" w:hAnsi="Arial" w:cs="Arial"/>
          <w:sz w:val="22"/>
          <w:szCs w:val="22"/>
        </w:rPr>
        <w:t xml:space="preserve"> recalled the incident when he pulled the </w:t>
      </w:r>
      <w:r>
        <w:rPr>
          <w:rFonts w:ascii="Arial" w:hAnsi="Arial" w:cs="Arial"/>
          <w:sz w:val="22"/>
          <w:szCs w:val="22"/>
        </w:rPr>
        <w:t>complainant</w:t>
      </w:r>
      <w:r w:rsidRPr="00BA45EF">
        <w:rPr>
          <w:rFonts w:ascii="Arial" w:hAnsi="Arial" w:cs="Arial"/>
          <w:sz w:val="22"/>
          <w:szCs w:val="22"/>
        </w:rPr>
        <w:t xml:space="preserve">’s ponytail. </w:t>
      </w:r>
      <w:r w:rsidR="0058502B">
        <w:rPr>
          <w:rFonts w:ascii="Arial" w:hAnsi="Arial" w:cs="Arial"/>
          <w:sz w:val="22"/>
          <w:szCs w:val="22"/>
        </w:rPr>
        <w:t xml:space="preserve"> </w:t>
      </w:r>
      <w:r w:rsidRPr="00BA45EF">
        <w:rPr>
          <w:rFonts w:ascii="Arial" w:hAnsi="Arial" w:cs="Arial"/>
          <w:sz w:val="22"/>
          <w:szCs w:val="22"/>
        </w:rPr>
        <w:t xml:space="preserve">He considered the act as a tug on her ponytail as a sign of affection or friendship. </w:t>
      </w:r>
      <w:r w:rsidR="0058502B">
        <w:rPr>
          <w:rFonts w:ascii="Arial" w:hAnsi="Arial" w:cs="Arial"/>
          <w:sz w:val="22"/>
          <w:szCs w:val="22"/>
        </w:rPr>
        <w:t xml:space="preserve"> </w:t>
      </w:r>
      <w:r>
        <w:rPr>
          <w:rFonts w:ascii="Arial" w:hAnsi="Arial" w:cs="Arial"/>
          <w:sz w:val="22"/>
          <w:szCs w:val="22"/>
        </w:rPr>
        <w:t>The respondent</w:t>
      </w:r>
      <w:r w:rsidRPr="00BA45EF">
        <w:rPr>
          <w:rFonts w:ascii="Arial" w:hAnsi="Arial" w:cs="Arial"/>
          <w:sz w:val="22"/>
          <w:szCs w:val="22"/>
        </w:rPr>
        <w:t xml:space="preserve"> admitted that he took the </w:t>
      </w:r>
      <w:r>
        <w:rPr>
          <w:rFonts w:ascii="Arial" w:hAnsi="Arial" w:cs="Arial"/>
          <w:sz w:val="22"/>
          <w:szCs w:val="22"/>
        </w:rPr>
        <w:t>complainant</w:t>
      </w:r>
      <w:r w:rsidRPr="00BA45EF">
        <w:rPr>
          <w:rFonts w:ascii="Arial" w:hAnsi="Arial" w:cs="Arial"/>
          <w:sz w:val="22"/>
          <w:szCs w:val="22"/>
        </w:rPr>
        <w:t xml:space="preserve">’s phone as a joke but denied placing the phone between his legs. </w:t>
      </w:r>
      <w:r>
        <w:rPr>
          <w:rFonts w:ascii="Arial" w:hAnsi="Arial" w:cs="Arial"/>
          <w:sz w:val="22"/>
          <w:szCs w:val="22"/>
        </w:rPr>
        <w:t xml:space="preserve"> </w:t>
      </w:r>
      <w:r w:rsidRPr="00BA45EF">
        <w:rPr>
          <w:rFonts w:ascii="Arial" w:hAnsi="Arial" w:cs="Arial"/>
          <w:sz w:val="22"/>
          <w:szCs w:val="22"/>
        </w:rPr>
        <w:t>No criminal charges were filed.</w:t>
      </w:r>
    </w:p>
    <w:p w:rsidR="00BA45EF" w:rsidRPr="00BA45EF" w:rsidRDefault="00BA45EF" w:rsidP="00BA45EF">
      <w:pPr>
        <w:jc w:val="both"/>
        <w:rPr>
          <w:rFonts w:ascii="Arial" w:hAnsi="Arial" w:cs="Arial"/>
          <w:sz w:val="22"/>
          <w:szCs w:val="22"/>
          <w:u w:val="single"/>
        </w:rPr>
      </w:pPr>
    </w:p>
    <w:p w:rsidR="00F818D8" w:rsidRDefault="00F818D8" w:rsidP="00F818D8">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B25366">
        <w:rPr>
          <w:rFonts w:ascii="Arial" w:hAnsi="Arial" w:cs="Arial"/>
          <w:sz w:val="22"/>
          <w:szCs w:val="22"/>
        </w:rPr>
        <w:t>Probation</w:t>
      </w:r>
      <w:r w:rsidR="00BA45EF">
        <w:rPr>
          <w:rFonts w:ascii="Arial" w:hAnsi="Arial" w:cs="Arial"/>
          <w:sz w:val="22"/>
          <w:szCs w:val="22"/>
        </w:rPr>
        <w:t xml:space="preserve"> with Training</w:t>
      </w:r>
      <w:r w:rsidR="00B25366">
        <w:rPr>
          <w:rFonts w:ascii="Arial" w:hAnsi="Arial" w:cs="Arial"/>
          <w:sz w:val="22"/>
          <w:szCs w:val="22"/>
        </w:rPr>
        <w:t xml:space="preserve"> to </w:t>
      </w:r>
      <w:r>
        <w:rPr>
          <w:rFonts w:ascii="Arial" w:hAnsi="Arial" w:cs="Arial"/>
          <w:sz w:val="22"/>
          <w:szCs w:val="22"/>
        </w:rPr>
        <w:t>Suspension</w:t>
      </w:r>
      <w:r w:rsidR="00BA45EF">
        <w:rPr>
          <w:rFonts w:ascii="Arial" w:hAnsi="Arial" w:cs="Arial"/>
          <w:sz w:val="22"/>
          <w:szCs w:val="22"/>
        </w:rPr>
        <w:t>; Suspension</w:t>
      </w:r>
    </w:p>
    <w:p w:rsidR="00E27A08" w:rsidRPr="00E27A08" w:rsidRDefault="00B25366" w:rsidP="005F45D6">
      <w:pPr>
        <w:jc w:val="both"/>
        <w:rPr>
          <w:rFonts w:ascii="Arial" w:hAnsi="Arial" w:cs="Arial"/>
          <w:sz w:val="22"/>
          <w:szCs w:val="22"/>
        </w:rPr>
      </w:pPr>
      <w:r>
        <w:rPr>
          <w:rFonts w:ascii="Arial" w:hAnsi="Arial" w:cs="Arial"/>
          <w:sz w:val="22"/>
          <w:szCs w:val="22"/>
        </w:rPr>
        <w:t xml:space="preserve">FDLE Prosecution requested </w:t>
      </w:r>
      <w:r w:rsidR="00E27A08">
        <w:rPr>
          <w:rFonts w:ascii="Arial" w:hAnsi="Arial" w:cs="Arial"/>
          <w:sz w:val="22"/>
          <w:szCs w:val="22"/>
        </w:rPr>
        <w:t xml:space="preserve">a </w:t>
      </w:r>
      <w:r w:rsidR="00BA45EF">
        <w:rPr>
          <w:rFonts w:ascii="Arial" w:hAnsi="Arial" w:cs="Arial"/>
          <w:sz w:val="22"/>
          <w:szCs w:val="22"/>
        </w:rPr>
        <w:t>180</w:t>
      </w:r>
      <w:r w:rsidR="00DC60DE">
        <w:rPr>
          <w:rFonts w:ascii="Arial" w:hAnsi="Arial" w:cs="Arial"/>
          <w:sz w:val="22"/>
          <w:szCs w:val="22"/>
        </w:rPr>
        <w:t>-</w:t>
      </w:r>
      <w:r>
        <w:rPr>
          <w:rFonts w:ascii="Arial" w:hAnsi="Arial" w:cs="Arial"/>
          <w:sz w:val="22"/>
          <w:szCs w:val="22"/>
        </w:rPr>
        <w:t>day</w:t>
      </w:r>
      <w:r w:rsidR="00E27A08" w:rsidRPr="00E27A08">
        <w:rPr>
          <w:rFonts w:ascii="Arial" w:hAnsi="Arial" w:cs="Arial"/>
          <w:sz w:val="22"/>
          <w:szCs w:val="22"/>
        </w:rPr>
        <w:t xml:space="preserve"> </w:t>
      </w:r>
      <w:r w:rsidR="00BA45EF">
        <w:rPr>
          <w:rFonts w:ascii="Arial" w:hAnsi="Arial" w:cs="Arial"/>
          <w:sz w:val="22"/>
          <w:szCs w:val="22"/>
        </w:rPr>
        <w:t xml:space="preserve">retroactive </w:t>
      </w:r>
      <w:r w:rsidR="00E27A08" w:rsidRPr="00E27A08">
        <w:rPr>
          <w:rFonts w:ascii="Arial" w:hAnsi="Arial" w:cs="Arial"/>
          <w:sz w:val="22"/>
          <w:szCs w:val="22"/>
        </w:rPr>
        <w:t xml:space="preserve">suspension; </w:t>
      </w:r>
      <w:r w:rsidR="00BA45EF">
        <w:rPr>
          <w:rFonts w:ascii="Arial" w:hAnsi="Arial" w:cs="Arial"/>
          <w:sz w:val="22"/>
          <w:szCs w:val="22"/>
        </w:rPr>
        <w:t>60</w:t>
      </w:r>
      <w:r w:rsidR="00BA45EF" w:rsidRPr="00BA45EF">
        <w:rPr>
          <w:rFonts w:ascii="Arial" w:hAnsi="Arial" w:cs="Arial"/>
          <w:sz w:val="22"/>
          <w:szCs w:val="22"/>
        </w:rPr>
        <w:t xml:space="preserve">-day </w:t>
      </w:r>
      <w:r w:rsidR="00EF55B8">
        <w:rPr>
          <w:rFonts w:ascii="Arial" w:hAnsi="Arial" w:cs="Arial"/>
          <w:sz w:val="22"/>
          <w:szCs w:val="22"/>
        </w:rPr>
        <w:t>prospective</w:t>
      </w:r>
      <w:r w:rsidR="00BA45EF" w:rsidRPr="00BA45EF">
        <w:rPr>
          <w:rFonts w:ascii="Arial" w:hAnsi="Arial" w:cs="Arial"/>
          <w:sz w:val="22"/>
          <w:szCs w:val="22"/>
        </w:rPr>
        <w:t xml:space="preserve"> suspension </w:t>
      </w:r>
      <w:r w:rsidR="005F45D6">
        <w:rPr>
          <w:rFonts w:ascii="Arial" w:hAnsi="Arial" w:cs="Arial"/>
          <w:sz w:val="22"/>
          <w:szCs w:val="22"/>
        </w:rPr>
        <w:t>1 year</w:t>
      </w:r>
      <w:r w:rsidR="00E27A08" w:rsidRPr="00E27A08">
        <w:rPr>
          <w:rFonts w:ascii="Arial" w:hAnsi="Arial" w:cs="Arial"/>
          <w:sz w:val="22"/>
          <w:szCs w:val="22"/>
        </w:rPr>
        <w:t xml:space="preserve"> probation to begin at the conclusion of the suspension period; provide staff with proof of successful completion of</w:t>
      </w:r>
      <w:r w:rsidR="009B787A">
        <w:rPr>
          <w:rFonts w:ascii="Arial" w:hAnsi="Arial" w:cs="Arial"/>
          <w:sz w:val="22"/>
          <w:szCs w:val="22"/>
        </w:rPr>
        <w:t xml:space="preserve"> a</w:t>
      </w:r>
      <w:r w:rsidR="00E27A08" w:rsidRPr="00E27A08">
        <w:rPr>
          <w:rFonts w:ascii="Arial" w:hAnsi="Arial" w:cs="Arial"/>
          <w:sz w:val="22"/>
          <w:szCs w:val="22"/>
        </w:rPr>
        <w:t xml:space="preserve"> Commission-approved ethics course </w:t>
      </w:r>
      <w:r w:rsidR="00BA45EF">
        <w:rPr>
          <w:rFonts w:ascii="Arial" w:hAnsi="Arial" w:cs="Arial"/>
          <w:sz w:val="22"/>
          <w:szCs w:val="22"/>
        </w:rPr>
        <w:t xml:space="preserve">and sexual harassment training </w:t>
      </w:r>
      <w:r w:rsidR="00E27A08" w:rsidRPr="00E27A08">
        <w:rPr>
          <w:rFonts w:ascii="Arial" w:hAnsi="Arial" w:cs="Arial"/>
          <w:sz w:val="22"/>
          <w:szCs w:val="22"/>
        </w:rPr>
        <w:t>prior to the end of the probationary period.</w:t>
      </w:r>
    </w:p>
    <w:p w:rsidR="00F818D8" w:rsidRPr="00A45961" w:rsidRDefault="00F818D8" w:rsidP="00F818D8">
      <w:pPr>
        <w:rPr>
          <w:rFonts w:ascii="Arial" w:hAnsi="Arial" w:cs="Arial"/>
          <w:sz w:val="22"/>
          <w:szCs w:val="22"/>
        </w:rPr>
      </w:pPr>
    </w:p>
    <w:p w:rsidR="00F818D8" w:rsidRPr="00BD58A9" w:rsidRDefault="00F818D8" w:rsidP="00F818D8">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BA45EF">
        <w:rPr>
          <w:rFonts w:ascii="Arial" w:hAnsi="Arial" w:cs="Arial"/>
          <w:sz w:val="22"/>
          <w:szCs w:val="22"/>
        </w:rPr>
        <w:t>approved the settlement agreement.</w:t>
      </w:r>
    </w:p>
    <w:p w:rsidR="005C0264" w:rsidRPr="00A45961" w:rsidRDefault="005C0264" w:rsidP="008B0E3B">
      <w:pPr>
        <w:autoSpaceDE w:val="0"/>
        <w:autoSpaceDN w:val="0"/>
        <w:adjustRightInd w:val="0"/>
        <w:rPr>
          <w:rFonts w:ascii="Arial" w:eastAsiaTheme="minorHAnsi" w:hAnsi="Arial" w:cs="Arial"/>
        </w:rPr>
      </w:pPr>
    </w:p>
    <w:p w:rsidR="0042355A" w:rsidRPr="0042355A" w:rsidRDefault="00C33F07" w:rsidP="00292768">
      <w:pPr>
        <w:pBdr>
          <w:bottom w:val="single" w:sz="4" w:space="1" w:color="auto"/>
        </w:pBdr>
        <w:autoSpaceDE w:val="0"/>
        <w:autoSpaceDN w:val="0"/>
        <w:adjustRightInd w:val="0"/>
        <w:ind w:left="1440" w:hanging="1440"/>
        <w:rPr>
          <w:rFonts w:ascii="Arial" w:hAnsi="Arial" w:cs="Arial"/>
          <w:b/>
          <w:sz w:val="22"/>
          <w:szCs w:val="22"/>
        </w:rPr>
      </w:pPr>
      <w:r w:rsidRPr="0042355A">
        <w:rPr>
          <w:rFonts w:ascii="Arial" w:hAnsi="Arial" w:cs="Arial"/>
          <w:b/>
          <w:sz w:val="22"/>
          <w:szCs w:val="22"/>
        </w:rPr>
        <w:t xml:space="preserve">Case # </w:t>
      </w:r>
      <w:r w:rsidR="00F05F8A">
        <w:rPr>
          <w:rFonts w:ascii="Arial" w:hAnsi="Arial" w:cs="Arial"/>
          <w:b/>
          <w:sz w:val="22"/>
          <w:szCs w:val="22"/>
        </w:rPr>
        <w:t>39280</w:t>
      </w:r>
      <w:r w:rsidR="00102032">
        <w:rPr>
          <w:rFonts w:ascii="Arial" w:hAnsi="Arial" w:cs="Arial"/>
          <w:b/>
          <w:sz w:val="22"/>
          <w:szCs w:val="22"/>
        </w:rPr>
        <w:t>-</w:t>
      </w:r>
      <w:r w:rsidR="00BA5850" w:rsidRPr="00BA5850">
        <w:rPr>
          <w:rFonts w:ascii="Times New Roman" w:hAnsi="Times New Roman"/>
          <w:sz w:val="22"/>
          <w:szCs w:val="22"/>
        </w:rPr>
        <w:t xml:space="preserve"> </w:t>
      </w:r>
      <w:r w:rsidR="00EF55B8">
        <w:rPr>
          <w:rFonts w:ascii="Arial" w:eastAsiaTheme="minorHAnsi" w:hAnsi="Arial" w:cs="Arial"/>
          <w:b/>
          <w:sz w:val="22"/>
          <w:szCs w:val="22"/>
        </w:rPr>
        <w:t>Petite Theft; Organized Scheme to Defraud</w:t>
      </w:r>
      <w:r w:rsidR="00F05F8A">
        <w:rPr>
          <w:rFonts w:ascii="Arial" w:hAnsi="Arial" w:cs="Arial"/>
          <w:b/>
          <w:sz w:val="22"/>
          <w:szCs w:val="22"/>
        </w:rPr>
        <w:t xml:space="preserve"> </w:t>
      </w:r>
    </w:p>
    <w:p w:rsidR="00EF55B8" w:rsidRPr="00EF55B8" w:rsidRDefault="00EF55B8" w:rsidP="00EF55B8">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The respondent</w:t>
      </w:r>
      <w:r w:rsidRPr="00EF55B8">
        <w:rPr>
          <w:rFonts w:ascii="Arial" w:eastAsiaTheme="minorHAnsi" w:hAnsi="Arial" w:cs="Arial"/>
          <w:sz w:val="22"/>
          <w:szCs w:val="22"/>
        </w:rPr>
        <w:t xml:space="preserve"> was terminated from the Alachua County Sheriff’s Office </w:t>
      </w:r>
      <w:r>
        <w:rPr>
          <w:rFonts w:ascii="Arial" w:eastAsiaTheme="minorHAnsi" w:hAnsi="Arial" w:cs="Arial"/>
          <w:sz w:val="22"/>
          <w:szCs w:val="22"/>
        </w:rPr>
        <w:t>(ACSO)</w:t>
      </w:r>
      <w:r w:rsidRPr="00EF55B8">
        <w:rPr>
          <w:rFonts w:ascii="Arial" w:eastAsiaTheme="minorHAnsi" w:hAnsi="Arial" w:cs="Arial"/>
          <w:sz w:val="22"/>
          <w:szCs w:val="22"/>
        </w:rPr>
        <w:t xml:space="preserve"> prior to the conclusion of an internal investigation which sustained </w:t>
      </w:r>
      <w:r w:rsidR="008E4838">
        <w:rPr>
          <w:rFonts w:ascii="Arial" w:eastAsiaTheme="minorHAnsi" w:hAnsi="Arial" w:cs="Arial"/>
          <w:sz w:val="22"/>
          <w:szCs w:val="22"/>
        </w:rPr>
        <w:t xml:space="preserve">the charges of </w:t>
      </w:r>
      <w:r w:rsidRPr="00EF55B8">
        <w:rPr>
          <w:rFonts w:ascii="Arial" w:eastAsiaTheme="minorHAnsi" w:hAnsi="Arial" w:cs="Arial"/>
          <w:sz w:val="22"/>
          <w:szCs w:val="22"/>
        </w:rPr>
        <w:t>criminal acts and untruthfulness.</w:t>
      </w:r>
      <w:r>
        <w:rPr>
          <w:rFonts w:ascii="Arial" w:eastAsiaTheme="minorHAnsi" w:hAnsi="Arial" w:cs="Arial"/>
          <w:sz w:val="22"/>
          <w:szCs w:val="22"/>
        </w:rPr>
        <w:t xml:space="preserve">  </w:t>
      </w:r>
      <w:r w:rsidRPr="00EF55B8">
        <w:rPr>
          <w:rFonts w:ascii="Arial" w:eastAsiaTheme="minorHAnsi" w:hAnsi="Arial" w:cs="Arial"/>
          <w:sz w:val="22"/>
          <w:szCs w:val="22"/>
        </w:rPr>
        <w:t xml:space="preserve">On October 15, 2014, the </w:t>
      </w:r>
      <w:r>
        <w:rPr>
          <w:rFonts w:ascii="Arial" w:eastAsiaTheme="minorHAnsi" w:hAnsi="Arial" w:cs="Arial"/>
          <w:sz w:val="22"/>
          <w:szCs w:val="22"/>
        </w:rPr>
        <w:t xml:space="preserve">ACSO </w:t>
      </w:r>
      <w:r w:rsidRPr="00EF55B8">
        <w:rPr>
          <w:rFonts w:ascii="Arial" w:eastAsiaTheme="minorHAnsi" w:hAnsi="Arial" w:cs="Arial"/>
          <w:sz w:val="22"/>
          <w:szCs w:val="22"/>
        </w:rPr>
        <w:t xml:space="preserve">received a complaint alleging that </w:t>
      </w:r>
      <w:r>
        <w:rPr>
          <w:rFonts w:ascii="Arial" w:eastAsiaTheme="minorHAnsi" w:hAnsi="Arial" w:cs="Arial"/>
          <w:sz w:val="22"/>
          <w:szCs w:val="22"/>
        </w:rPr>
        <w:t>the respondent was observed p</w:t>
      </w:r>
      <w:r w:rsidRPr="00EF55B8">
        <w:rPr>
          <w:rFonts w:ascii="Arial" w:eastAsiaTheme="minorHAnsi" w:hAnsi="Arial" w:cs="Arial"/>
          <w:sz w:val="22"/>
          <w:szCs w:val="22"/>
        </w:rPr>
        <w:t>umping gas into his marked vehicle</w:t>
      </w:r>
      <w:r>
        <w:rPr>
          <w:rFonts w:ascii="Arial" w:eastAsiaTheme="minorHAnsi" w:hAnsi="Arial" w:cs="Arial"/>
          <w:sz w:val="22"/>
          <w:szCs w:val="22"/>
        </w:rPr>
        <w:t xml:space="preserve">.  Once full, he was observed </w:t>
      </w:r>
      <w:r w:rsidRPr="00EF55B8">
        <w:rPr>
          <w:rFonts w:ascii="Arial" w:eastAsiaTheme="minorHAnsi" w:hAnsi="Arial" w:cs="Arial"/>
          <w:sz w:val="22"/>
          <w:szCs w:val="22"/>
        </w:rPr>
        <w:t>placing the pump nozzle on the ground</w:t>
      </w:r>
      <w:r>
        <w:rPr>
          <w:rFonts w:ascii="Arial" w:eastAsiaTheme="minorHAnsi" w:hAnsi="Arial" w:cs="Arial"/>
          <w:sz w:val="22"/>
          <w:szCs w:val="22"/>
        </w:rPr>
        <w:t>,</w:t>
      </w:r>
      <w:r w:rsidRPr="00EF55B8">
        <w:rPr>
          <w:rFonts w:ascii="Arial" w:eastAsiaTheme="minorHAnsi" w:hAnsi="Arial" w:cs="Arial"/>
          <w:sz w:val="22"/>
          <w:szCs w:val="22"/>
        </w:rPr>
        <w:t xml:space="preserve"> </w:t>
      </w:r>
      <w:r>
        <w:rPr>
          <w:rFonts w:ascii="Arial" w:eastAsiaTheme="minorHAnsi" w:hAnsi="Arial" w:cs="Arial"/>
          <w:sz w:val="22"/>
          <w:szCs w:val="22"/>
        </w:rPr>
        <w:t>moving</w:t>
      </w:r>
      <w:r w:rsidRPr="00EF55B8">
        <w:rPr>
          <w:rFonts w:ascii="Arial" w:eastAsiaTheme="minorHAnsi" w:hAnsi="Arial" w:cs="Arial"/>
          <w:sz w:val="22"/>
          <w:szCs w:val="22"/>
        </w:rPr>
        <w:t xml:space="preserve"> his marked vehicle away from the gas pumps</w:t>
      </w:r>
      <w:r>
        <w:rPr>
          <w:rFonts w:ascii="Arial" w:eastAsiaTheme="minorHAnsi" w:hAnsi="Arial" w:cs="Arial"/>
          <w:sz w:val="22"/>
          <w:szCs w:val="22"/>
        </w:rPr>
        <w:t>,</w:t>
      </w:r>
      <w:r w:rsidRPr="00EF55B8">
        <w:rPr>
          <w:rFonts w:ascii="Arial" w:eastAsiaTheme="minorHAnsi" w:hAnsi="Arial" w:cs="Arial"/>
          <w:sz w:val="22"/>
          <w:szCs w:val="22"/>
        </w:rPr>
        <w:t xml:space="preserve"> and </w:t>
      </w:r>
      <w:r>
        <w:rPr>
          <w:rFonts w:ascii="Arial" w:eastAsiaTheme="minorHAnsi" w:hAnsi="Arial" w:cs="Arial"/>
          <w:sz w:val="22"/>
          <w:szCs w:val="22"/>
        </w:rPr>
        <w:t>moving his</w:t>
      </w:r>
      <w:r w:rsidRPr="00EF55B8">
        <w:rPr>
          <w:rFonts w:ascii="Arial" w:eastAsiaTheme="minorHAnsi" w:hAnsi="Arial" w:cs="Arial"/>
          <w:sz w:val="22"/>
          <w:szCs w:val="22"/>
        </w:rPr>
        <w:t xml:space="preserve"> personal vehicle</w:t>
      </w:r>
      <w:r>
        <w:rPr>
          <w:rFonts w:ascii="Arial" w:eastAsiaTheme="minorHAnsi" w:hAnsi="Arial" w:cs="Arial"/>
          <w:sz w:val="22"/>
          <w:szCs w:val="22"/>
        </w:rPr>
        <w:t xml:space="preserve"> </w:t>
      </w:r>
      <w:r w:rsidRPr="00EF55B8">
        <w:rPr>
          <w:rFonts w:ascii="Arial" w:eastAsiaTheme="minorHAnsi" w:hAnsi="Arial" w:cs="Arial"/>
          <w:sz w:val="22"/>
          <w:szCs w:val="22"/>
        </w:rPr>
        <w:t xml:space="preserve">to the same gas pump.  </w:t>
      </w:r>
      <w:r>
        <w:rPr>
          <w:rFonts w:ascii="Arial" w:eastAsiaTheme="minorHAnsi" w:hAnsi="Arial" w:cs="Arial"/>
          <w:sz w:val="22"/>
          <w:szCs w:val="22"/>
        </w:rPr>
        <w:t>The respondent</w:t>
      </w:r>
      <w:r w:rsidRPr="00EF55B8">
        <w:rPr>
          <w:rFonts w:ascii="Arial" w:eastAsiaTheme="minorHAnsi" w:hAnsi="Arial" w:cs="Arial"/>
          <w:sz w:val="22"/>
          <w:szCs w:val="22"/>
        </w:rPr>
        <w:t xml:space="preserve"> </w:t>
      </w:r>
      <w:r>
        <w:rPr>
          <w:rFonts w:ascii="Arial" w:eastAsiaTheme="minorHAnsi" w:hAnsi="Arial" w:cs="Arial"/>
          <w:sz w:val="22"/>
          <w:szCs w:val="22"/>
        </w:rPr>
        <w:t xml:space="preserve">then </w:t>
      </w:r>
      <w:r w:rsidRPr="00EF55B8">
        <w:rPr>
          <w:rFonts w:ascii="Arial" w:eastAsiaTheme="minorHAnsi" w:hAnsi="Arial" w:cs="Arial"/>
          <w:sz w:val="22"/>
          <w:szCs w:val="22"/>
        </w:rPr>
        <w:t xml:space="preserve">walked over to the pump, picked up the same pump nozzle from the ground, and pumped gas into his personal vehicle.  Based on the allegation of possible gas theft involving an </w:t>
      </w:r>
      <w:r>
        <w:rPr>
          <w:rFonts w:ascii="Arial" w:eastAsiaTheme="minorHAnsi" w:hAnsi="Arial" w:cs="Arial"/>
          <w:sz w:val="22"/>
          <w:szCs w:val="22"/>
        </w:rPr>
        <w:t>ACSO</w:t>
      </w:r>
      <w:r w:rsidRPr="00EF55B8">
        <w:rPr>
          <w:rFonts w:ascii="Arial" w:eastAsiaTheme="minorHAnsi" w:hAnsi="Arial" w:cs="Arial"/>
          <w:sz w:val="22"/>
          <w:szCs w:val="22"/>
        </w:rPr>
        <w:t xml:space="preserve"> gas card, a criminal investigation was conducted. </w:t>
      </w:r>
      <w:r>
        <w:rPr>
          <w:rFonts w:ascii="Arial" w:eastAsiaTheme="minorHAnsi" w:hAnsi="Arial" w:cs="Arial"/>
          <w:sz w:val="22"/>
          <w:szCs w:val="22"/>
        </w:rPr>
        <w:t xml:space="preserve"> </w:t>
      </w:r>
      <w:r w:rsidRPr="00EF55B8">
        <w:rPr>
          <w:rFonts w:ascii="Arial" w:eastAsiaTheme="minorHAnsi" w:hAnsi="Arial" w:cs="Arial"/>
          <w:sz w:val="22"/>
          <w:szCs w:val="22"/>
        </w:rPr>
        <w:t xml:space="preserve">During the criminal investigation, surveillance footage was obtained from the gas station.  On October 15, 2014, the video showed that </w:t>
      </w:r>
      <w:r w:rsidR="008E4838">
        <w:rPr>
          <w:rFonts w:ascii="Arial" w:eastAsiaTheme="minorHAnsi" w:hAnsi="Arial" w:cs="Arial"/>
          <w:sz w:val="22"/>
          <w:szCs w:val="22"/>
        </w:rPr>
        <w:t>the</w:t>
      </w:r>
      <w:r>
        <w:rPr>
          <w:rFonts w:ascii="Arial" w:eastAsiaTheme="minorHAnsi" w:hAnsi="Arial" w:cs="Arial"/>
          <w:sz w:val="22"/>
          <w:szCs w:val="22"/>
        </w:rPr>
        <w:t xml:space="preserve"> respondent</w:t>
      </w:r>
      <w:r w:rsidRPr="00EF55B8">
        <w:rPr>
          <w:rFonts w:ascii="Arial" w:eastAsiaTheme="minorHAnsi" w:hAnsi="Arial" w:cs="Arial"/>
          <w:sz w:val="22"/>
          <w:szCs w:val="22"/>
        </w:rPr>
        <w:t xml:space="preserve"> used his agency gas card to pay for gas for the </w:t>
      </w:r>
      <w:r w:rsidR="008E4838">
        <w:rPr>
          <w:rFonts w:ascii="Arial" w:eastAsiaTheme="minorHAnsi" w:hAnsi="Arial" w:cs="Arial"/>
          <w:sz w:val="22"/>
          <w:szCs w:val="22"/>
        </w:rPr>
        <w:t>ACSO</w:t>
      </w:r>
      <w:r w:rsidRPr="00EF55B8">
        <w:rPr>
          <w:rFonts w:ascii="Arial" w:eastAsiaTheme="minorHAnsi" w:hAnsi="Arial" w:cs="Arial"/>
          <w:sz w:val="22"/>
          <w:szCs w:val="22"/>
        </w:rPr>
        <w:t xml:space="preserve"> marked vehicle as well as his personal vehicle.  It was noted that it could not be determined exactly how much gas went into his personal vehicle during this transaction.  </w:t>
      </w:r>
      <w:r w:rsidR="008E4838">
        <w:rPr>
          <w:rFonts w:ascii="Arial" w:eastAsiaTheme="minorHAnsi" w:hAnsi="Arial" w:cs="Arial"/>
          <w:sz w:val="22"/>
          <w:szCs w:val="22"/>
        </w:rPr>
        <w:t>Further investigation revealed that o</w:t>
      </w:r>
      <w:r w:rsidRPr="00EF55B8">
        <w:rPr>
          <w:rFonts w:ascii="Arial" w:eastAsiaTheme="minorHAnsi" w:hAnsi="Arial" w:cs="Arial"/>
          <w:sz w:val="22"/>
          <w:szCs w:val="22"/>
        </w:rPr>
        <w:t xml:space="preserve">n August 29, 2014, video showed that </w:t>
      </w:r>
      <w:r w:rsidR="008E4838">
        <w:rPr>
          <w:rFonts w:ascii="Arial" w:eastAsiaTheme="minorHAnsi" w:hAnsi="Arial" w:cs="Arial"/>
          <w:sz w:val="22"/>
          <w:szCs w:val="22"/>
        </w:rPr>
        <w:t>the</w:t>
      </w:r>
      <w:r>
        <w:rPr>
          <w:rFonts w:ascii="Arial" w:eastAsiaTheme="minorHAnsi" w:hAnsi="Arial" w:cs="Arial"/>
          <w:sz w:val="22"/>
          <w:szCs w:val="22"/>
        </w:rPr>
        <w:t xml:space="preserve"> respondent</w:t>
      </w:r>
      <w:r w:rsidRPr="00EF55B8">
        <w:rPr>
          <w:rFonts w:ascii="Arial" w:eastAsiaTheme="minorHAnsi" w:hAnsi="Arial" w:cs="Arial"/>
          <w:sz w:val="22"/>
          <w:szCs w:val="22"/>
        </w:rPr>
        <w:t xml:space="preserve"> used this agency gas card to pump $37.73 worth of gas into another personal vehicle.  On September 6, 2014, the video showed that </w:t>
      </w:r>
      <w:r w:rsidR="008E4838">
        <w:rPr>
          <w:rFonts w:ascii="Arial" w:eastAsiaTheme="minorHAnsi" w:hAnsi="Arial" w:cs="Arial"/>
          <w:sz w:val="22"/>
          <w:szCs w:val="22"/>
        </w:rPr>
        <w:t>the</w:t>
      </w:r>
      <w:r>
        <w:rPr>
          <w:rFonts w:ascii="Arial" w:eastAsiaTheme="minorHAnsi" w:hAnsi="Arial" w:cs="Arial"/>
          <w:sz w:val="22"/>
          <w:szCs w:val="22"/>
        </w:rPr>
        <w:t xml:space="preserve"> respondent</w:t>
      </w:r>
      <w:r w:rsidRPr="00EF55B8">
        <w:rPr>
          <w:rFonts w:ascii="Arial" w:eastAsiaTheme="minorHAnsi" w:hAnsi="Arial" w:cs="Arial"/>
          <w:sz w:val="22"/>
          <w:szCs w:val="22"/>
        </w:rPr>
        <w:t xml:space="preserve"> used the agency gas card again to pump $28.38 worth of gas into his personal vehicle.  On October 10, 2014, the video showed that one of </w:t>
      </w:r>
      <w:r w:rsidR="008E4838">
        <w:rPr>
          <w:rFonts w:ascii="Arial" w:eastAsiaTheme="minorHAnsi" w:hAnsi="Arial" w:cs="Arial"/>
          <w:sz w:val="22"/>
          <w:szCs w:val="22"/>
        </w:rPr>
        <w:t>the</w:t>
      </w:r>
      <w:r>
        <w:rPr>
          <w:rFonts w:ascii="Arial" w:eastAsiaTheme="minorHAnsi" w:hAnsi="Arial" w:cs="Arial"/>
          <w:sz w:val="22"/>
          <w:szCs w:val="22"/>
        </w:rPr>
        <w:t xml:space="preserve"> respondent</w:t>
      </w:r>
      <w:r w:rsidRPr="00EF55B8">
        <w:rPr>
          <w:rFonts w:ascii="Arial" w:eastAsiaTheme="minorHAnsi" w:hAnsi="Arial" w:cs="Arial"/>
          <w:sz w:val="22"/>
          <w:szCs w:val="22"/>
        </w:rPr>
        <w:t xml:space="preserve">’s personal vehicles was waiting at the gas pump when </w:t>
      </w:r>
      <w:r w:rsidR="008E4838">
        <w:rPr>
          <w:rFonts w:ascii="Arial" w:eastAsiaTheme="minorHAnsi" w:hAnsi="Arial" w:cs="Arial"/>
          <w:sz w:val="22"/>
          <w:szCs w:val="22"/>
        </w:rPr>
        <w:t>the</w:t>
      </w:r>
      <w:r>
        <w:rPr>
          <w:rFonts w:ascii="Arial" w:eastAsiaTheme="minorHAnsi" w:hAnsi="Arial" w:cs="Arial"/>
          <w:sz w:val="22"/>
          <w:szCs w:val="22"/>
        </w:rPr>
        <w:t xml:space="preserve"> respondent</w:t>
      </w:r>
      <w:r w:rsidR="008E4838" w:rsidRPr="008E4838">
        <w:rPr>
          <w:rFonts w:ascii="Arial" w:eastAsiaTheme="minorHAnsi" w:hAnsi="Arial" w:cs="Arial"/>
          <w:sz w:val="22"/>
          <w:szCs w:val="22"/>
        </w:rPr>
        <w:t xml:space="preserve"> </w:t>
      </w:r>
      <w:r w:rsidR="008E4838" w:rsidRPr="00EF55B8">
        <w:rPr>
          <w:rFonts w:ascii="Arial" w:eastAsiaTheme="minorHAnsi" w:hAnsi="Arial" w:cs="Arial"/>
          <w:sz w:val="22"/>
          <w:szCs w:val="22"/>
        </w:rPr>
        <w:t>pulled up behind the vehicle</w:t>
      </w:r>
      <w:r w:rsidRPr="00EF55B8">
        <w:rPr>
          <w:rFonts w:ascii="Arial" w:eastAsiaTheme="minorHAnsi" w:hAnsi="Arial" w:cs="Arial"/>
          <w:sz w:val="22"/>
          <w:szCs w:val="22"/>
        </w:rPr>
        <w:t xml:space="preserve"> in his agency marked vehicle.  </w:t>
      </w:r>
      <w:r>
        <w:rPr>
          <w:rFonts w:ascii="Arial" w:eastAsiaTheme="minorHAnsi" w:hAnsi="Arial" w:cs="Arial"/>
          <w:sz w:val="22"/>
          <w:szCs w:val="22"/>
        </w:rPr>
        <w:t xml:space="preserve">The </w:t>
      </w:r>
      <w:r>
        <w:rPr>
          <w:rFonts w:ascii="Arial" w:eastAsiaTheme="minorHAnsi" w:hAnsi="Arial" w:cs="Arial"/>
          <w:sz w:val="22"/>
          <w:szCs w:val="22"/>
        </w:rPr>
        <w:lastRenderedPageBreak/>
        <w:t>respondent</w:t>
      </w:r>
      <w:r w:rsidRPr="00EF55B8">
        <w:rPr>
          <w:rFonts w:ascii="Arial" w:eastAsiaTheme="minorHAnsi" w:hAnsi="Arial" w:cs="Arial"/>
          <w:sz w:val="22"/>
          <w:szCs w:val="22"/>
        </w:rPr>
        <w:t xml:space="preserve"> then walked to the gas pump, swiped his agency gas card, and walked back to his marked vehicle.  </w:t>
      </w:r>
      <w:r>
        <w:rPr>
          <w:rFonts w:ascii="Arial" w:eastAsiaTheme="minorHAnsi" w:hAnsi="Arial" w:cs="Arial"/>
          <w:sz w:val="22"/>
          <w:szCs w:val="22"/>
        </w:rPr>
        <w:t>The respondent</w:t>
      </w:r>
      <w:r w:rsidRPr="00EF55B8">
        <w:rPr>
          <w:rFonts w:ascii="Arial" w:eastAsiaTheme="minorHAnsi" w:hAnsi="Arial" w:cs="Arial"/>
          <w:sz w:val="22"/>
          <w:szCs w:val="22"/>
        </w:rPr>
        <w:t xml:space="preserve"> left the area and </w:t>
      </w:r>
      <w:r w:rsidR="008E4838" w:rsidRPr="00EF55B8">
        <w:rPr>
          <w:rFonts w:ascii="Arial" w:eastAsiaTheme="minorHAnsi" w:hAnsi="Arial" w:cs="Arial"/>
          <w:sz w:val="22"/>
          <w:szCs w:val="22"/>
        </w:rPr>
        <w:t xml:space="preserve">$36.75 worth </w:t>
      </w:r>
      <w:r w:rsidR="008E4838">
        <w:rPr>
          <w:rFonts w:ascii="Arial" w:eastAsiaTheme="minorHAnsi" w:hAnsi="Arial" w:cs="Arial"/>
          <w:sz w:val="22"/>
          <w:szCs w:val="22"/>
        </w:rPr>
        <w:t xml:space="preserve">of </w:t>
      </w:r>
      <w:r w:rsidRPr="00EF55B8">
        <w:rPr>
          <w:rFonts w:ascii="Arial" w:eastAsiaTheme="minorHAnsi" w:hAnsi="Arial" w:cs="Arial"/>
          <w:sz w:val="22"/>
          <w:szCs w:val="22"/>
        </w:rPr>
        <w:t xml:space="preserve">gas </w:t>
      </w:r>
      <w:r w:rsidR="008E4838">
        <w:rPr>
          <w:rFonts w:ascii="Arial" w:eastAsiaTheme="minorHAnsi" w:hAnsi="Arial" w:cs="Arial"/>
          <w:sz w:val="22"/>
          <w:szCs w:val="22"/>
        </w:rPr>
        <w:t xml:space="preserve">was pumped into the vehicle </w:t>
      </w:r>
      <w:r w:rsidRPr="00EF55B8">
        <w:rPr>
          <w:rFonts w:ascii="Arial" w:eastAsiaTheme="minorHAnsi" w:hAnsi="Arial" w:cs="Arial"/>
          <w:sz w:val="22"/>
          <w:szCs w:val="22"/>
        </w:rPr>
        <w:t xml:space="preserve">using the agency gas card.  On October 17, 2014, during an interview, </w:t>
      </w:r>
      <w:r w:rsidR="008E4838">
        <w:rPr>
          <w:rFonts w:ascii="Arial" w:eastAsiaTheme="minorHAnsi" w:hAnsi="Arial" w:cs="Arial"/>
          <w:sz w:val="22"/>
          <w:szCs w:val="22"/>
        </w:rPr>
        <w:t>the</w:t>
      </w:r>
      <w:r>
        <w:rPr>
          <w:rFonts w:ascii="Arial" w:eastAsiaTheme="minorHAnsi" w:hAnsi="Arial" w:cs="Arial"/>
          <w:sz w:val="22"/>
          <w:szCs w:val="22"/>
        </w:rPr>
        <w:t xml:space="preserve"> respondent</w:t>
      </w:r>
      <w:r w:rsidRPr="00EF55B8">
        <w:rPr>
          <w:rFonts w:ascii="Arial" w:eastAsiaTheme="minorHAnsi" w:hAnsi="Arial" w:cs="Arial"/>
          <w:sz w:val="22"/>
          <w:szCs w:val="22"/>
        </w:rPr>
        <w:t xml:space="preserve"> admitted using his agency issued card to put gas into his personal vehicles but could not remember the exact number of times.  He stated that he had been using his agency issued gas card to </w:t>
      </w:r>
      <w:r w:rsidR="008E4838">
        <w:rPr>
          <w:rFonts w:ascii="Arial" w:eastAsiaTheme="minorHAnsi" w:hAnsi="Arial" w:cs="Arial"/>
          <w:sz w:val="22"/>
          <w:szCs w:val="22"/>
        </w:rPr>
        <w:t>purchase</w:t>
      </w:r>
      <w:r w:rsidRPr="00EF55B8">
        <w:rPr>
          <w:rFonts w:ascii="Arial" w:eastAsiaTheme="minorHAnsi" w:hAnsi="Arial" w:cs="Arial"/>
          <w:sz w:val="22"/>
          <w:szCs w:val="22"/>
        </w:rPr>
        <w:t xml:space="preserve"> gas for his personal vehicles since 2012, or </w:t>
      </w:r>
      <w:r w:rsidR="008E4838">
        <w:rPr>
          <w:rFonts w:ascii="Arial" w:eastAsiaTheme="minorHAnsi" w:hAnsi="Arial" w:cs="Arial"/>
          <w:sz w:val="22"/>
          <w:szCs w:val="22"/>
        </w:rPr>
        <w:t xml:space="preserve">the </w:t>
      </w:r>
      <w:r w:rsidRPr="00EF55B8">
        <w:rPr>
          <w:rFonts w:ascii="Arial" w:eastAsiaTheme="minorHAnsi" w:hAnsi="Arial" w:cs="Arial"/>
          <w:sz w:val="22"/>
          <w:szCs w:val="22"/>
        </w:rPr>
        <w:t xml:space="preserve">beginning of 2013.  He also admitted that he falsified his gas entry log when he used his agency issued gas card.  It was noted that the </w:t>
      </w:r>
      <w:r w:rsidR="008E4838">
        <w:rPr>
          <w:rFonts w:ascii="Arial" w:eastAsiaTheme="minorHAnsi" w:hAnsi="Arial" w:cs="Arial"/>
          <w:sz w:val="22"/>
          <w:szCs w:val="22"/>
        </w:rPr>
        <w:t>ACSO</w:t>
      </w:r>
      <w:r w:rsidRPr="00EF55B8">
        <w:rPr>
          <w:rFonts w:ascii="Arial" w:eastAsiaTheme="minorHAnsi" w:hAnsi="Arial" w:cs="Arial"/>
          <w:sz w:val="22"/>
          <w:szCs w:val="22"/>
        </w:rPr>
        <w:t xml:space="preserve"> was only able to obtain videos for August 29, 2014, September 6, 2014, October 10, 2014, and October 15, 2014.  Based on the four videos, </w:t>
      </w:r>
      <w:r w:rsidR="008E4838">
        <w:rPr>
          <w:rFonts w:ascii="Arial" w:eastAsiaTheme="minorHAnsi" w:hAnsi="Arial" w:cs="Arial"/>
          <w:sz w:val="22"/>
          <w:szCs w:val="22"/>
        </w:rPr>
        <w:t>the</w:t>
      </w:r>
      <w:r>
        <w:rPr>
          <w:rFonts w:ascii="Arial" w:eastAsiaTheme="minorHAnsi" w:hAnsi="Arial" w:cs="Arial"/>
          <w:sz w:val="22"/>
          <w:szCs w:val="22"/>
        </w:rPr>
        <w:t xml:space="preserve"> respondent</w:t>
      </w:r>
      <w:r w:rsidRPr="00EF55B8">
        <w:rPr>
          <w:rFonts w:ascii="Arial" w:eastAsiaTheme="minorHAnsi" w:hAnsi="Arial" w:cs="Arial"/>
          <w:sz w:val="22"/>
          <w:szCs w:val="22"/>
        </w:rPr>
        <w:t xml:space="preserve"> was arrested for petit theft and fraud - swindle.  Although only four videos were obtained, it was noted that the gas station’s tracking data indicated that the</w:t>
      </w:r>
      <w:r>
        <w:rPr>
          <w:rFonts w:ascii="Arial" w:eastAsiaTheme="minorHAnsi" w:hAnsi="Arial" w:cs="Arial"/>
          <w:sz w:val="22"/>
          <w:szCs w:val="22"/>
        </w:rPr>
        <w:t xml:space="preserve"> respondent</w:t>
      </w:r>
      <w:r w:rsidRPr="00EF55B8">
        <w:rPr>
          <w:rFonts w:ascii="Arial" w:eastAsiaTheme="minorHAnsi" w:hAnsi="Arial" w:cs="Arial"/>
          <w:sz w:val="22"/>
          <w:szCs w:val="22"/>
        </w:rPr>
        <w:t xml:space="preserve">’s gas card was used from May 6, 2014 to October 15, 2014 purchase 400.81 gallons of gas.  The detective </w:t>
      </w:r>
      <w:r w:rsidR="008E4838">
        <w:rPr>
          <w:rFonts w:ascii="Arial" w:eastAsiaTheme="minorHAnsi" w:hAnsi="Arial" w:cs="Arial"/>
          <w:sz w:val="22"/>
          <w:szCs w:val="22"/>
        </w:rPr>
        <w:t>believed</w:t>
      </w:r>
      <w:r w:rsidRPr="00EF55B8">
        <w:rPr>
          <w:rFonts w:ascii="Arial" w:eastAsiaTheme="minorHAnsi" w:hAnsi="Arial" w:cs="Arial"/>
          <w:sz w:val="22"/>
          <w:szCs w:val="22"/>
        </w:rPr>
        <w:t xml:space="preserve"> that only half of that was used in the agency’s marked vehicle and determined that </w:t>
      </w:r>
      <w:r w:rsidR="008E4838">
        <w:rPr>
          <w:rFonts w:ascii="Arial" w:eastAsiaTheme="minorHAnsi" w:hAnsi="Arial" w:cs="Arial"/>
          <w:sz w:val="22"/>
          <w:szCs w:val="22"/>
        </w:rPr>
        <w:t>the</w:t>
      </w:r>
      <w:r>
        <w:rPr>
          <w:rFonts w:ascii="Arial" w:eastAsiaTheme="minorHAnsi" w:hAnsi="Arial" w:cs="Arial"/>
          <w:sz w:val="22"/>
          <w:szCs w:val="22"/>
        </w:rPr>
        <w:t xml:space="preserve"> respondent</w:t>
      </w:r>
      <w:r w:rsidRPr="00EF55B8">
        <w:rPr>
          <w:rFonts w:ascii="Arial" w:eastAsiaTheme="minorHAnsi" w:hAnsi="Arial" w:cs="Arial"/>
          <w:sz w:val="22"/>
          <w:szCs w:val="22"/>
        </w:rPr>
        <w:t xml:space="preserve"> used $732.00 for his personal use.  Additionally, </w:t>
      </w:r>
      <w:r w:rsidR="008E4838">
        <w:rPr>
          <w:rFonts w:ascii="Arial" w:eastAsiaTheme="minorHAnsi" w:hAnsi="Arial" w:cs="Arial"/>
          <w:sz w:val="22"/>
          <w:szCs w:val="22"/>
        </w:rPr>
        <w:t xml:space="preserve">the detective </w:t>
      </w:r>
      <w:r w:rsidRPr="00EF55B8">
        <w:rPr>
          <w:rFonts w:ascii="Arial" w:eastAsiaTheme="minorHAnsi" w:hAnsi="Arial" w:cs="Arial"/>
          <w:sz w:val="22"/>
          <w:szCs w:val="22"/>
        </w:rPr>
        <w:t xml:space="preserve">reviewing </w:t>
      </w:r>
      <w:r w:rsidR="008E4838">
        <w:rPr>
          <w:rFonts w:ascii="Arial" w:eastAsiaTheme="minorHAnsi" w:hAnsi="Arial" w:cs="Arial"/>
          <w:sz w:val="22"/>
          <w:szCs w:val="22"/>
        </w:rPr>
        <w:t>the</w:t>
      </w:r>
      <w:r>
        <w:rPr>
          <w:rFonts w:ascii="Arial" w:eastAsiaTheme="minorHAnsi" w:hAnsi="Arial" w:cs="Arial"/>
          <w:sz w:val="22"/>
          <w:szCs w:val="22"/>
        </w:rPr>
        <w:t xml:space="preserve"> respondent</w:t>
      </w:r>
      <w:r w:rsidRPr="00EF55B8">
        <w:rPr>
          <w:rFonts w:ascii="Arial" w:eastAsiaTheme="minorHAnsi" w:hAnsi="Arial" w:cs="Arial"/>
          <w:sz w:val="22"/>
          <w:szCs w:val="22"/>
        </w:rPr>
        <w:t>’s security key card entries</w:t>
      </w:r>
      <w:r w:rsidR="008E4838">
        <w:rPr>
          <w:rFonts w:ascii="Arial" w:eastAsiaTheme="minorHAnsi" w:hAnsi="Arial" w:cs="Arial"/>
          <w:sz w:val="22"/>
          <w:szCs w:val="22"/>
        </w:rPr>
        <w:t xml:space="preserve"> to the court house and </w:t>
      </w:r>
      <w:r w:rsidRPr="00EF55B8">
        <w:rPr>
          <w:rFonts w:ascii="Arial" w:eastAsiaTheme="minorHAnsi" w:hAnsi="Arial" w:cs="Arial"/>
          <w:sz w:val="22"/>
          <w:szCs w:val="22"/>
        </w:rPr>
        <w:t xml:space="preserve">four dates were deemed suspicious </w:t>
      </w:r>
      <w:r w:rsidR="008E4838">
        <w:rPr>
          <w:rFonts w:ascii="Arial" w:eastAsiaTheme="minorHAnsi" w:hAnsi="Arial" w:cs="Arial"/>
          <w:sz w:val="22"/>
          <w:szCs w:val="22"/>
        </w:rPr>
        <w:t xml:space="preserve">when </w:t>
      </w:r>
      <w:r w:rsidRPr="00EF55B8">
        <w:rPr>
          <w:rFonts w:ascii="Arial" w:eastAsiaTheme="minorHAnsi" w:hAnsi="Arial" w:cs="Arial"/>
          <w:sz w:val="22"/>
          <w:szCs w:val="22"/>
        </w:rPr>
        <w:t xml:space="preserve">compared to the gas card data.  On October 18, 2013, January 31, 2014, April 23, 2014, and May 6, 2014, </w:t>
      </w:r>
      <w:r w:rsidR="008E4838">
        <w:rPr>
          <w:rFonts w:ascii="Arial" w:eastAsiaTheme="minorHAnsi" w:hAnsi="Arial" w:cs="Arial"/>
          <w:sz w:val="22"/>
          <w:szCs w:val="22"/>
        </w:rPr>
        <w:t>t</w:t>
      </w:r>
      <w:r>
        <w:rPr>
          <w:rFonts w:ascii="Arial" w:eastAsiaTheme="minorHAnsi" w:hAnsi="Arial" w:cs="Arial"/>
          <w:sz w:val="22"/>
          <w:szCs w:val="22"/>
        </w:rPr>
        <w:t>he respondent</w:t>
      </w:r>
      <w:r w:rsidRPr="00EF55B8">
        <w:rPr>
          <w:rFonts w:ascii="Arial" w:eastAsiaTheme="minorHAnsi" w:hAnsi="Arial" w:cs="Arial"/>
          <w:sz w:val="22"/>
          <w:szCs w:val="22"/>
        </w:rPr>
        <w:t xml:space="preserve">’s agency issued gas card was used at the gas station and </w:t>
      </w:r>
      <w:r w:rsidR="008E4838">
        <w:rPr>
          <w:rFonts w:ascii="Arial" w:eastAsiaTheme="minorHAnsi" w:hAnsi="Arial" w:cs="Arial"/>
          <w:sz w:val="22"/>
          <w:szCs w:val="22"/>
        </w:rPr>
        <w:t>t</w:t>
      </w:r>
      <w:r>
        <w:rPr>
          <w:rFonts w:ascii="Arial" w:eastAsiaTheme="minorHAnsi" w:hAnsi="Arial" w:cs="Arial"/>
          <w:sz w:val="22"/>
          <w:szCs w:val="22"/>
        </w:rPr>
        <w:t>he respondent</w:t>
      </w:r>
      <w:r w:rsidRPr="00EF55B8">
        <w:rPr>
          <w:rFonts w:ascii="Arial" w:eastAsiaTheme="minorHAnsi" w:hAnsi="Arial" w:cs="Arial"/>
          <w:sz w:val="22"/>
          <w:szCs w:val="22"/>
        </w:rPr>
        <w:t xml:space="preserve">’s key card showed he accessed areas of the court house 2 to 4 minutes later.  It was determined that </w:t>
      </w:r>
      <w:r w:rsidR="008E4838">
        <w:rPr>
          <w:rFonts w:ascii="Arial" w:eastAsiaTheme="minorHAnsi" w:hAnsi="Arial" w:cs="Arial"/>
          <w:sz w:val="22"/>
          <w:szCs w:val="22"/>
        </w:rPr>
        <w:t>the</w:t>
      </w:r>
      <w:r>
        <w:rPr>
          <w:rFonts w:ascii="Arial" w:eastAsiaTheme="minorHAnsi" w:hAnsi="Arial" w:cs="Arial"/>
          <w:sz w:val="22"/>
          <w:szCs w:val="22"/>
        </w:rPr>
        <w:t xml:space="preserve"> respondent</w:t>
      </w:r>
      <w:r w:rsidRPr="00EF55B8">
        <w:rPr>
          <w:rFonts w:ascii="Arial" w:eastAsiaTheme="minorHAnsi" w:hAnsi="Arial" w:cs="Arial"/>
          <w:sz w:val="22"/>
          <w:szCs w:val="22"/>
        </w:rPr>
        <w:t xml:space="preserve"> could not have pumped gas and b</w:t>
      </w:r>
      <w:r w:rsidR="008E4838">
        <w:rPr>
          <w:rFonts w:ascii="Arial" w:eastAsiaTheme="minorHAnsi" w:hAnsi="Arial" w:cs="Arial"/>
          <w:sz w:val="22"/>
          <w:szCs w:val="22"/>
        </w:rPr>
        <w:t>e</w:t>
      </w:r>
      <w:r w:rsidRPr="00EF55B8">
        <w:rPr>
          <w:rFonts w:ascii="Arial" w:eastAsiaTheme="minorHAnsi" w:hAnsi="Arial" w:cs="Arial"/>
          <w:sz w:val="22"/>
          <w:szCs w:val="22"/>
        </w:rPr>
        <w:t>e</w:t>
      </w:r>
      <w:r w:rsidR="008E4838">
        <w:rPr>
          <w:rFonts w:ascii="Arial" w:eastAsiaTheme="minorHAnsi" w:hAnsi="Arial" w:cs="Arial"/>
          <w:sz w:val="22"/>
          <w:szCs w:val="22"/>
        </w:rPr>
        <w:t>n</w:t>
      </w:r>
      <w:r w:rsidRPr="00EF55B8">
        <w:rPr>
          <w:rFonts w:ascii="Arial" w:eastAsiaTheme="minorHAnsi" w:hAnsi="Arial" w:cs="Arial"/>
          <w:sz w:val="22"/>
          <w:szCs w:val="22"/>
        </w:rPr>
        <w:t xml:space="preserve"> at the court house within 2 to 4 minutes, indicating someone else used the gas card.  The charge of petit theft was upgraded to grand theft by the State Attorney’s Office.  On January 13, 2015, </w:t>
      </w:r>
      <w:r w:rsidR="00B83D7E">
        <w:rPr>
          <w:rFonts w:ascii="Arial" w:eastAsiaTheme="minorHAnsi" w:hAnsi="Arial" w:cs="Arial"/>
          <w:sz w:val="22"/>
          <w:szCs w:val="22"/>
        </w:rPr>
        <w:t>the</w:t>
      </w:r>
      <w:r>
        <w:rPr>
          <w:rFonts w:ascii="Arial" w:eastAsiaTheme="minorHAnsi" w:hAnsi="Arial" w:cs="Arial"/>
          <w:sz w:val="22"/>
          <w:szCs w:val="22"/>
        </w:rPr>
        <w:t xml:space="preserve"> respondent</w:t>
      </w:r>
      <w:r w:rsidRPr="00EF55B8">
        <w:rPr>
          <w:rFonts w:ascii="Arial" w:eastAsiaTheme="minorHAnsi" w:hAnsi="Arial" w:cs="Arial"/>
          <w:sz w:val="22"/>
          <w:szCs w:val="22"/>
        </w:rPr>
        <w:t xml:space="preserve"> entered into a pre-trial intervention program for 12 months for grand theft.  The charge of fraud – swindle was dismissed.  He was ordered to pay restitution of $835.06 to the Alachua County Sheriff’s Office.  </w:t>
      </w:r>
    </w:p>
    <w:p w:rsidR="00F05F8A" w:rsidRPr="00F05F8A" w:rsidRDefault="00F05F8A" w:rsidP="00F05F8A">
      <w:pPr>
        <w:autoSpaceDE w:val="0"/>
        <w:autoSpaceDN w:val="0"/>
        <w:adjustRightInd w:val="0"/>
        <w:jc w:val="both"/>
        <w:rPr>
          <w:rFonts w:ascii="Arial" w:eastAsiaTheme="minorHAnsi" w:hAnsi="Arial" w:cs="Arial"/>
          <w:sz w:val="22"/>
          <w:szCs w:val="22"/>
        </w:rPr>
      </w:pPr>
    </w:p>
    <w:p w:rsidR="00EC1E59" w:rsidRDefault="00EC1E59"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F05F8A">
        <w:rPr>
          <w:rFonts w:ascii="Arial" w:hAnsi="Arial" w:cs="Arial"/>
          <w:sz w:val="22"/>
          <w:szCs w:val="22"/>
        </w:rPr>
        <w:t>Suspension to Revocation</w:t>
      </w:r>
      <w:r w:rsidR="00EF55B8">
        <w:rPr>
          <w:rFonts w:ascii="Arial" w:hAnsi="Arial" w:cs="Arial"/>
          <w:sz w:val="22"/>
          <w:szCs w:val="22"/>
        </w:rPr>
        <w:t>;</w:t>
      </w:r>
      <w:r w:rsidR="00EF55B8" w:rsidRPr="00EF55B8">
        <w:rPr>
          <w:rFonts w:ascii="Arial" w:hAnsi="Arial" w:cs="Arial"/>
          <w:sz w:val="22"/>
          <w:szCs w:val="22"/>
        </w:rPr>
        <w:t xml:space="preserve"> Suspension to Revocation</w:t>
      </w:r>
    </w:p>
    <w:p w:rsidR="00BA5850" w:rsidRPr="00BA5850" w:rsidRDefault="00BA5850" w:rsidP="00BA5850">
      <w:pPr>
        <w:rPr>
          <w:rFonts w:ascii="Arial" w:hAnsi="Arial" w:cs="Arial"/>
          <w:sz w:val="22"/>
          <w:szCs w:val="22"/>
        </w:rPr>
      </w:pPr>
      <w:r w:rsidRPr="00BA5850">
        <w:rPr>
          <w:rFonts w:ascii="Arial" w:hAnsi="Arial" w:cs="Arial"/>
          <w:sz w:val="22"/>
          <w:szCs w:val="22"/>
        </w:rPr>
        <w:t xml:space="preserve">FDLE Prosecution requested </w:t>
      </w:r>
      <w:r w:rsidR="00292768">
        <w:rPr>
          <w:rFonts w:ascii="Arial" w:hAnsi="Arial" w:cs="Arial"/>
          <w:sz w:val="22"/>
          <w:szCs w:val="22"/>
        </w:rPr>
        <w:t>revocation of the respondent’s certification.</w:t>
      </w:r>
    </w:p>
    <w:p w:rsidR="00050CC8" w:rsidRPr="00A45961" w:rsidRDefault="00050CC8" w:rsidP="008B0E3B">
      <w:pPr>
        <w:rPr>
          <w:rFonts w:ascii="Arial" w:hAnsi="Arial" w:cs="Arial"/>
          <w:sz w:val="22"/>
          <w:szCs w:val="22"/>
        </w:rPr>
      </w:pPr>
    </w:p>
    <w:p w:rsidR="00FD39AB" w:rsidRPr="00BD58A9" w:rsidRDefault="00EC1E59" w:rsidP="008B0E3B">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292768">
        <w:rPr>
          <w:rFonts w:ascii="Arial" w:hAnsi="Arial" w:cs="Arial"/>
          <w:sz w:val="22"/>
          <w:szCs w:val="22"/>
        </w:rPr>
        <w:t>accepted</w:t>
      </w:r>
      <w:r w:rsidR="00BA5850">
        <w:rPr>
          <w:rFonts w:ascii="Arial" w:hAnsi="Arial" w:cs="Arial"/>
          <w:sz w:val="22"/>
          <w:szCs w:val="22"/>
        </w:rPr>
        <w:t xml:space="preserve"> the requested penalty</w:t>
      </w:r>
      <w:r w:rsidR="005A6DBF">
        <w:rPr>
          <w:rFonts w:ascii="Arial" w:hAnsi="Arial" w:cs="Arial"/>
          <w:sz w:val="22"/>
          <w:szCs w:val="22"/>
        </w:rPr>
        <w:t>.</w:t>
      </w:r>
    </w:p>
    <w:p w:rsidR="00C33F07" w:rsidRDefault="00C33F07" w:rsidP="008B0E3B">
      <w:pPr>
        <w:tabs>
          <w:tab w:val="left" w:pos="6120"/>
        </w:tabs>
        <w:rPr>
          <w:rFonts w:ascii="Arial" w:hAnsi="Arial" w:cs="Arial"/>
        </w:rPr>
      </w:pPr>
    </w:p>
    <w:p w:rsidR="00587113" w:rsidRDefault="00587113" w:rsidP="008B0E3B">
      <w:pPr>
        <w:tabs>
          <w:tab w:val="left" w:pos="6120"/>
        </w:tabs>
        <w:rPr>
          <w:rFonts w:ascii="Arial" w:hAnsi="Arial" w:cs="Arial"/>
        </w:rPr>
      </w:pPr>
    </w:p>
    <w:p w:rsidR="00B461FD" w:rsidRPr="00A45961" w:rsidRDefault="00B461FD" w:rsidP="008B0E3B">
      <w:pPr>
        <w:tabs>
          <w:tab w:val="left" w:pos="6120"/>
        </w:tabs>
        <w:rPr>
          <w:rFonts w:ascii="Arial" w:hAnsi="Arial" w:cs="Arial"/>
        </w:rPr>
      </w:pPr>
    </w:p>
    <w:p w:rsidR="002619AE" w:rsidRPr="002619AE" w:rsidRDefault="00314997" w:rsidP="00365BEE">
      <w:pPr>
        <w:pBdr>
          <w:bottom w:val="single" w:sz="4" w:space="1" w:color="auto"/>
        </w:pBdr>
        <w:tabs>
          <w:tab w:val="left" w:pos="6120"/>
        </w:tabs>
        <w:ind w:left="1440" w:hanging="1440"/>
        <w:rPr>
          <w:rFonts w:ascii="Arial" w:hAnsi="Arial" w:cs="Arial"/>
          <w:b/>
          <w:sz w:val="22"/>
          <w:szCs w:val="22"/>
        </w:rPr>
      </w:pPr>
      <w:r w:rsidRPr="00A45961">
        <w:rPr>
          <w:rFonts w:ascii="Arial" w:hAnsi="Arial" w:cs="Arial"/>
          <w:b/>
          <w:sz w:val="22"/>
          <w:szCs w:val="22"/>
        </w:rPr>
        <w:t xml:space="preserve">Case # </w:t>
      </w:r>
      <w:r w:rsidR="00365BEE">
        <w:rPr>
          <w:rFonts w:ascii="Arial" w:hAnsi="Arial" w:cs="Arial"/>
          <w:b/>
          <w:sz w:val="22"/>
          <w:szCs w:val="22"/>
        </w:rPr>
        <w:t>39983</w:t>
      </w:r>
      <w:r w:rsidR="007F2433">
        <w:rPr>
          <w:rFonts w:ascii="Arial" w:hAnsi="Arial" w:cs="Arial"/>
          <w:b/>
          <w:sz w:val="22"/>
          <w:szCs w:val="22"/>
        </w:rPr>
        <w:t>-</w:t>
      </w:r>
      <w:r w:rsidR="00587113" w:rsidRPr="00587113">
        <w:rPr>
          <w:rFonts w:ascii="Arial" w:hAnsi="Arial" w:cs="Arial"/>
          <w:b/>
          <w:sz w:val="22"/>
          <w:szCs w:val="22"/>
        </w:rPr>
        <w:t xml:space="preserve"> </w:t>
      </w:r>
      <w:r w:rsidR="00365BEE" w:rsidRPr="00365BEE">
        <w:rPr>
          <w:rFonts w:ascii="Arial" w:hAnsi="Arial" w:cs="Arial"/>
          <w:b/>
          <w:sz w:val="22"/>
          <w:szCs w:val="22"/>
        </w:rPr>
        <w:t>Excessive Use of Force</w:t>
      </w:r>
      <w:r w:rsidR="002619AE" w:rsidRPr="002619AE">
        <w:rPr>
          <w:rFonts w:ascii="Arial" w:hAnsi="Arial" w:cs="Arial"/>
          <w:b/>
          <w:sz w:val="22"/>
          <w:szCs w:val="22"/>
        </w:rPr>
        <w:t xml:space="preserve"> </w:t>
      </w:r>
    </w:p>
    <w:p w:rsidR="00365BEE" w:rsidRDefault="00365BEE" w:rsidP="00365BEE">
      <w:pPr>
        <w:tabs>
          <w:tab w:val="left" w:pos="6120"/>
        </w:tabs>
        <w:jc w:val="both"/>
        <w:rPr>
          <w:rFonts w:ascii="Arial" w:hAnsi="Arial" w:cs="Arial"/>
          <w:noProof/>
          <w:sz w:val="22"/>
          <w:szCs w:val="22"/>
        </w:rPr>
      </w:pPr>
      <w:r>
        <w:rPr>
          <w:rFonts w:ascii="Arial" w:hAnsi="Arial" w:cs="Arial"/>
          <w:noProof/>
          <w:sz w:val="22"/>
          <w:szCs w:val="22"/>
        </w:rPr>
        <w:t>The respondent</w:t>
      </w:r>
      <w:r w:rsidRPr="00365BEE">
        <w:rPr>
          <w:rFonts w:ascii="Arial" w:hAnsi="Arial" w:cs="Arial"/>
          <w:noProof/>
          <w:sz w:val="22"/>
          <w:szCs w:val="22"/>
        </w:rPr>
        <w:t xml:space="preserve"> was terminated from the Lake City Correctional Facility subsequent to an internal investigation which sustained </w:t>
      </w:r>
      <w:r>
        <w:rPr>
          <w:rFonts w:ascii="Arial" w:hAnsi="Arial" w:cs="Arial"/>
          <w:noProof/>
          <w:sz w:val="22"/>
          <w:szCs w:val="22"/>
        </w:rPr>
        <w:t>a violation</w:t>
      </w:r>
      <w:r w:rsidRPr="00365BEE">
        <w:rPr>
          <w:rFonts w:ascii="Arial" w:hAnsi="Arial" w:cs="Arial"/>
          <w:noProof/>
          <w:sz w:val="22"/>
          <w:szCs w:val="22"/>
        </w:rPr>
        <w:t xml:space="preserve"> of rules of conduct.</w:t>
      </w:r>
      <w:r>
        <w:rPr>
          <w:rFonts w:ascii="Arial" w:hAnsi="Arial" w:cs="Arial"/>
          <w:noProof/>
          <w:sz w:val="22"/>
          <w:szCs w:val="22"/>
        </w:rPr>
        <w:t xml:space="preserve">  </w:t>
      </w:r>
      <w:r w:rsidRPr="00365BEE">
        <w:rPr>
          <w:rFonts w:ascii="Arial" w:hAnsi="Arial" w:cs="Arial"/>
          <w:noProof/>
          <w:sz w:val="22"/>
          <w:szCs w:val="22"/>
        </w:rPr>
        <w:t xml:space="preserve">On January 13, 2014, an incident occurred between </w:t>
      </w:r>
      <w:r>
        <w:rPr>
          <w:rFonts w:ascii="Arial" w:hAnsi="Arial" w:cs="Arial"/>
          <w:noProof/>
          <w:sz w:val="22"/>
          <w:szCs w:val="22"/>
        </w:rPr>
        <w:t>the respondent</w:t>
      </w:r>
      <w:r w:rsidRPr="00365BEE">
        <w:rPr>
          <w:rFonts w:ascii="Arial" w:hAnsi="Arial" w:cs="Arial"/>
          <w:noProof/>
          <w:sz w:val="22"/>
          <w:szCs w:val="22"/>
        </w:rPr>
        <w:t xml:space="preserve"> and an inmate. According to the</w:t>
      </w:r>
      <w:r>
        <w:rPr>
          <w:rFonts w:ascii="Arial" w:hAnsi="Arial" w:cs="Arial"/>
          <w:noProof/>
          <w:sz w:val="22"/>
          <w:szCs w:val="22"/>
        </w:rPr>
        <w:t xml:space="preserve"> inmate</w:t>
      </w:r>
      <w:r w:rsidRPr="00365BEE">
        <w:rPr>
          <w:rFonts w:ascii="Arial" w:hAnsi="Arial" w:cs="Arial"/>
          <w:noProof/>
          <w:sz w:val="22"/>
          <w:szCs w:val="22"/>
        </w:rPr>
        <w:t xml:space="preserve">, a correctional officer informed </w:t>
      </w:r>
      <w:r>
        <w:rPr>
          <w:rFonts w:ascii="Arial" w:hAnsi="Arial" w:cs="Arial"/>
          <w:noProof/>
          <w:sz w:val="22"/>
          <w:szCs w:val="22"/>
        </w:rPr>
        <w:t>the respondent</w:t>
      </w:r>
      <w:r w:rsidRPr="00365BEE">
        <w:rPr>
          <w:rFonts w:ascii="Arial" w:hAnsi="Arial" w:cs="Arial"/>
          <w:noProof/>
          <w:sz w:val="22"/>
          <w:szCs w:val="22"/>
        </w:rPr>
        <w:t xml:space="preserve"> that several inmates, including himself, were not participating in the morning exercise. </w:t>
      </w:r>
      <w:r>
        <w:rPr>
          <w:rFonts w:ascii="Arial" w:hAnsi="Arial" w:cs="Arial"/>
          <w:noProof/>
          <w:sz w:val="22"/>
          <w:szCs w:val="22"/>
        </w:rPr>
        <w:t>The respondent</w:t>
      </w:r>
      <w:r w:rsidRPr="00365BEE">
        <w:rPr>
          <w:rFonts w:ascii="Arial" w:hAnsi="Arial" w:cs="Arial"/>
          <w:noProof/>
          <w:sz w:val="22"/>
          <w:szCs w:val="22"/>
        </w:rPr>
        <w:t xml:space="preserve"> called the inmates to the front of the dormitory and told them to apologize to the correctional officer. The </w:t>
      </w:r>
      <w:r>
        <w:rPr>
          <w:rFonts w:ascii="Arial" w:hAnsi="Arial" w:cs="Arial"/>
          <w:noProof/>
          <w:sz w:val="22"/>
          <w:szCs w:val="22"/>
        </w:rPr>
        <w:t>inmate</w:t>
      </w:r>
      <w:r w:rsidRPr="00365BEE">
        <w:rPr>
          <w:rFonts w:ascii="Arial" w:hAnsi="Arial" w:cs="Arial"/>
          <w:noProof/>
          <w:sz w:val="22"/>
          <w:szCs w:val="22"/>
        </w:rPr>
        <w:t xml:space="preserve"> told </w:t>
      </w:r>
      <w:r>
        <w:rPr>
          <w:rFonts w:ascii="Arial" w:hAnsi="Arial" w:cs="Arial"/>
          <w:noProof/>
          <w:sz w:val="22"/>
          <w:szCs w:val="22"/>
        </w:rPr>
        <w:t>the respondent</w:t>
      </w:r>
      <w:r w:rsidRPr="00365BEE">
        <w:rPr>
          <w:rFonts w:ascii="Arial" w:hAnsi="Arial" w:cs="Arial"/>
          <w:noProof/>
          <w:sz w:val="22"/>
          <w:szCs w:val="22"/>
        </w:rPr>
        <w:t xml:space="preserve"> that he was not going to apologize because he did not do anything wrong. </w:t>
      </w:r>
      <w:r>
        <w:rPr>
          <w:rFonts w:ascii="Arial" w:hAnsi="Arial" w:cs="Arial"/>
          <w:noProof/>
          <w:sz w:val="22"/>
          <w:szCs w:val="22"/>
        </w:rPr>
        <w:t>The respondent</w:t>
      </w:r>
      <w:r w:rsidRPr="00365BEE">
        <w:rPr>
          <w:rFonts w:ascii="Arial" w:hAnsi="Arial" w:cs="Arial"/>
          <w:noProof/>
          <w:sz w:val="22"/>
          <w:szCs w:val="22"/>
        </w:rPr>
        <w:t xml:space="preserve"> approached the </w:t>
      </w:r>
      <w:r>
        <w:rPr>
          <w:rFonts w:ascii="Arial" w:hAnsi="Arial" w:cs="Arial"/>
          <w:noProof/>
          <w:sz w:val="22"/>
          <w:szCs w:val="22"/>
        </w:rPr>
        <w:t>inmate</w:t>
      </w:r>
      <w:r w:rsidRPr="00365BEE">
        <w:rPr>
          <w:rFonts w:ascii="Arial" w:hAnsi="Arial" w:cs="Arial"/>
          <w:noProof/>
          <w:sz w:val="22"/>
          <w:szCs w:val="22"/>
        </w:rPr>
        <w:t xml:space="preserve"> and told him that he would slap him if he did not apologize. </w:t>
      </w:r>
      <w:r>
        <w:rPr>
          <w:rFonts w:ascii="Arial" w:hAnsi="Arial" w:cs="Arial"/>
          <w:noProof/>
          <w:sz w:val="22"/>
          <w:szCs w:val="22"/>
        </w:rPr>
        <w:t>The respondent</w:t>
      </w:r>
      <w:r w:rsidRPr="00365BEE">
        <w:rPr>
          <w:rFonts w:ascii="Arial" w:hAnsi="Arial" w:cs="Arial"/>
          <w:noProof/>
          <w:sz w:val="22"/>
          <w:szCs w:val="22"/>
        </w:rPr>
        <w:t xml:space="preserve"> slapped the </w:t>
      </w:r>
      <w:r>
        <w:rPr>
          <w:rFonts w:ascii="Arial" w:hAnsi="Arial" w:cs="Arial"/>
          <w:noProof/>
          <w:sz w:val="22"/>
          <w:szCs w:val="22"/>
        </w:rPr>
        <w:t>inmate</w:t>
      </w:r>
      <w:r w:rsidRPr="00365BEE">
        <w:rPr>
          <w:rFonts w:ascii="Arial" w:hAnsi="Arial" w:cs="Arial"/>
          <w:noProof/>
          <w:sz w:val="22"/>
          <w:szCs w:val="22"/>
        </w:rPr>
        <w:t xml:space="preserve"> on the left side of his face. </w:t>
      </w:r>
      <w:r>
        <w:rPr>
          <w:rFonts w:ascii="Arial" w:hAnsi="Arial" w:cs="Arial"/>
          <w:noProof/>
          <w:sz w:val="22"/>
          <w:szCs w:val="22"/>
        </w:rPr>
        <w:t xml:space="preserve"> </w:t>
      </w:r>
      <w:r w:rsidRPr="00365BEE">
        <w:rPr>
          <w:rFonts w:ascii="Arial" w:hAnsi="Arial" w:cs="Arial"/>
          <w:noProof/>
          <w:sz w:val="22"/>
          <w:szCs w:val="22"/>
        </w:rPr>
        <w:t>Several</w:t>
      </w:r>
      <w:r>
        <w:rPr>
          <w:rFonts w:ascii="Arial" w:hAnsi="Arial" w:cs="Arial"/>
          <w:noProof/>
          <w:sz w:val="22"/>
          <w:szCs w:val="22"/>
        </w:rPr>
        <w:t xml:space="preserve"> other</w:t>
      </w:r>
      <w:r w:rsidRPr="00365BEE">
        <w:rPr>
          <w:rFonts w:ascii="Arial" w:hAnsi="Arial" w:cs="Arial"/>
          <w:noProof/>
          <w:sz w:val="22"/>
          <w:szCs w:val="22"/>
        </w:rPr>
        <w:t xml:space="preserve"> inmates present during the incident stated that </w:t>
      </w:r>
      <w:r>
        <w:rPr>
          <w:rFonts w:ascii="Arial" w:hAnsi="Arial" w:cs="Arial"/>
          <w:noProof/>
          <w:sz w:val="22"/>
          <w:szCs w:val="22"/>
        </w:rPr>
        <w:t>the respondent</w:t>
      </w:r>
      <w:r w:rsidRPr="00365BEE">
        <w:rPr>
          <w:rFonts w:ascii="Arial" w:hAnsi="Arial" w:cs="Arial"/>
          <w:noProof/>
          <w:sz w:val="22"/>
          <w:szCs w:val="22"/>
        </w:rPr>
        <w:t xml:space="preserve"> walked up to the </w:t>
      </w:r>
      <w:r>
        <w:rPr>
          <w:rFonts w:ascii="Arial" w:hAnsi="Arial" w:cs="Arial"/>
          <w:noProof/>
          <w:sz w:val="22"/>
          <w:szCs w:val="22"/>
        </w:rPr>
        <w:t>inmate</w:t>
      </w:r>
      <w:r w:rsidRPr="00365BEE">
        <w:rPr>
          <w:rFonts w:ascii="Arial" w:hAnsi="Arial" w:cs="Arial"/>
          <w:noProof/>
          <w:sz w:val="22"/>
          <w:szCs w:val="22"/>
        </w:rPr>
        <w:t xml:space="preserve"> and slapped</w:t>
      </w:r>
      <w:r>
        <w:rPr>
          <w:rFonts w:ascii="Arial" w:hAnsi="Arial" w:cs="Arial"/>
          <w:noProof/>
          <w:sz w:val="22"/>
          <w:szCs w:val="22"/>
        </w:rPr>
        <w:t xml:space="preserve"> him </w:t>
      </w:r>
      <w:r w:rsidRPr="00365BEE">
        <w:rPr>
          <w:rFonts w:ascii="Arial" w:hAnsi="Arial" w:cs="Arial"/>
          <w:noProof/>
          <w:sz w:val="22"/>
          <w:szCs w:val="22"/>
        </w:rPr>
        <w:t xml:space="preserve">in the face. </w:t>
      </w:r>
      <w:r>
        <w:rPr>
          <w:rFonts w:ascii="Arial" w:hAnsi="Arial" w:cs="Arial"/>
          <w:noProof/>
          <w:sz w:val="22"/>
          <w:szCs w:val="22"/>
        </w:rPr>
        <w:t xml:space="preserve"> </w:t>
      </w:r>
      <w:r w:rsidRPr="00365BEE">
        <w:rPr>
          <w:rFonts w:ascii="Arial" w:hAnsi="Arial" w:cs="Arial"/>
          <w:noProof/>
          <w:sz w:val="22"/>
          <w:szCs w:val="22"/>
        </w:rPr>
        <w:t xml:space="preserve">A review of the surveillance camera depicted several inmates standing as </w:t>
      </w:r>
      <w:r>
        <w:rPr>
          <w:rFonts w:ascii="Arial" w:hAnsi="Arial" w:cs="Arial"/>
          <w:noProof/>
          <w:sz w:val="22"/>
          <w:szCs w:val="22"/>
        </w:rPr>
        <w:t>the respondent</w:t>
      </w:r>
      <w:r w:rsidRPr="00365BEE">
        <w:rPr>
          <w:rFonts w:ascii="Arial" w:hAnsi="Arial" w:cs="Arial"/>
          <w:noProof/>
          <w:sz w:val="22"/>
          <w:szCs w:val="22"/>
        </w:rPr>
        <w:t xml:space="preserve"> approached them. </w:t>
      </w:r>
      <w:r>
        <w:rPr>
          <w:rFonts w:ascii="Arial" w:hAnsi="Arial" w:cs="Arial"/>
          <w:noProof/>
          <w:sz w:val="22"/>
          <w:szCs w:val="22"/>
        </w:rPr>
        <w:t xml:space="preserve"> The respondent</w:t>
      </w:r>
      <w:r w:rsidRPr="00365BEE">
        <w:rPr>
          <w:rFonts w:ascii="Arial" w:hAnsi="Arial" w:cs="Arial"/>
          <w:noProof/>
          <w:sz w:val="22"/>
          <w:szCs w:val="22"/>
        </w:rPr>
        <w:t xml:space="preserve"> walked up to an inmate and stopped. </w:t>
      </w:r>
      <w:r>
        <w:rPr>
          <w:rFonts w:ascii="Arial" w:hAnsi="Arial" w:cs="Arial"/>
          <w:noProof/>
          <w:sz w:val="22"/>
          <w:szCs w:val="22"/>
        </w:rPr>
        <w:t xml:space="preserve"> </w:t>
      </w:r>
      <w:r w:rsidRPr="00365BEE">
        <w:rPr>
          <w:rFonts w:ascii="Arial" w:hAnsi="Arial" w:cs="Arial"/>
          <w:noProof/>
          <w:sz w:val="22"/>
          <w:szCs w:val="22"/>
        </w:rPr>
        <w:t xml:space="preserve">A few seconds later, </w:t>
      </w:r>
      <w:r>
        <w:rPr>
          <w:rFonts w:ascii="Arial" w:hAnsi="Arial" w:cs="Arial"/>
          <w:noProof/>
          <w:sz w:val="22"/>
          <w:szCs w:val="22"/>
        </w:rPr>
        <w:t>the respondent</w:t>
      </w:r>
      <w:r w:rsidRPr="00365BEE">
        <w:rPr>
          <w:rFonts w:ascii="Arial" w:hAnsi="Arial" w:cs="Arial"/>
          <w:noProof/>
          <w:sz w:val="22"/>
          <w:szCs w:val="22"/>
        </w:rPr>
        <w:t xml:space="preserve"> slapped the </w:t>
      </w:r>
      <w:r>
        <w:rPr>
          <w:rFonts w:ascii="Arial" w:hAnsi="Arial" w:cs="Arial"/>
          <w:noProof/>
          <w:sz w:val="22"/>
          <w:szCs w:val="22"/>
        </w:rPr>
        <w:t>inmate</w:t>
      </w:r>
      <w:r w:rsidRPr="00365BEE">
        <w:rPr>
          <w:rFonts w:ascii="Arial" w:hAnsi="Arial" w:cs="Arial"/>
          <w:noProof/>
          <w:sz w:val="22"/>
          <w:szCs w:val="22"/>
        </w:rPr>
        <w:t xml:space="preserve"> in the face.</w:t>
      </w:r>
      <w:r>
        <w:rPr>
          <w:rFonts w:ascii="Arial" w:hAnsi="Arial" w:cs="Arial"/>
          <w:noProof/>
          <w:sz w:val="22"/>
          <w:szCs w:val="22"/>
        </w:rPr>
        <w:t xml:space="preserve">  </w:t>
      </w:r>
      <w:r w:rsidRPr="00365BEE">
        <w:rPr>
          <w:rFonts w:ascii="Arial" w:hAnsi="Arial" w:cs="Arial"/>
          <w:noProof/>
          <w:sz w:val="22"/>
          <w:szCs w:val="22"/>
        </w:rPr>
        <w:t>During an intervie</w:t>
      </w:r>
      <w:r>
        <w:rPr>
          <w:rFonts w:ascii="Arial" w:hAnsi="Arial" w:cs="Arial"/>
          <w:noProof/>
          <w:sz w:val="22"/>
          <w:szCs w:val="22"/>
        </w:rPr>
        <w:t xml:space="preserve">w with the correctional officer </w:t>
      </w:r>
      <w:r w:rsidRPr="00365BEE">
        <w:rPr>
          <w:rFonts w:ascii="Arial" w:hAnsi="Arial" w:cs="Arial"/>
          <w:noProof/>
          <w:sz w:val="22"/>
          <w:szCs w:val="22"/>
        </w:rPr>
        <w:t xml:space="preserve">witness, she stated that she informed </w:t>
      </w:r>
      <w:r>
        <w:rPr>
          <w:rFonts w:ascii="Arial" w:hAnsi="Arial" w:cs="Arial"/>
          <w:noProof/>
          <w:sz w:val="22"/>
          <w:szCs w:val="22"/>
        </w:rPr>
        <w:t>the respondent</w:t>
      </w:r>
      <w:r w:rsidRPr="00365BEE">
        <w:rPr>
          <w:rFonts w:ascii="Arial" w:hAnsi="Arial" w:cs="Arial"/>
          <w:noProof/>
          <w:sz w:val="22"/>
          <w:szCs w:val="22"/>
        </w:rPr>
        <w:t xml:space="preserve"> that the </w:t>
      </w:r>
      <w:r>
        <w:rPr>
          <w:rFonts w:ascii="Arial" w:hAnsi="Arial" w:cs="Arial"/>
          <w:noProof/>
          <w:sz w:val="22"/>
          <w:szCs w:val="22"/>
        </w:rPr>
        <w:t>inmate</w:t>
      </w:r>
      <w:r w:rsidRPr="00365BEE">
        <w:rPr>
          <w:rFonts w:ascii="Arial" w:hAnsi="Arial" w:cs="Arial"/>
          <w:noProof/>
          <w:sz w:val="22"/>
          <w:szCs w:val="22"/>
        </w:rPr>
        <w:t xml:space="preserve"> and several other inmates were not participating in the morning exercise. </w:t>
      </w:r>
      <w:r>
        <w:rPr>
          <w:rFonts w:ascii="Arial" w:hAnsi="Arial" w:cs="Arial"/>
          <w:noProof/>
          <w:sz w:val="22"/>
          <w:szCs w:val="22"/>
        </w:rPr>
        <w:t>The respondent</w:t>
      </w:r>
      <w:r w:rsidRPr="00365BEE">
        <w:rPr>
          <w:rFonts w:ascii="Arial" w:hAnsi="Arial" w:cs="Arial"/>
          <w:noProof/>
          <w:sz w:val="22"/>
          <w:szCs w:val="22"/>
        </w:rPr>
        <w:t xml:space="preserve"> called the inmates to the officer’s desk and told them to apologize to her. The </w:t>
      </w:r>
      <w:r>
        <w:rPr>
          <w:rFonts w:ascii="Arial" w:hAnsi="Arial" w:cs="Arial"/>
          <w:noProof/>
          <w:sz w:val="22"/>
          <w:szCs w:val="22"/>
        </w:rPr>
        <w:t>inmate</w:t>
      </w:r>
      <w:r w:rsidRPr="00365BEE">
        <w:rPr>
          <w:rFonts w:ascii="Arial" w:hAnsi="Arial" w:cs="Arial"/>
          <w:noProof/>
          <w:sz w:val="22"/>
          <w:szCs w:val="22"/>
        </w:rPr>
        <w:t xml:space="preserve"> refused to apologize. </w:t>
      </w:r>
      <w:r>
        <w:rPr>
          <w:rFonts w:ascii="Arial" w:hAnsi="Arial" w:cs="Arial"/>
          <w:noProof/>
          <w:sz w:val="22"/>
          <w:szCs w:val="22"/>
        </w:rPr>
        <w:t>The respondent</w:t>
      </w:r>
      <w:r w:rsidRPr="00365BEE">
        <w:rPr>
          <w:rFonts w:ascii="Arial" w:hAnsi="Arial" w:cs="Arial"/>
          <w:noProof/>
          <w:sz w:val="22"/>
          <w:szCs w:val="22"/>
        </w:rPr>
        <w:t xml:space="preserve"> walked up to the </w:t>
      </w:r>
      <w:r>
        <w:rPr>
          <w:rFonts w:ascii="Arial" w:hAnsi="Arial" w:cs="Arial"/>
          <w:noProof/>
          <w:sz w:val="22"/>
          <w:szCs w:val="22"/>
        </w:rPr>
        <w:t>inmate</w:t>
      </w:r>
      <w:r w:rsidRPr="00365BEE">
        <w:rPr>
          <w:rFonts w:ascii="Arial" w:hAnsi="Arial" w:cs="Arial"/>
          <w:noProof/>
          <w:sz w:val="22"/>
          <w:szCs w:val="22"/>
        </w:rPr>
        <w:t xml:space="preserve"> and said something to him, but she could not hear what was said. </w:t>
      </w:r>
      <w:r>
        <w:rPr>
          <w:rFonts w:ascii="Arial" w:hAnsi="Arial" w:cs="Arial"/>
          <w:noProof/>
          <w:sz w:val="22"/>
          <w:szCs w:val="22"/>
        </w:rPr>
        <w:t>The respondent</w:t>
      </w:r>
      <w:r w:rsidRPr="00365BEE">
        <w:rPr>
          <w:rFonts w:ascii="Arial" w:hAnsi="Arial" w:cs="Arial"/>
          <w:noProof/>
          <w:sz w:val="22"/>
          <w:szCs w:val="22"/>
        </w:rPr>
        <w:t xml:space="preserve"> slapped the </w:t>
      </w:r>
      <w:r>
        <w:rPr>
          <w:rFonts w:ascii="Arial" w:hAnsi="Arial" w:cs="Arial"/>
          <w:noProof/>
          <w:sz w:val="22"/>
          <w:szCs w:val="22"/>
        </w:rPr>
        <w:t>inmate</w:t>
      </w:r>
      <w:r w:rsidRPr="00365BEE">
        <w:rPr>
          <w:rFonts w:ascii="Arial" w:hAnsi="Arial" w:cs="Arial"/>
          <w:noProof/>
          <w:sz w:val="22"/>
          <w:szCs w:val="22"/>
        </w:rPr>
        <w:t xml:space="preserve"> in the face.</w:t>
      </w:r>
      <w:r>
        <w:rPr>
          <w:rFonts w:ascii="Arial" w:hAnsi="Arial" w:cs="Arial"/>
          <w:noProof/>
          <w:sz w:val="22"/>
          <w:szCs w:val="22"/>
        </w:rPr>
        <w:t xml:space="preserve"> </w:t>
      </w:r>
      <w:r w:rsidRPr="00365BEE">
        <w:rPr>
          <w:rFonts w:ascii="Arial" w:hAnsi="Arial" w:cs="Arial"/>
          <w:noProof/>
          <w:sz w:val="22"/>
          <w:szCs w:val="22"/>
        </w:rPr>
        <w:t xml:space="preserve"> The witness indicated that she did not see the </w:t>
      </w:r>
      <w:r>
        <w:rPr>
          <w:rFonts w:ascii="Arial" w:hAnsi="Arial" w:cs="Arial"/>
          <w:noProof/>
          <w:sz w:val="22"/>
          <w:szCs w:val="22"/>
        </w:rPr>
        <w:lastRenderedPageBreak/>
        <w:t>inmate</w:t>
      </w:r>
      <w:r w:rsidRPr="00365BEE">
        <w:rPr>
          <w:rFonts w:ascii="Arial" w:hAnsi="Arial" w:cs="Arial"/>
          <w:noProof/>
          <w:sz w:val="22"/>
          <w:szCs w:val="22"/>
        </w:rPr>
        <w:t xml:space="preserve"> move toward </w:t>
      </w:r>
      <w:r>
        <w:rPr>
          <w:rFonts w:ascii="Arial" w:hAnsi="Arial" w:cs="Arial"/>
          <w:noProof/>
          <w:sz w:val="22"/>
          <w:szCs w:val="22"/>
        </w:rPr>
        <w:t>the respondent</w:t>
      </w:r>
      <w:r w:rsidRPr="00365BEE">
        <w:rPr>
          <w:rFonts w:ascii="Arial" w:hAnsi="Arial" w:cs="Arial"/>
          <w:noProof/>
          <w:sz w:val="22"/>
          <w:szCs w:val="22"/>
        </w:rPr>
        <w:t xml:space="preserve"> prior to the slap.</w:t>
      </w:r>
      <w:r>
        <w:rPr>
          <w:rFonts w:ascii="Arial" w:hAnsi="Arial" w:cs="Arial"/>
          <w:noProof/>
          <w:sz w:val="22"/>
          <w:szCs w:val="22"/>
        </w:rPr>
        <w:t xml:space="preserve">  </w:t>
      </w:r>
      <w:r w:rsidRPr="00365BEE">
        <w:rPr>
          <w:rFonts w:ascii="Arial" w:hAnsi="Arial" w:cs="Arial"/>
          <w:noProof/>
          <w:sz w:val="22"/>
          <w:szCs w:val="22"/>
        </w:rPr>
        <w:t xml:space="preserve">During an interview with </w:t>
      </w:r>
      <w:r>
        <w:rPr>
          <w:rFonts w:ascii="Arial" w:hAnsi="Arial" w:cs="Arial"/>
          <w:noProof/>
          <w:sz w:val="22"/>
          <w:szCs w:val="22"/>
        </w:rPr>
        <w:t>the respondent</w:t>
      </w:r>
      <w:r w:rsidRPr="00365BEE">
        <w:rPr>
          <w:rFonts w:ascii="Arial" w:hAnsi="Arial" w:cs="Arial"/>
          <w:noProof/>
          <w:sz w:val="22"/>
          <w:szCs w:val="22"/>
        </w:rPr>
        <w:t xml:space="preserve">, </w:t>
      </w:r>
      <w:r>
        <w:rPr>
          <w:rFonts w:ascii="Arial" w:hAnsi="Arial" w:cs="Arial"/>
          <w:noProof/>
          <w:sz w:val="22"/>
          <w:szCs w:val="22"/>
        </w:rPr>
        <w:t>he</w:t>
      </w:r>
      <w:r w:rsidRPr="00365BEE">
        <w:rPr>
          <w:rFonts w:ascii="Arial" w:hAnsi="Arial" w:cs="Arial"/>
          <w:noProof/>
          <w:sz w:val="22"/>
          <w:szCs w:val="22"/>
        </w:rPr>
        <w:t xml:space="preserve"> stated that he told the inmate to apologize to the correctional officer for his actions. The </w:t>
      </w:r>
      <w:r>
        <w:rPr>
          <w:rFonts w:ascii="Arial" w:hAnsi="Arial" w:cs="Arial"/>
          <w:noProof/>
          <w:sz w:val="22"/>
          <w:szCs w:val="22"/>
        </w:rPr>
        <w:t>inmate</w:t>
      </w:r>
      <w:r w:rsidRPr="00365BEE">
        <w:rPr>
          <w:rFonts w:ascii="Arial" w:hAnsi="Arial" w:cs="Arial"/>
          <w:noProof/>
          <w:sz w:val="22"/>
          <w:szCs w:val="22"/>
        </w:rPr>
        <w:t xml:space="preserve"> refused to apologize and began cussing. </w:t>
      </w:r>
      <w:r>
        <w:rPr>
          <w:rFonts w:ascii="Arial" w:hAnsi="Arial" w:cs="Arial"/>
          <w:noProof/>
          <w:sz w:val="22"/>
          <w:szCs w:val="22"/>
        </w:rPr>
        <w:t xml:space="preserve"> The respondent</w:t>
      </w:r>
      <w:r w:rsidRPr="00365BEE">
        <w:rPr>
          <w:rFonts w:ascii="Arial" w:hAnsi="Arial" w:cs="Arial"/>
          <w:noProof/>
          <w:sz w:val="22"/>
          <w:szCs w:val="22"/>
        </w:rPr>
        <w:t xml:space="preserve"> approached the </w:t>
      </w:r>
      <w:r>
        <w:rPr>
          <w:rFonts w:ascii="Arial" w:hAnsi="Arial" w:cs="Arial"/>
          <w:noProof/>
          <w:sz w:val="22"/>
          <w:szCs w:val="22"/>
        </w:rPr>
        <w:t>inmate</w:t>
      </w:r>
      <w:r w:rsidRPr="00365BEE">
        <w:rPr>
          <w:rFonts w:ascii="Arial" w:hAnsi="Arial" w:cs="Arial"/>
          <w:noProof/>
          <w:sz w:val="22"/>
          <w:szCs w:val="22"/>
        </w:rPr>
        <w:t xml:space="preserve"> and attempted to counsel him about his actions. </w:t>
      </w:r>
      <w:r>
        <w:rPr>
          <w:rFonts w:ascii="Arial" w:hAnsi="Arial" w:cs="Arial"/>
          <w:noProof/>
          <w:sz w:val="22"/>
          <w:szCs w:val="22"/>
        </w:rPr>
        <w:t>The respondent</w:t>
      </w:r>
      <w:r w:rsidRPr="00365BEE">
        <w:rPr>
          <w:rFonts w:ascii="Arial" w:hAnsi="Arial" w:cs="Arial"/>
          <w:noProof/>
          <w:sz w:val="22"/>
          <w:szCs w:val="22"/>
        </w:rPr>
        <w:t xml:space="preserve"> admitted that he reacted and slapped the inmate on the left side of his face. </w:t>
      </w:r>
      <w:r>
        <w:rPr>
          <w:rFonts w:ascii="Arial" w:hAnsi="Arial" w:cs="Arial"/>
          <w:noProof/>
          <w:sz w:val="22"/>
          <w:szCs w:val="22"/>
        </w:rPr>
        <w:t>The respondent</w:t>
      </w:r>
      <w:r w:rsidRPr="00365BEE">
        <w:rPr>
          <w:rFonts w:ascii="Arial" w:hAnsi="Arial" w:cs="Arial"/>
          <w:noProof/>
          <w:sz w:val="22"/>
          <w:szCs w:val="22"/>
        </w:rPr>
        <w:t xml:space="preserve"> stated that his actions were wrong and he was sorry. </w:t>
      </w:r>
      <w:r>
        <w:rPr>
          <w:rFonts w:ascii="Arial" w:hAnsi="Arial" w:cs="Arial"/>
          <w:noProof/>
          <w:sz w:val="22"/>
          <w:szCs w:val="22"/>
        </w:rPr>
        <w:t xml:space="preserve"> </w:t>
      </w:r>
      <w:r w:rsidRPr="00365BEE">
        <w:rPr>
          <w:rFonts w:ascii="Arial" w:hAnsi="Arial" w:cs="Arial"/>
          <w:noProof/>
          <w:sz w:val="22"/>
          <w:szCs w:val="22"/>
        </w:rPr>
        <w:t>No criminal charges were filed.</w:t>
      </w:r>
    </w:p>
    <w:p w:rsidR="002619AE" w:rsidRPr="002619AE" w:rsidRDefault="00365BEE" w:rsidP="00365BEE">
      <w:pPr>
        <w:tabs>
          <w:tab w:val="left" w:pos="6120"/>
        </w:tabs>
        <w:jc w:val="both"/>
        <w:rPr>
          <w:rFonts w:ascii="Arial" w:hAnsi="Arial" w:cs="Arial"/>
          <w:noProof/>
          <w:sz w:val="22"/>
          <w:szCs w:val="22"/>
        </w:rPr>
      </w:pPr>
      <w:r w:rsidRPr="002619AE">
        <w:rPr>
          <w:rFonts w:ascii="Arial" w:hAnsi="Arial" w:cs="Arial"/>
          <w:noProof/>
          <w:sz w:val="22"/>
          <w:szCs w:val="22"/>
        </w:rPr>
        <w:t xml:space="preserve"> </w:t>
      </w:r>
    </w:p>
    <w:p w:rsidR="00D21B4E" w:rsidRDefault="00726980"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A67E00">
        <w:rPr>
          <w:rFonts w:ascii="Arial" w:hAnsi="Arial" w:cs="Arial"/>
          <w:sz w:val="22"/>
          <w:szCs w:val="22"/>
        </w:rPr>
        <w:t>Suspension</w:t>
      </w:r>
      <w:r w:rsidR="004373A7">
        <w:rPr>
          <w:rFonts w:ascii="Arial" w:hAnsi="Arial" w:cs="Arial"/>
          <w:sz w:val="22"/>
          <w:szCs w:val="22"/>
        </w:rPr>
        <w:t xml:space="preserve"> to Revocation</w:t>
      </w:r>
    </w:p>
    <w:p w:rsidR="00D21B4E" w:rsidRPr="00D21B4E" w:rsidRDefault="00D21B4E" w:rsidP="00D21B4E">
      <w:pPr>
        <w:jc w:val="both"/>
        <w:rPr>
          <w:rFonts w:ascii="Arial" w:hAnsi="Arial" w:cs="Arial"/>
          <w:sz w:val="22"/>
          <w:szCs w:val="22"/>
        </w:rPr>
      </w:pPr>
      <w:r w:rsidRPr="00D21B4E">
        <w:rPr>
          <w:rFonts w:ascii="Arial" w:hAnsi="Arial" w:cs="Arial"/>
          <w:sz w:val="22"/>
          <w:szCs w:val="22"/>
        </w:rPr>
        <w:t xml:space="preserve">FDLE Prosecution requested a </w:t>
      </w:r>
      <w:r w:rsidR="00A67E00">
        <w:rPr>
          <w:rFonts w:ascii="Arial" w:hAnsi="Arial" w:cs="Arial"/>
          <w:sz w:val="22"/>
          <w:szCs w:val="22"/>
        </w:rPr>
        <w:t>30-</w:t>
      </w:r>
      <w:r w:rsidRPr="00D21B4E">
        <w:rPr>
          <w:rFonts w:ascii="Arial" w:hAnsi="Arial" w:cs="Arial"/>
          <w:sz w:val="22"/>
          <w:szCs w:val="22"/>
        </w:rPr>
        <w:t>day prospective suspension; 1</w:t>
      </w:r>
      <w:r>
        <w:rPr>
          <w:rFonts w:ascii="Arial" w:hAnsi="Arial" w:cs="Arial"/>
          <w:sz w:val="22"/>
          <w:szCs w:val="22"/>
        </w:rPr>
        <w:t xml:space="preserve"> </w:t>
      </w:r>
      <w:r w:rsidRPr="00D21B4E">
        <w:rPr>
          <w:rFonts w:ascii="Arial" w:hAnsi="Arial" w:cs="Arial"/>
          <w:sz w:val="22"/>
          <w:szCs w:val="22"/>
        </w:rPr>
        <w:t xml:space="preserve">year probation to begin at the conclusion of the suspension period; provide staff with proof of successful completion of Commission-approved </w:t>
      </w:r>
      <w:r w:rsidR="00855DB5">
        <w:rPr>
          <w:rFonts w:ascii="Arial" w:hAnsi="Arial" w:cs="Arial"/>
          <w:sz w:val="22"/>
          <w:szCs w:val="22"/>
        </w:rPr>
        <w:t>anger management counseling</w:t>
      </w:r>
      <w:r w:rsidRPr="00D21B4E">
        <w:rPr>
          <w:rFonts w:ascii="Arial" w:hAnsi="Arial" w:cs="Arial"/>
          <w:sz w:val="22"/>
          <w:szCs w:val="22"/>
        </w:rPr>
        <w:t xml:space="preserve"> prior to the end of the probationary period.</w:t>
      </w:r>
    </w:p>
    <w:p w:rsidR="000010B9" w:rsidRPr="00A45961" w:rsidRDefault="000010B9" w:rsidP="008B0E3B">
      <w:pPr>
        <w:jc w:val="both"/>
        <w:rPr>
          <w:rFonts w:ascii="Arial" w:hAnsi="Arial" w:cs="Arial"/>
          <w:sz w:val="22"/>
          <w:szCs w:val="22"/>
        </w:rPr>
      </w:pPr>
    </w:p>
    <w:p w:rsidR="00726980" w:rsidRDefault="00726980"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02545B">
        <w:rPr>
          <w:rFonts w:ascii="Arial" w:hAnsi="Arial" w:cs="Arial"/>
          <w:sz w:val="22"/>
          <w:szCs w:val="22"/>
        </w:rPr>
        <w:t xml:space="preserve">accepted </w:t>
      </w:r>
      <w:r w:rsidR="00D21B4E">
        <w:rPr>
          <w:rFonts w:ascii="Arial" w:hAnsi="Arial" w:cs="Arial"/>
          <w:sz w:val="22"/>
          <w:szCs w:val="22"/>
        </w:rPr>
        <w:t>the requested penalty</w:t>
      </w:r>
      <w:r w:rsidR="00574696">
        <w:rPr>
          <w:rFonts w:ascii="Arial" w:hAnsi="Arial" w:cs="Arial"/>
          <w:sz w:val="22"/>
          <w:szCs w:val="22"/>
        </w:rPr>
        <w:t>.</w:t>
      </w:r>
    </w:p>
    <w:p w:rsidR="00A16412" w:rsidRDefault="00A16412" w:rsidP="008B0E3B">
      <w:pPr>
        <w:tabs>
          <w:tab w:val="left" w:pos="720"/>
        </w:tabs>
        <w:jc w:val="both"/>
        <w:rPr>
          <w:rFonts w:ascii="Arial" w:hAnsi="Arial" w:cs="Arial"/>
          <w:sz w:val="22"/>
          <w:szCs w:val="22"/>
        </w:rPr>
      </w:pPr>
    </w:p>
    <w:p w:rsidR="00B46738" w:rsidRDefault="00B46738" w:rsidP="008B0E3B">
      <w:pPr>
        <w:tabs>
          <w:tab w:val="left" w:pos="720"/>
        </w:tabs>
        <w:jc w:val="both"/>
        <w:rPr>
          <w:rFonts w:ascii="Arial" w:hAnsi="Arial" w:cs="Arial"/>
          <w:sz w:val="22"/>
          <w:szCs w:val="22"/>
        </w:rPr>
      </w:pPr>
    </w:p>
    <w:p w:rsidR="00E27AD3" w:rsidRPr="00A45961" w:rsidRDefault="00E27AD3" w:rsidP="008B0E3B">
      <w:pPr>
        <w:rPr>
          <w:rFonts w:ascii="Arial" w:hAnsi="Arial" w:cs="Arial"/>
        </w:rPr>
      </w:pPr>
    </w:p>
    <w:p w:rsidR="00314997" w:rsidRPr="00046E18" w:rsidRDefault="00314997" w:rsidP="00041056">
      <w:pPr>
        <w:pBdr>
          <w:bottom w:val="single" w:sz="4" w:space="1" w:color="auto"/>
        </w:pBdr>
        <w:spacing w:after="200" w:line="276" w:lineRule="auto"/>
        <w:contextualSpacing/>
        <w:rPr>
          <w:rFonts w:ascii="Arial" w:eastAsiaTheme="minorHAnsi" w:hAnsi="Arial" w:cs="Arial"/>
          <w:b/>
          <w:iCs/>
          <w:sz w:val="22"/>
          <w:szCs w:val="22"/>
        </w:rPr>
      </w:pPr>
      <w:r w:rsidRPr="00A45961">
        <w:rPr>
          <w:rFonts w:ascii="Arial" w:eastAsiaTheme="minorHAnsi" w:hAnsi="Arial" w:cs="Arial"/>
          <w:b/>
          <w:sz w:val="22"/>
          <w:szCs w:val="22"/>
        </w:rPr>
        <w:t>Case #</w:t>
      </w:r>
      <w:r w:rsidR="00F738FE">
        <w:rPr>
          <w:rFonts w:ascii="Arial" w:eastAsiaTheme="minorHAnsi" w:hAnsi="Arial" w:cs="Arial"/>
          <w:b/>
          <w:sz w:val="22"/>
          <w:szCs w:val="22"/>
        </w:rPr>
        <w:t xml:space="preserve"> </w:t>
      </w:r>
      <w:r w:rsidR="00855DB5" w:rsidRPr="00855DB5">
        <w:rPr>
          <w:rFonts w:ascii="Arial" w:eastAsiaTheme="minorHAnsi" w:hAnsi="Arial" w:cs="Arial"/>
          <w:b/>
          <w:sz w:val="22"/>
          <w:szCs w:val="22"/>
        </w:rPr>
        <w:t>37936</w:t>
      </w:r>
      <w:r w:rsidR="007F2433">
        <w:rPr>
          <w:rFonts w:ascii="Arial" w:eastAsiaTheme="minorHAnsi" w:hAnsi="Arial" w:cs="Arial"/>
          <w:b/>
          <w:sz w:val="22"/>
          <w:szCs w:val="22"/>
        </w:rPr>
        <w:t>-</w:t>
      </w:r>
      <w:r w:rsidR="00855DB5" w:rsidRPr="00855DB5">
        <w:t xml:space="preserve"> </w:t>
      </w:r>
      <w:r w:rsidR="0066232E">
        <w:rPr>
          <w:rFonts w:ascii="Arial" w:eastAsiaTheme="minorHAnsi" w:hAnsi="Arial" w:cs="Arial"/>
          <w:b/>
          <w:sz w:val="22"/>
          <w:szCs w:val="22"/>
        </w:rPr>
        <w:t>Grand Theft; Public Assistance Fraud</w:t>
      </w:r>
    </w:p>
    <w:p w:rsidR="0066232E" w:rsidRPr="0066232E" w:rsidRDefault="0066232E" w:rsidP="0066232E">
      <w:pPr>
        <w:spacing w:after="200" w:line="276" w:lineRule="auto"/>
        <w:contextualSpacing/>
        <w:jc w:val="both"/>
        <w:rPr>
          <w:rFonts w:ascii="Arial" w:eastAsiaTheme="minorHAnsi" w:hAnsi="Arial" w:cs="Arial"/>
          <w:iCs/>
          <w:sz w:val="22"/>
          <w:szCs w:val="22"/>
        </w:rPr>
      </w:pPr>
      <w:r>
        <w:rPr>
          <w:rFonts w:ascii="Arial" w:eastAsiaTheme="minorHAnsi" w:hAnsi="Arial" w:cs="Arial"/>
          <w:iCs/>
          <w:sz w:val="22"/>
          <w:szCs w:val="22"/>
        </w:rPr>
        <w:t xml:space="preserve">The respondent </w:t>
      </w:r>
      <w:r w:rsidRPr="0066232E">
        <w:rPr>
          <w:rFonts w:ascii="Arial" w:eastAsiaTheme="minorHAnsi" w:hAnsi="Arial" w:cs="Arial"/>
          <w:iCs/>
          <w:sz w:val="22"/>
          <w:szCs w:val="22"/>
        </w:rPr>
        <w:t>was terminated from the Department of Corrections subsequent to being notified of her arrest on the charge of Grand Theft and Public Assistance Fraud.</w:t>
      </w:r>
      <w:r>
        <w:rPr>
          <w:rFonts w:ascii="Arial" w:eastAsiaTheme="minorHAnsi" w:hAnsi="Arial" w:cs="Arial"/>
          <w:iCs/>
          <w:sz w:val="22"/>
          <w:szCs w:val="22"/>
        </w:rPr>
        <w:t xml:space="preserve">  </w:t>
      </w:r>
      <w:r w:rsidRPr="0066232E">
        <w:rPr>
          <w:rFonts w:ascii="Arial" w:eastAsiaTheme="minorHAnsi" w:hAnsi="Arial" w:cs="Arial"/>
          <w:iCs/>
          <w:sz w:val="22"/>
          <w:szCs w:val="22"/>
        </w:rPr>
        <w:t xml:space="preserve">The Florida Department of Law Enforcement conducted an investigation into allegations that </w:t>
      </w:r>
      <w:r w:rsidR="002E3D95">
        <w:rPr>
          <w:rFonts w:ascii="Arial" w:eastAsiaTheme="minorHAnsi" w:hAnsi="Arial" w:cs="Arial"/>
          <w:iCs/>
          <w:sz w:val="22"/>
          <w:szCs w:val="22"/>
        </w:rPr>
        <w:t>the</w:t>
      </w:r>
      <w:r>
        <w:rPr>
          <w:rFonts w:ascii="Arial" w:eastAsiaTheme="minorHAnsi" w:hAnsi="Arial" w:cs="Arial"/>
          <w:iCs/>
          <w:sz w:val="22"/>
          <w:szCs w:val="22"/>
        </w:rPr>
        <w:t xml:space="preserve"> respondent</w:t>
      </w:r>
      <w:r w:rsidRPr="0066232E">
        <w:rPr>
          <w:rFonts w:ascii="Arial" w:eastAsiaTheme="minorHAnsi" w:hAnsi="Arial" w:cs="Arial"/>
          <w:iCs/>
          <w:sz w:val="22"/>
          <w:szCs w:val="22"/>
        </w:rPr>
        <w:t xml:space="preserve"> improperly applied for public assistance. </w:t>
      </w:r>
      <w:r w:rsidR="002E3D95">
        <w:rPr>
          <w:rFonts w:ascii="Arial" w:eastAsiaTheme="minorHAnsi" w:hAnsi="Arial" w:cs="Arial"/>
          <w:iCs/>
          <w:sz w:val="22"/>
          <w:szCs w:val="22"/>
        </w:rPr>
        <w:t xml:space="preserve"> </w:t>
      </w:r>
      <w:r w:rsidR="00695650" w:rsidRPr="0066232E">
        <w:rPr>
          <w:rFonts w:ascii="Arial" w:eastAsiaTheme="minorHAnsi" w:hAnsi="Arial" w:cs="Arial"/>
          <w:iCs/>
          <w:sz w:val="22"/>
          <w:szCs w:val="22"/>
        </w:rPr>
        <w:t xml:space="preserve">It was </w:t>
      </w:r>
      <w:r w:rsidR="00695650">
        <w:rPr>
          <w:rFonts w:ascii="Arial" w:eastAsiaTheme="minorHAnsi" w:hAnsi="Arial" w:cs="Arial"/>
          <w:iCs/>
          <w:sz w:val="22"/>
          <w:szCs w:val="22"/>
        </w:rPr>
        <w:t xml:space="preserve">also </w:t>
      </w:r>
      <w:r w:rsidR="00695650" w:rsidRPr="0066232E">
        <w:rPr>
          <w:rFonts w:ascii="Arial" w:eastAsiaTheme="minorHAnsi" w:hAnsi="Arial" w:cs="Arial"/>
          <w:iCs/>
          <w:sz w:val="22"/>
          <w:szCs w:val="22"/>
        </w:rPr>
        <w:t xml:space="preserve">determined that </w:t>
      </w:r>
      <w:r w:rsidR="00695650">
        <w:rPr>
          <w:rFonts w:ascii="Arial" w:eastAsiaTheme="minorHAnsi" w:hAnsi="Arial" w:cs="Arial"/>
          <w:iCs/>
          <w:sz w:val="22"/>
          <w:szCs w:val="22"/>
        </w:rPr>
        <w:t>the respondent</w:t>
      </w:r>
      <w:r w:rsidR="00695650" w:rsidRPr="0066232E">
        <w:rPr>
          <w:rFonts w:ascii="Arial" w:eastAsiaTheme="minorHAnsi" w:hAnsi="Arial" w:cs="Arial"/>
          <w:iCs/>
          <w:sz w:val="22"/>
          <w:szCs w:val="22"/>
        </w:rPr>
        <w:t>, by means of false statements or omissions, failed to report her gainful employment between April of 2012 and May of 2014.</w:t>
      </w:r>
      <w:r w:rsidR="00695650">
        <w:rPr>
          <w:rFonts w:ascii="Arial" w:eastAsiaTheme="minorHAnsi" w:hAnsi="Arial" w:cs="Arial"/>
          <w:iCs/>
          <w:sz w:val="22"/>
          <w:szCs w:val="22"/>
        </w:rPr>
        <w:t xml:space="preserve">  </w:t>
      </w:r>
      <w:r w:rsidRPr="0066232E">
        <w:rPr>
          <w:rFonts w:ascii="Arial" w:eastAsiaTheme="minorHAnsi" w:hAnsi="Arial" w:cs="Arial"/>
          <w:iCs/>
          <w:sz w:val="22"/>
          <w:szCs w:val="22"/>
        </w:rPr>
        <w:t>It was discovered that between June 1, 2012 and May 31, 2014</w:t>
      </w:r>
      <w:r w:rsidR="002E3D95" w:rsidRPr="0066232E">
        <w:rPr>
          <w:rFonts w:ascii="Arial" w:eastAsiaTheme="minorHAnsi" w:hAnsi="Arial" w:cs="Arial"/>
          <w:iCs/>
          <w:sz w:val="22"/>
          <w:szCs w:val="22"/>
        </w:rPr>
        <w:t xml:space="preserve">, </w:t>
      </w:r>
      <w:r w:rsidR="002E3D95">
        <w:rPr>
          <w:rFonts w:ascii="Arial" w:eastAsiaTheme="minorHAnsi" w:hAnsi="Arial" w:cs="Arial"/>
          <w:iCs/>
          <w:sz w:val="22"/>
          <w:szCs w:val="22"/>
        </w:rPr>
        <w:t>the</w:t>
      </w:r>
      <w:r>
        <w:rPr>
          <w:rFonts w:ascii="Arial" w:eastAsiaTheme="minorHAnsi" w:hAnsi="Arial" w:cs="Arial"/>
          <w:iCs/>
          <w:sz w:val="22"/>
          <w:szCs w:val="22"/>
        </w:rPr>
        <w:t xml:space="preserve"> respondent</w:t>
      </w:r>
      <w:r w:rsidRPr="0066232E">
        <w:rPr>
          <w:rFonts w:ascii="Arial" w:eastAsiaTheme="minorHAnsi" w:hAnsi="Arial" w:cs="Arial"/>
          <w:iCs/>
          <w:sz w:val="22"/>
          <w:szCs w:val="22"/>
        </w:rPr>
        <w:t xml:space="preserve"> made several false statements in order to receive public assistance.  During the investigation, records from the Department of Children and Families were reviewed which </w:t>
      </w:r>
      <w:r w:rsidR="002E3D95">
        <w:rPr>
          <w:rFonts w:ascii="Arial" w:eastAsiaTheme="minorHAnsi" w:hAnsi="Arial" w:cs="Arial"/>
          <w:iCs/>
          <w:sz w:val="22"/>
          <w:szCs w:val="22"/>
        </w:rPr>
        <w:t>indicated that the</w:t>
      </w:r>
      <w:r>
        <w:rPr>
          <w:rFonts w:ascii="Arial" w:eastAsiaTheme="minorHAnsi" w:hAnsi="Arial" w:cs="Arial"/>
          <w:iCs/>
          <w:sz w:val="22"/>
          <w:szCs w:val="22"/>
        </w:rPr>
        <w:t xml:space="preserve"> respondent</w:t>
      </w:r>
      <w:r w:rsidRPr="0066232E">
        <w:rPr>
          <w:rFonts w:ascii="Arial" w:eastAsiaTheme="minorHAnsi" w:hAnsi="Arial" w:cs="Arial"/>
          <w:iCs/>
          <w:sz w:val="22"/>
          <w:szCs w:val="22"/>
        </w:rPr>
        <w:t xml:space="preserve"> </w:t>
      </w:r>
      <w:r w:rsidR="00695650">
        <w:rPr>
          <w:rFonts w:ascii="Arial" w:eastAsiaTheme="minorHAnsi" w:hAnsi="Arial" w:cs="Arial"/>
          <w:iCs/>
          <w:sz w:val="22"/>
          <w:szCs w:val="22"/>
        </w:rPr>
        <w:t>stated</w:t>
      </w:r>
      <w:r w:rsidRPr="0066232E">
        <w:rPr>
          <w:rFonts w:ascii="Arial" w:eastAsiaTheme="minorHAnsi" w:hAnsi="Arial" w:cs="Arial"/>
          <w:iCs/>
          <w:sz w:val="22"/>
          <w:szCs w:val="22"/>
        </w:rPr>
        <w:t xml:space="preserve"> she was not employed and that her only available income was child support payments.  It was determined that </w:t>
      </w:r>
      <w:r w:rsidR="002E3D95">
        <w:rPr>
          <w:rFonts w:ascii="Arial" w:eastAsiaTheme="minorHAnsi" w:hAnsi="Arial" w:cs="Arial"/>
          <w:iCs/>
          <w:sz w:val="22"/>
          <w:szCs w:val="22"/>
        </w:rPr>
        <w:t>the</w:t>
      </w:r>
      <w:r>
        <w:rPr>
          <w:rFonts w:ascii="Arial" w:eastAsiaTheme="minorHAnsi" w:hAnsi="Arial" w:cs="Arial"/>
          <w:iCs/>
          <w:sz w:val="22"/>
          <w:szCs w:val="22"/>
        </w:rPr>
        <w:t xml:space="preserve"> respondent</w:t>
      </w:r>
      <w:r w:rsidRPr="0066232E">
        <w:rPr>
          <w:rFonts w:ascii="Arial" w:eastAsiaTheme="minorHAnsi" w:hAnsi="Arial" w:cs="Arial"/>
          <w:iCs/>
          <w:sz w:val="22"/>
          <w:szCs w:val="22"/>
        </w:rPr>
        <w:t xml:space="preserve"> was employed by the Department of Corrections from December of 2006 to February of 2016. </w:t>
      </w:r>
      <w:r>
        <w:rPr>
          <w:rFonts w:ascii="Arial" w:eastAsiaTheme="minorHAnsi" w:hAnsi="Arial" w:cs="Arial"/>
          <w:iCs/>
          <w:sz w:val="22"/>
          <w:szCs w:val="22"/>
        </w:rPr>
        <w:t xml:space="preserve"> </w:t>
      </w:r>
      <w:r w:rsidRPr="0066232E">
        <w:rPr>
          <w:rFonts w:ascii="Arial" w:eastAsiaTheme="minorHAnsi" w:hAnsi="Arial" w:cs="Arial"/>
          <w:iCs/>
          <w:sz w:val="22"/>
          <w:szCs w:val="22"/>
        </w:rPr>
        <w:t xml:space="preserve">  As a result, </w:t>
      </w:r>
      <w:r w:rsidR="002E3D95">
        <w:rPr>
          <w:rFonts w:ascii="Arial" w:eastAsiaTheme="minorHAnsi" w:hAnsi="Arial" w:cs="Arial"/>
          <w:iCs/>
          <w:sz w:val="22"/>
          <w:szCs w:val="22"/>
        </w:rPr>
        <w:t>the</w:t>
      </w:r>
      <w:r>
        <w:rPr>
          <w:rFonts w:ascii="Arial" w:eastAsiaTheme="minorHAnsi" w:hAnsi="Arial" w:cs="Arial"/>
          <w:iCs/>
          <w:sz w:val="22"/>
          <w:szCs w:val="22"/>
        </w:rPr>
        <w:t xml:space="preserve"> respondent</w:t>
      </w:r>
      <w:r w:rsidRPr="0066232E">
        <w:rPr>
          <w:rFonts w:ascii="Arial" w:eastAsiaTheme="minorHAnsi" w:hAnsi="Arial" w:cs="Arial"/>
          <w:iCs/>
          <w:sz w:val="22"/>
          <w:szCs w:val="22"/>
        </w:rPr>
        <w:t xml:space="preserve"> received $18,616.41 in benefits that she was not entitled</w:t>
      </w:r>
      <w:r w:rsidR="002E3D95">
        <w:rPr>
          <w:rFonts w:ascii="Arial" w:eastAsiaTheme="minorHAnsi" w:hAnsi="Arial" w:cs="Arial"/>
          <w:iCs/>
          <w:sz w:val="22"/>
          <w:szCs w:val="22"/>
        </w:rPr>
        <w:t xml:space="preserve"> to </w:t>
      </w:r>
      <w:r w:rsidR="00695650">
        <w:rPr>
          <w:rFonts w:ascii="Arial" w:eastAsiaTheme="minorHAnsi" w:hAnsi="Arial" w:cs="Arial"/>
          <w:iCs/>
          <w:sz w:val="22"/>
          <w:szCs w:val="22"/>
        </w:rPr>
        <w:t>receive</w:t>
      </w:r>
      <w:r w:rsidRPr="0066232E">
        <w:rPr>
          <w:rFonts w:ascii="Arial" w:eastAsiaTheme="minorHAnsi" w:hAnsi="Arial" w:cs="Arial"/>
          <w:iCs/>
          <w:sz w:val="22"/>
          <w:szCs w:val="22"/>
        </w:rPr>
        <w:t xml:space="preserve">.  On October 14, 2015, </w:t>
      </w:r>
      <w:r w:rsidR="002E3D95">
        <w:rPr>
          <w:rFonts w:ascii="Arial" w:eastAsiaTheme="minorHAnsi" w:hAnsi="Arial" w:cs="Arial"/>
          <w:iCs/>
          <w:sz w:val="22"/>
          <w:szCs w:val="22"/>
        </w:rPr>
        <w:t>the</w:t>
      </w:r>
      <w:r>
        <w:rPr>
          <w:rFonts w:ascii="Arial" w:eastAsiaTheme="minorHAnsi" w:hAnsi="Arial" w:cs="Arial"/>
          <w:iCs/>
          <w:sz w:val="22"/>
          <w:szCs w:val="22"/>
        </w:rPr>
        <w:t xml:space="preserve"> respondent</w:t>
      </w:r>
      <w:r w:rsidRPr="0066232E">
        <w:rPr>
          <w:rFonts w:ascii="Arial" w:eastAsiaTheme="minorHAnsi" w:hAnsi="Arial" w:cs="Arial"/>
          <w:iCs/>
          <w:sz w:val="22"/>
          <w:szCs w:val="22"/>
        </w:rPr>
        <w:t xml:space="preserve"> was arrested by the Miami-Dade Police Department for Grand Theft and Public Assistance Fraud.</w:t>
      </w:r>
      <w:r>
        <w:rPr>
          <w:rFonts w:ascii="Arial" w:eastAsiaTheme="minorHAnsi" w:hAnsi="Arial" w:cs="Arial"/>
          <w:iCs/>
          <w:sz w:val="22"/>
          <w:szCs w:val="22"/>
        </w:rPr>
        <w:t xml:space="preserve">  </w:t>
      </w:r>
      <w:r w:rsidRPr="0066232E">
        <w:rPr>
          <w:rFonts w:ascii="Arial" w:eastAsiaTheme="minorHAnsi" w:hAnsi="Arial" w:cs="Arial"/>
          <w:iCs/>
          <w:sz w:val="22"/>
          <w:szCs w:val="22"/>
        </w:rPr>
        <w:t xml:space="preserve">On January 8, 2016, the charges against </w:t>
      </w:r>
      <w:r w:rsidR="002E3D95">
        <w:rPr>
          <w:rFonts w:ascii="Arial" w:eastAsiaTheme="minorHAnsi" w:hAnsi="Arial" w:cs="Arial"/>
          <w:iCs/>
          <w:sz w:val="22"/>
          <w:szCs w:val="22"/>
        </w:rPr>
        <w:t>the</w:t>
      </w:r>
      <w:r>
        <w:rPr>
          <w:rFonts w:ascii="Arial" w:eastAsiaTheme="minorHAnsi" w:hAnsi="Arial" w:cs="Arial"/>
          <w:iCs/>
          <w:sz w:val="22"/>
          <w:szCs w:val="22"/>
        </w:rPr>
        <w:t xml:space="preserve"> respondent</w:t>
      </w:r>
      <w:r w:rsidRPr="0066232E">
        <w:rPr>
          <w:rFonts w:ascii="Arial" w:eastAsiaTheme="minorHAnsi" w:hAnsi="Arial" w:cs="Arial"/>
          <w:iCs/>
          <w:sz w:val="22"/>
          <w:szCs w:val="22"/>
        </w:rPr>
        <w:t xml:space="preserve"> for Grand Theft an</w:t>
      </w:r>
      <w:r w:rsidR="002E3D95">
        <w:rPr>
          <w:rFonts w:ascii="Arial" w:eastAsiaTheme="minorHAnsi" w:hAnsi="Arial" w:cs="Arial"/>
          <w:iCs/>
          <w:sz w:val="22"/>
          <w:szCs w:val="22"/>
        </w:rPr>
        <w:t xml:space="preserve">d Public Assistance Fraud were </w:t>
      </w:r>
      <w:proofErr w:type="spellStart"/>
      <w:r w:rsidR="002E3D95">
        <w:rPr>
          <w:rFonts w:ascii="Arial" w:eastAsiaTheme="minorHAnsi" w:hAnsi="Arial" w:cs="Arial"/>
          <w:iCs/>
          <w:sz w:val="22"/>
          <w:szCs w:val="22"/>
        </w:rPr>
        <w:t>nolle</w:t>
      </w:r>
      <w:proofErr w:type="spellEnd"/>
      <w:r w:rsidR="002E3D95">
        <w:rPr>
          <w:rFonts w:ascii="Arial" w:eastAsiaTheme="minorHAnsi" w:hAnsi="Arial" w:cs="Arial"/>
          <w:iCs/>
          <w:sz w:val="22"/>
          <w:szCs w:val="22"/>
        </w:rPr>
        <w:t xml:space="preserve"> </w:t>
      </w:r>
      <w:proofErr w:type="spellStart"/>
      <w:r w:rsidR="002E3D95">
        <w:rPr>
          <w:rFonts w:ascii="Arial" w:eastAsiaTheme="minorHAnsi" w:hAnsi="Arial" w:cs="Arial"/>
          <w:iCs/>
          <w:sz w:val="22"/>
          <w:szCs w:val="22"/>
        </w:rPr>
        <w:t>p</w:t>
      </w:r>
      <w:r w:rsidRPr="0066232E">
        <w:rPr>
          <w:rFonts w:ascii="Arial" w:eastAsiaTheme="minorHAnsi" w:hAnsi="Arial" w:cs="Arial"/>
          <w:iCs/>
          <w:sz w:val="22"/>
          <w:szCs w:val="22"/>
        </w:rPr>
        <w:t>rosequi</w:t>
      </w:r>
      <w:proofErr w:type="spellEnd"/>
      <w:r w:rsidRPr="0066232E">
        <w:rPr>
          <w:rFonts w:ascii="Arial" w:eastAsiaTheme="minorHAnsi" w:hAnsi="Arial" w:cs="Arial"/>
          <w:iCs/>
          <w:sz w:val="22"/>
          <w:szCs w:val="22"/>
        </w:rPr>
        <w:t xml:space="preserve">, due to successful completion of a Pretrial Diversion Program.  The terms of the program </w:t>
      </w:r>
      <w:r w:rsidR="002E3D95">
        <w:rPr>
          <w:rFonts w:ascii="Arial" w:eastAsiaTheme="minorHAnsi" w:hAnsi="Arial" w:cs="Arial"/>
          <w:iCs/>
          <w:sz w:val="22"/>
          <w:szCs w:val="22"/>
        </w:rPr>
        <w:t>were</w:t>
      </w:r>
      <w:r w:rsidRPr="0066232E">
        <w:rPr>
          <w:rFonts w:ascii="Arial" w:eastAsiaTheme="minorHAnsi" w:hAnsi="Arial" w:cs="Arial"/>
          <w:iCs/>
          <w:sz w:val="22"/>
          <w:szCs w:val="22"/>
        </w:rPr>
        <w:t xml:space="preserve"> unavailable.</w:t>
      </w:r>
      <w:r>
        <w:rPr>
          <w:rFonts w:ascii="Arial" w:eastAsiaTheme="minorHAnsi" w:hAnsi="Arial" w:cs="Arial"/>
          <w:iCs/>
          <w:sz w:val="22"/>
          <w:szCs w:val="22"/>
        </w:rPr>
        <w:t xml:space="preserve">  </w:t>
      </w:r>
    </w:p>
    <w:p w:rsidR="00855DB5" w:rsidRPr="00855DB5" w:rsidRDefault="00855DB5" w:rsidP="0066232E">
      <w:pPr>
        <w:spacing w:after="200" w:line="276" w:lineRule="auto"/>
        <w:contextualSpacing/>
        <w:jc w:val="both"/>
        <w:rPr>
          <w:rFonts w:ascii="Arial" w:eastAsiaTheme="minorHAnsi" w:hAnsi="Arial" w:cs="Arial"/>
          <w:iCs/>
          <w:sz w:val="22"/>
          <w:szCs w:val="22"/>
        </w:rPr>
      </w:pPr>
    </w:p>
    <w:p w:rsidR="00A7225E" w:rsidRPr="00A45961" w:rsidRDefault="00726980" w:rsidP="008B0E3B">
      <w:pPr>
        <w:contextualSpacing/>
        <w:jc w:val="both"/>
        <w:rPr>
          <w:rFonts w:ascii="Arial" w:hAnsi="Arial" w:cs="Arial"/>
          <w:sz w:val="22"/>
          <w:szCs w:val="22"/>
        </w:rPr>
      </w:pPr>
      <w:r w:rsidRPr="00A45961">
        <w:rPr>
          <w:rFonts w:ascii="Arial" w:hAnsi="Arial" w:cs="Arial"/>
          <w:b/>
          <w:sz w:val="22"/>
          <w:szCs w:val="22"/>
        </w:rPr>
        <w:t>Penalty Guideline</w:t>
      </w:r>
      <w:r w:rsidR="00A7225E">
        <w:rPr>
          <w:rFonts w:ascii="Arial" w:hAnsi="Arial" w:cs="Arial"/>
          <w:sz w:val="22"/>
          <w:szCs w:val="22"/>
        </w:rPr>
        <w:t xml:space="preserve">: </w:t>
      </w:r>
      <w:r w:rsidR="0066232E" w:rsidRPr="0066232E">
        <w:rPr>
          <w:rFonts w:ascii="Arial" w:hAnsi="Arial" w:cs="Arial"/>
          <w:sz w:val="22"/>
          <w:szCs w:val="22"/>
        </w:rPr>
        <w:t>Revocation</w:t>
      </w:r>
      <w:r w:rsidR="0066232E">
        <w:rPr>
          <w:rFonts w:ascii="Arial" w:hAnsi="Arial" w:cs="Arial"/>
          <w:sz w:val="22"/>
          <w:szCs w:val="22"/>
        </w:rPr>
        <w:t xml:space="preserve">; </w:t>
      </w:r>
      <w:r w:rsidR="0002545B">
        <w:rPr>
          <w:rFonts w:ascii="Arial" w:hAnsi="Arial" w:cs="Arial"/>
          <w:sz w:val="22"/>
          <w:szCs w:val="22"/>
        </w:rPr>
        <w:t>Suspension</w:t>
      </w:r>
      <w:r w:rsidR="00855DB5">
        <w:rPr>
          <w:rFonts w:ascii="Arial" w:hAnsi="Arial" w:cs="Arial"/>
          <w:sz w:val="22"/>
          <w:szCs w:val="22"/>
        </w:rPr>
        <w:t xml:space="preserve"> </w:t>
      </w:r>
      <w:r w:rsidR="004412FC">
        <w:rPr>
          <w:rFonts w:ascii="Arial" w:hAnsi="Arial" w:cs="Arial"/>
          <w:sz w:val="22"/>
          <w:szCs w:val="22"/>
        </w:rPr>
        <w:t>to Revocation</w:t>
      </w:r>
    </w:p>
    <w:p w:rsidR="00A7225E" w:rsidRPr="00A7225E" w:rsidRDefault="0066232E" w:rsidP="00A7225E">
      <w:pPr>
        <w:jc w:val="both"/>
        <w:rPr>
          <w:rFonts w:ascii="Arial" w:hAnsi="Arial" w:cs="Arial"/>
          <w:sz w:val="22"/>
          <w:szCs w:val="22"/>
        </w:rPr>
      </w:pPr>
      <w:r>
        <w:rPr>
          <w:rFonts w:ascii="Arial" w:hAnsi="Arial" w:cs="Arial"/>
          <w:sz w:val="22"/>
          <w:szCs w:val="22"/>
        </w:rPr>
        <w:t>FDLE Prosecution requested a voluntary relinquishment.</w:t>
      </w:r>
    </w:p>
    <w:p w:rsidR="006B5CEF" w:rsidRPr="00A45961" w:rsidRDefault="006B5CEF" w:rsidP="006B5CEF">
      <w:pPr>
        <w:jc w:val="both"/>
        <w:rPr>
          <w:rFonts w:ascii="Arial" w:hAnsi="Arial" w:cs="Arial"/>
          <w:sz w:val="22"/>
          <w:szCs w:val="22"/>
        </w:rPr>
      </w:pPr>
    </w:p>
    <w:p w:rsidR="006B5CEF" w:rsidRDefault="006B5CEF" w:rsidP="006B5CEF">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A7225E">
        <w:rPr>
          <w:rFonts w:ascii="Arial" w:hAnsi="Arial" w:cs="Arial"/>
          <w:sz w:val="22"/>
          <w:szCs w:val="22"/>
        </w:rPr>
        <w:t xml:space="preserve">accepted the </w:t>
      </w:r>
      <w:r w:rsidR="00ED1DE7">
        <w:rPr>
          <w:rFonts w:ascii="Arial" w:hAnsi="Arial" w:cs="Arial"/>
          <w:sz w:val="22"/>
          <w:szCs w:val="22"/>
        </w:rPr>
        <w:t>settlement agreement</w:t>
      </w:r>
      <w:r w:rsidR="0033440C">
        <w:rPr>
          <w:rFonts w:ascii="Arial" w:hAnsi="Arial" w:cs="Arial"/>
          <w:sz w:val="22"/>
          <w:szCs w:val="22"/>
        </w:rPr>
        <w:t>.</w:t>
      </w: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413A2F" w:rsidRDefault="00413A2F" w:rsidP="006B5CEF">
      <w:pPr>
        <w:tabs>
          <w:tab w:val="left" w:pos="720"/>
        </w:tabs>
        <w:jc w:val="both"/>
        <w:rPr>
          <w:rFonts w:ascii="Arial" w:hAnsi="Arial" w:cs="Arial"/>
          <w:sz w:val="22"/>
          <w:szCs w:val="22"/>
        </w:rPr>
      </w:pPr>
    </w:p>
    <w:p w:rsidR="00413A2F" w:rsidRDefault="00413A2F" w:rsidP="006B5CEF">
      <w:pPr>
        <w:tabs>
          <w:tab w:val="left" w:pos="720"/>
        </w:tabs>
        <w:jc w:val="both"/>
        <w:rPr>
          <w:rFonts w:ascii="Arial" w:hAnsi="Arial" w:cs="Arial"/>
          <w:sz w:val="22"/>
          <w:szCs w:val="22"/>
        </w:rPr>
      </w:pPr>
    </w:p>
    <w:p w:rsidR="00413A2F" w:rsidRDefault="00413A2F" w:rsidP="006B5CEF">
      <w:pPr>
        <w:tabs>
          <w:tab w:val="left" w:pos="720"/>
        </w:tabs>
        <w:jc w:val="both"/>
        <w:rPr>
          <w:rFonts w:ascii="Arial" w:hAnsi="Arial" w:cs="Arial"/>
          <w:sz w:val="22"/>
          <w:szCs w:val="22"/>
        </w:rPr>
      </w:pPr>
    </w:p>
    <w:p w:rsidR="00413A2F" w:rsidRDefault="00413A2F" w:rsidP="006B5CEF">
      <w:pPr>
        <w:tabs>
          <w:tab w:val="left" w:pos="720"/>
        </w:tabs>
        <w:jc w:val="both"/>
        <w:rPr>
          <w:rFonts w:ascii="Arial" w:hAnsi="Arial" w:cs="Arial"/>
          <w:sz w:val="22"/>
          <w:szCs w:val="22"/>
        </w:rPr>
      </w:pPr>
    </w:p>
    <w:p w:rsidR="0046770C" w:rsidRPr="00A45961" w:rsidRDefault="0046770C" w:rsidP="00E021F2">
      <w:pPr>
        <w:pBdr>
          <w:bottom w:val="single" w:sz="4" w:space="1" w:color="auto"/>
        </w:pBdr>
        <w:spacing w:after="200" w:line="276" w:lineRule="auto"/>
        <w:contextualSpacing/>
        <w:rPr>
          <w:rFonts w:ascii="Arial" w:eastAsiaTheme="minorHAnsi" w:hAnsi="Arial" w:cs="Arial"/>
          <w:b/>
          <w:sz w:val="22"/>
          <w:szCs w:val="22"/>
        </w:rPr>
      </w:pPr>
      <w:bookmarkStart w:id="0" w:name="OLE_LINK1"/>
      <w:bookmarkStart w:id="1" w:name="OLE_LINK2"/>
      <w:bookmarkStart w:id="2" w:name="OLE_LINK3"/>
      <w:r w:rsidRPr="00A45961">
        <w:rPr>
          <w:rFonts w:ascii="Arial" w:eastAsiaTheme="minorHAnsi" w:hAnsi="Arial" w:cs="Arial"/>
          <w:b/>
          <w:sz w:val="22"/>
          <w:szCs w:val="22"/>
        </w:rPr>
        <w:lastRenderedPageBreak/>
        <w:t>The following information is provided to facilitate an understanding of the Professional Compliance process.</w:t>
      </w:r>
    </w:p>
    <w:bookmarkEnd w:id="0"/>
    <w:bookmarkEnd w:id="1"/>
    <w:bookmarkEnd w:id="2"/>
    <w:p w:rsidR="00A03F43" w:rsidRPr="00DA64B4" w:rsidRDefault="00A03F43" w:rsidP="00A03F43">
      <w:pPr>
        <w:spacing w:after="200" w:line="276" w:lineRule="auto"/>
        <w:contextualSpacing/>
        <w:jc w:val="both"/>
        <w:rPr>
          <w:rFonts w:ascii="Arial" w:eastAsiaTheme="minorHAnsi" w:hAnsi="Arial" w:cs="Arial"/>
          <w:sz w:val="22"/>
          <w:szCs w:val="22"/>
        </w:rPr>
      </w:pPr>
      <w:r w:rsidRPr="00DA64B4">
        <w:rPr>
          <w:rFonts w:ascii="Arial" w:eastAsiaTheme="minorHAnsi" w:hAnsi="Arial" w:cs="Arial"/>
          <w:sz w:val="22"/>
          <w:szCs w:val="22"/>
        </w:rPr>
        <w:t>The Criminal Justice Standards and Training Commission is required by Section 943.1395(8</w:t>
      </w:r>
      <w:proofErr w:type="gramStart"/>
      <w:r w:rsidRPr="00DA64B4">
        <w:rPr>
          <w:rFonts w:ascii="Arial" w:eastAsiaTheme="minorHAnsi" w:hAnsi="Arial" w:cs="Arial"/>
          <w:sz w:val="22"/>
          <w:szCs w:val="22"/>
        </w:rPr>
        <w:t>)(</w:t>
      </w:r>
      <w:proofErr w:type="gramEnd"/>
      <w:r w:rsidRPr="00DA64B4">
        <w:rPr>
          <w:rFonts w:ascii="Arial" w:eastAsiaTheme="minorHAnsi" w:hAnsi="Arial" w:cs="Arial"/>
          <w:sz w:val="22"/>
          <w:szCs w:val="22"/>
        </w:rPr>
        <w:t xml:space="preserve">b)2 to conduct a workshop to </w:t>
      </w:r>
      <w:r w:rsidRPr="00DA64B4">
        <w:rPr>
          <w:rFonts w:ascii="Arial" w:eastAsiaTheme="minorHAnsi" w:hAnsi="Arial" w:cs="Arial"/>
          <w:sz w:val="22"/>
          <w:szCs w:val="22"/>
          <w:lang w:val="en"/>
        </w:rPr>
        <w:t>receive public comment and evaluate disciplinary guidelines and penalties.</w:t>
      </w:r>
      <w:r w:rsidRPr="00DA64B4">
        <w:rPr>
          <w:rFonts w:ascii="Arial" w:eastAsiaTheme="minorHAnsi" w:hAnsi="Arial" w:cs="Arial"/>
          <w:sz w:val="22"/>
          <w:szCs w:val="22"/>
        </w:rPr>
        <w:t xml:space="preserve">  Statute requires the panel be made up of twelve members, six in management positions, </w:t>
      </w:r>
      <w:proofErr w:type="gramStart"/>
      <w:r w:rsidRPr="00DA64B4">
        <w:rPr>
          <w:rFonts w:ascii="Arial" w:eastAsiaTheme="minorHAnsi" w:hAnsi="Arial" w:cs="Arial"/>
          <w:sz w:val="22"/>
          <w:szCs w:val="22"/>
        </w:rPr>
        <w:t>six</w:t>
      </w:r>
      <w:proofErr w:type="gramEnd"/>
      <w:r w:rsidRPr="00DA64B4">
        <w:rPr>
          <w:rFonts w:ascii="Arial" w:eastAsiaTheme="minorHAnsi" w:hAnsi="Arial" w:cs="Arial"/>
          <w:sz w:val="22"/>
          <w:szCs w:val="22"/>
        </w:rPr>
        <w:t xml:space="preserve"> in officer positions.  The workshop was held on February 9, 2017, at Seminole State College, Center for Public Safety.  The task force was made up of the following members:</w:t>
      </w:r>
    </w:p>
    <w:p w:rsidR="007F2433" w:rsidRPr="00DA64B4" w:rsidRDefault="007F2433" w:rsidP="007F2433">
      <w:pPr>
        <w:spacing w:after="200" w:line="276" w:lineRule="auto"/>
        <w:contextualSpacing/>
        <w:jc w:val="both"/>
        <w:rPr>
          <w:rFonts w:ascii="Arial" w:eastAsiaTheme="minorHAnsi" w:hAnsi="Arial" w:cs="Arial"/>
          <w:sz w:val="22"/>
          <w:szCs w:val="22"/>
        </w:rPr>
      </w:pPr>
    </w:p>
    <w:tbl>
      <w:tblPr>
        <w:tblStyle w:val="TableGrid"/>
        <w:tblW w:w="0" w:type="auto"/>
        <w:jc w:val="center"/>
        <w:tblLook w:val="04A0" w:firstRow="1" w:lastRow="0" w:firstColumn="1" w:lastColumn="0" w:noHBand="0" w:noVBand="1"/>
      </w:tblPr>
      <w:tblGrid>
        <w:gridCol w:w="1559"/>
        <w:gridCol w:w="5176"/>
      </w:tblGrid>
      <w:tr w:rsidR="00D31BA9" w:rsidRPr="00DA64B4" w:rsidTr="00D31BA9">
        <w:trPr>
          <w:trHeight w:val="296"/>
          <w:jc w:val="center"/>
        </w:trPr>
        <w:tc>
          <w:tcPr>
            <w:tcW w:w="1559" w:type="dxa"/>
            <w:shd w:val="clear" w:color="auto" w:fill="DDD9C3" w:themeFill="background2" w:themeFillShade="E6"/>
            <w:vAlign w:val="center"/>
          </w:tcPr>
          <w:p w:rsidR="00D31BA9" w:rsidRPr="00DA64B4" w:rsidRDefault="00D31BA9" w:rsidP="00D31BA9">
            <w:pPr>
              <w:jc w:val="center"/>
              <w:rPr>
                <w:rFonts w:ascii="Arial" w:hAnsi="Arial" w:cs="Arial"/>
                <w:b/>
              </w:rPr>
            </w:pPr>
            <w:r w:rsidRPr="00DA64B4">
              <w:rPr>
                <w:rFonts w:ascii="Arial" w:hAnsi="Arial" w:cs="Arial"/>
                <w:b/>
              </w:rPr>
              <w:t>Position</w:t>
            </w:r>
          </w:p>
        </w:tc>
        <w:tc>
          <w:tcPr>
            <w:tcW w:w="5176" w:type="dxa"/>
            <w:shd w:val="clear" w:color="auto" w:fill="DDD9C3" w:themeFill="background2" w:themeFillShade="E6"/>
            <w:vAlign w:val="center"/>
          </w:tcPr>
          <w:p w:rsidR="00D31BA9" w:rsidRPr="00DA64B4" w:rsidRDefault="00D31BA9" w:rsidP="00D31BA9">
            <w:pPr>
              <w:jc w:val="center"/>
              <w:rPr>
                <w:rFonts w:ascii="Arial" w:hAnsi="Arial" w:cs="Arial"/>
                <w:b/>
              </w:rPr>
            </w:pPr>
            <w:r w:rsidRPr="00DA64B4">
              <w:rPr>
                <w:rFonts w:ascii="Arial" w:hAnsi="Arial" w:cs="Arial"/>
                <w:b/>
              </w:rPr>
              <w:t>Name</w:t>
            </w:r>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Management</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Chairman Edward L. Griffin (Warden)</w:t>
            </w:r>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Management</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 xml:space="preserve">Sheriff </w:t>
            </w:r>
            <w:proofErr w:type="spellStart"/>
            <w:r w:rsidRPr="00DA64B4">
              <w:rPr>
                <w:rFonts w:ascii="Arial" w:hAnsi="Arial" w:cs="Arial"/>
                <w:sz w:val="21"/>
                <w:szCs w:val="21"/>
              </w:rPr>
              <w:t>Ric</w:t>
            </w:r>
            <w:proofErr w:type="spellEnd"/>
            <w:r w:rsidRPr="00DA64B4">
              <w:rPr>
                <w:rFonts w:ascii="Arial" w:hAnsi="Arial" w:cs="Arial"/>
                <w:sz w:val="21"/>
                <w:szCs w:val="21"/>
              </w:rPr>
              <w:t xml:space="preserve"> L. Bradshaw</w:t>
            </w:r>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Management</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Commissioner David Hobbs (Sheriff)</w:t>
            </w:r>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Management</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 xml:space="preserve">Chief Larry D. </w:t>
            </w:r>
            <w:proofErr w:type="spellStart"/>
            <w:r w:rsidRPr="00DA64B4">
              <w:rPr>
                <w:rFonts w:ascii="Arial" w:hAnsi="Arial" w:cs="Arial"/>
                <w:sz w:val="21"/>
                <w:szCs w:val="21"/>
              </w:rPr>
              <w:t>Krantz</w:t>
            </w:r>
            <w:proofErr w:type="spellEnd"/>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Management</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Chief Jeff M. Pearson</w:t>
            </w:r>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Management</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Director David Vincent</w:t>
            </w:r>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Officer</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Commissioner William Weiss (Deputy Sheriff)</w:t>
            </w:r>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Officer</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Commissioner Matthew “Matt” L. Williams (Sergeant)</w:t>
            </w:r>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Officer</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 xml:space="preserve">Commissioner Nicholas </w:t>
            </w:r>
            <w:proofErr w:type="spellStart"/>
            <w:r w:rsidRPr="00DA64B4">
              <w:rPr>
                <w:rFonts w:ascii="Arial" w:hAnsi="Arial" w:cs="Arial"/>
                <w:sz w:val="21"/>
                <w:szCs w:val="21"/>
              </w:rPr>
              <w:t>Marolda</w:t>
            </w:r>
            <w:proofErr w:type="spellEnd"/>
            <w:r w:rsidRPr="00DA64B4">
              <w:rPr>
                <w:rFonts w:ascii="Arial" w:hAnsi="Arial" w:cs="Arial"/>
                <w:sz w:val="21"/>
                <w:szCs w:val="21"/>
              </w:rPr>
              <w:t>, Jr. (Detective)</w:t>
            </w:r>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Officer</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Commissioner Kathleen Connell (Sergeant)</w:t>
            </w:r>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Officer</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Sergeant William Lawless</w:t>
            </w:r>
          </w:p>
        </w:tc>
      </w:tr>
      <w:tr w:rsidR="00D31BA9" w:rsidRPr="00DA64B4" w:rsidTr="00D31BA9">
        <w:trPr>
          <w:trHeight w:val="296"/>
          <w:jc w:val="center"/>
        </w:trPr>
        <w:tc>
          <w:tcPr>
            <w:tcW w:w="1559"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Officer</w:t>
            </w:r>
          </w:p>
        </w:tc>
        <w:tc>
          <w:tcPr>
            <w:tcW w:w="5176" w:type="dxa"/>
            <w:vAlign w:val="center"/>
          </w:tcPr>
          <w:p w:rsidR="00D31BA9" w:rsidRPr="00DA64B4" w:rsidRDefault="00D31BA9" w:rsidP="00D31BA9">
            <w:pPr>
              <w:rPr>
                <w:rFonts w:ascii="Arial" w:hAnsi="Arial" w:cs="Arial"/>
                <w:sz w:val="21"/>
                <w:szCs w:val="21"/>
              </w:rPr>
            </w:pPr>
            <w:r w:rsidRPr="00DA64B4">
              <w:rPr>
                <w:rFonts w:ascii="Arial" w:hAnsi="Arial" w:cs="Arial"/>
                <w:sz w:val="21"/>
                <w:szCs w:val="21"/>
              </w:rPr>
              <w:t xml:space="preserve">Sergeant Paul </w:t>
            </w:r>
            <w:proofErr w:type="spellStart"/>
            <w:r w:rsidRPr="00DA64B4">
              <w:rPr>
                <w:rFonts w:ascii="Arial" w:hAnsi="Arial" w:cs="Arial"/>
                <w:sz w:val="21"/>
                <w:szCs w:val="21"/>
              </w:rPr>
              <w:t>Villaverde</w:t>
            </w:r>
            <w:proofErr w:type="spellEnd"/>
          </w:p>
        </w:tc>
      </w:tr>
    </w:tbl>
    <w:p w:rsidR="00D31BA9" w:rsidRPr="00DA64B4" w:rsidRDefault="00D31BA9" w:rsidP="007F2433">
      <w:pPr>
        <w:spacing w:after="200" w:line="276" w:lineRule="auto"/>
        <w:contextualSpacing/>
        <w:jc w:val="both"/>
        <w:rPr>
          <w:rFonts w:ascii="Arial" w:eastAsiaTheme="minorHAnsi" w:hAnsi="Arial" w:cs="Arial"/>
          <w:sz w:val="22"/>
          <w:szCs w:val="22"/>
        </w:rPr>
      </w:pPr>
    </w:p>
    <w:p w:rsidR="00175621" w:rsidRPr="00175621" w:rsidRDefault="00175621" w:rsidP="00175621">
      <w:pPr>
        <w:pBdr>
          <w:top w:val="single" w:sz="4" w:space="1" w:color="auto" w:shadow="1"/>
          <w:left w:val="single" w:sz="4" w:space="4" w:color="auto" w:shadow="1"/>
          <w:bottom w:val="single" w:sz="4" w:space="1" w:color="auto" w:shadow="1"/>
          <w:right w:val="single" w:sz="4" w:space="4" w:color="auto" w:shadow="1"/>
        </w:pBdr>
        <w:rPr>
          <w:rFonts w:ascii="Arial" w:hAnsi="Arial" w:cs="Arial"/>
          <w:b/>
          <w:sz w:val="22"/>
          <w:szCs w:val="22"/>
        </w:rPr>
      </w:pPr>
      <w:r w:rsidRPr="00175621">
        <w:rPr>
          <w:rFonts w:ascii="Arial" w:hAnsi="Arial" w:cs="Arial"/>
          <w:b/>
          <w:sz w:val="22"/>
          <w:szCs w:val="22"/>
        </w:rPr>
        <w:t xml:space="preserve">ISSUE NUMBER 1:  </w:t>
      </w:r>
    </w:p>
    <w:p w:rsidR="00175621" w:rsidRPr="00175621" w:rsidRDefault="00175621" w:rsidP="00175621">
      <w:pPr>
        <w:spacing w:before="120"/>
        <w:jc w:val="both"/>
        <w:rPr>
          <w:rFonts w:ascii="Arial" w:hAnsi="Arial" w:cs="Arial"/>
          <w:sz w:val="22"/>
          <w:szCs w:val="22"/>
        </w:rPr>
      </w:pPr>
      <w:r w:rsidRPr="00175621">
        <w:rPr>
          <w:rFonts w:ascii="Arial" w:hAnsi="Arial" w:cs="Arial"/>
          <w:sz w:val="22"/>
          <w:szCs w:val="22"/>
        </w:rPr>
        <w:t xml:space="preserve">The 2015 Legislature created Chapter 784.049 F.S.-Sexual </w:t>
      </w:r>
      <w:proofErr w:type="spellStart"/>
      <w:r w:rsidRPr="00175621">
        <w:rPr>
          <w:rFonts w:ascii="Arial" w:hAnsi="Arial" w:cs="Arial"/>
          <w:sz w:val="22"/>
          <w:szCs w:val="22"/>
        </w:rPr>
        <w:t>Cyberharassment</w:t>
      </w:r>
      <w:proofErr w:type="spellEnd"/>
      <w:r w:rsidRPr="00175621">
        <w:rPr>
          <w:rFonts w:ascii="Arial" w:hAnsi="Arial" w:cs="Arial"/>
          <w:sz w:val="22"/>
          <w:szCs w:val="22"/>
        </w:rPr>
        <w:t>.  This charge applies to persons who publish a sexually explicit image of another to Internet websites without the depicted person’s consent, for no legitimate purpose, with the intent of causing substantial emotional distress to the depicted person.  The first offense is a first degree misdemeanor.  A second offense after a conviction is a third degree felony.  The misdemeanor charge should be added to the list of misdemeanor moral character violations and associated penalty guidelines.</w:t>
      </w:r>
    </w:p>
    <w:p w:rsidR="00175621" w:rsidRPr="00175621" w:rsidRDefault="00175621" w:rsidP="00175621">
      <w:pPr>
        <w:jc w:val="both"/>
        <w:rPr>
          <w:rFonts w:ascii="Arial" w:hAnsi="Arial" w:cs="Arial"/>
          <w:sz w:val="22"/>
          <w:szCs w:val="22"/>
        </w:rPr>
      </w:pP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b/>
          <w:noProof/>
          <w:sz w:val="22"/>
          <w:szCs w:val="22"/>
        </w:rPr>
      </w:pPr>
      <w:r w:rsidRPr="00175621">
        <w:rPr>
          <w:rFonts w:ascii="Arial" w:hAnsi="Arial" w:cs="Arial"/>
          <w:b/>
          <w:sz w:val="22"/>
          <w:szCs w:val="22"/>
        </w:rPr>
        <w:t xml:space="preserve">Amended Rule </w:t>
      </w:r>
      <w:r w:rsidRPr="00175621">
        <w:rPr>
          <w:rFonts w:ascii="Arial" w:hAnsi="Arial" w:cs="Arial"/>
          <w:b/>
          <w:noProof/>
          <w:sz w:val="22"/>
          <w:szCs w:val="22"/>
        </w:rPr>
        <w:t>11B-27.0011(4) F.A.C. Moral Character-Misdemeanor Violations</w:t>
      </w: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noProof/>
          <w:sz w:val="22"/>
          <w:szCs w:val="22"/>
          <w:u w:val="single"/>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(b) Except as otherwise provided in Section 943.13(4), F.S., a plea of guilty or a verdict of guilty after a criminal trial for any of the following misdemeanor or criminal offenses, notwithstanding any suspension of sentence or withholding of adjudication, or the perpetration by an officer of an act that would constitute any of the following misdemeanor or criminal offenses whether criminally prosecuted or not:</w:t>
      </w:r>
    </w:p>
    <w:p w:rsidR="00175621" w:rsidRPr="00175621" w:rsidRDefault="00175621" w:rsidP="00175621">
      <w:pPr>
        <w:jc w:val="both"/>
        <w:rPr>
          <w:rFonts w:ascii="Arial" w:hAnsi="Arial" w:cs="Arial"/>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 xml:space="preserve">1. Sections 316.193, 327.35, 365.16(1)(c),(d), 414.39, 741.31, 784.011, 784.03, 784.047, 784.048, </w:t>
      </w:r>
      <w:r w:rsidRPr="00175621">
        <w:rPr>
          <w:rFonts w:ascii="Arial" w:hAnsi="Arial" w:cs="Arial"/>
          <w:sz w:val="22"/>
          <w:szCs w:val="22"/>
          <w:u w:val="single"/>
        </w:rPr>
        <w:t>784.049(3)(a)</w:t>
      </w:r>
      <w:r w:rsidRPr="00175621">
        <w:rPr>
          <w:rFonts w:ascii="Arial" w:hAnsi="Arial" w:cs="Arial"/>
          <w:sz w:val="22"/>
          <w:szCs w:val="22"/>
        </w:rPr>
        <w:t>, 784.05, 784.046(15),</w:t>
      </w:r>
      <w:r w:rsidRPr="00175621">
        <w:rPr>
          <w:rFonts w:ascii="Arial" w:hAnsi="Arial" w:cs="Arial"/>
          <w:sz w:val="22"/>
          <w:szCs w:val="22"/>
          <w:u w:val="single"/>
        </w:rPr>
        <w:t xml:space="preserve"> </w:t>
      </w:r>
      <w:r w:rsidRPr="00175621">
        <w:rPr>
          <w:rFonts w:ascii="Arial" w:hAnsi="Arial" w:cs="Arial"/>
          <w:sz w:val="22"/>
          <w:szCs w:val="22"/>
        </w:rPr>
        <w:t>790.01, 790.10, 790.15, 790.27, 794.027, 796.07, 800.02, 800.03, 806.101, 806.13, 810.08, 810.14, 812.014, 812.015, 812.14, 817.235, 817.49, 817.563, 817.565, 817.61, 817.64, 827.04, 828.12, 831.30, 831.31(1)(b), 832.05, 837.012, 837.05, 837.055, 837.06, 839.13, 839.20, 843.02, 843.03, 843.06, 843.085, 847.011, 856.021, 870.01, 893.13, 893.147, 901.36 914.22, 934.03, 944.35, 944.37, and 944.39, F.S.</w:t>
      </w:r>
    </w:p>
    <w:p w:rsidR="00175621" w:rsidRPr="00DA64B4" w:rsidRDefault="00175621">
      <w:pPr>
        <w:spacing w:after="200" w:line="276" w:lineRule="auto"/>
        <w:rPr>
          <w:rFonts w:ascii="Arial" w:hAnsi="Arial" w:cs="Arial"/>
          <w:sz w:val="22"/>
          <w:szCs w:val="22"/>
        </w:rPr>
      </w:pPr>
      <w:r w:rsidRPr="00DA64B4">
        <w:rPr>
          <w:rFonts w:ascii="Arial" w:hAnsi="Arial" w:cs="Arial"/>
          <w:sz w:val="22"/>
          <w:szCs w:val="22"/>
        </w:rPr>
        <w:br w:type="page"/>
      </w:r>
    </w:p>
    <w:p w:rsidR="00175621" w:rsidRPr="00175621" w:rsidRDefault="00175621" w:rsidP="00175621">
      <w:pPr>
        <w:jc w:val="both"/>
        <w:rPr>
          <w:rFonts w:ascii="Arial" w:hAnsi="Arial" w:cs="Arial"/>
          <w:b/>
          <w:sz w:val="22"/>
          <w:szCs w:val="22"/>
        </w:rPr>
      </w:pPr>
      <w:r w:rsidRPr="00175621">
        <w:rPr>
          <w:rFonts w:ascii="Arial" w:hAnsi="Arial" w:cs="Arial"/>
          <w:b/>
          <w:sz w:val="22"/>
          <w:szCs w:val="22"/>
        </w:rPr>
        <w:lastRenderedPageBreak/>
        <w:t>Amended Rule 11B-27.005(5) F.A.C. Range of Penalties-Misdemeanor Violations</w:t>
      </w:r>
    </w:p>
    <w:p w:rsidR="00175621" w:rsidRPr="00175621" w:rsidRDefault="00175621" w:rsidP="00175621">
      <w:pPr>
        <w:jc w:val="both"/>
        <w:rPr>
          <w:rFonts w:ascii="Arial" w:hAnsi="Arial" w:cs="Arial"/>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(b) For the perpetration by the officer of an act that would constitute any of the misdemeanor offenses, pursuant to paragraph 11B-27.0011(4)(b), F.A.C., but where there was not a violation of  Section 943.13(4),F.S., the action of the Commission shall be to impose a penalty ranging from probation of certification to suspension of certification.  Specific violations and penalties that shall be imposed, absent aggravating or mitigating circumstances, include the following:</w:t>
      </w:r>
    </w:p>
    <w:p w:rsidR="00175621" w:rsidRPr="00175621" w:rsidRDefault="00175621" w:rsidP="00175621">
      <w:pPr>
        <w:jc w:val="both"/>
        <w:rPr>
          <w:rFonts w:ascii="Arial" w:hAnsi="Arial" w:cs="Arial"/>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5045"/>
        <w:gridCol w:w="3510"/>
      </w:tblGrid>
      <w:tr w:rsidR="00175621" w:rsidRPr="00175621" w:rsidTr="00B046C4">
        <w:tc>
          <w:tcPr>
            <w:tcW w:w="535" w:type="dxa"/>
            <w:tcBorders>
              <w:top w:val="nil"/>
              <w:left w:val="nil"/>
            </w:tcBorders>
          </w:tcPr>
          <w:p w:rsidR="00175621" w:rsidRPr="00175621" w:rsidRDefault="00175621" w:rsidP="00175621">
            <w:pPr>
              <w:jc w:val="center"/>
              <w:rPr>
                <w:rFonts w:ascii="Arial" w:hAnsi="Arial" w:cs="Arial"/>
                <w:snapToGrid w:val="0"/>
                <w:sz w:val="22"/>
                <w:szCs w:val="22"/>
              </w:rPr>
            </w:pPr>
          </w:p>
        </w:tc>
        <w:tc>
          <w:tcPr>
            <w:tcW w:w="5045" w:type="dxa"/>
          </w:tcPr>
          <w:p w:rsidR="00175621" w:rsidRPr="00175621" w:rsidRDefault="00175621" w:rsidP="00175621">
            <w:pPr>
              <w:ind w:left="-13"/>
              <w:jc w:val="center"/>
              <w:rPr>
                <w:rFonts w:ascii="Arial" w:hAnsi="Arial" w:cs="Arial"/>
                <w:b/>
                <w:snapToGrid w:val="0"/>
                <w:sz w:val="22"/>
                <w:szCs w:val="22"/>
              </w:rPr>
            </w:pPr>
            <w:r w:rsidRPr="00175621">
              <w:rPr>
                <w:rFonts w:ascii="Arial" w:hAnsi="Arial" w:cs="Arial"/>
                <w:b/>
                <w:snapToGrid w:val="0"/>
                <w:sz w:val="22"/>
                <w:szCs w:val="22"/>
              </w:rPr>
              <w:t>Violation</w:t>
            </w:r>
          </w:p>
        </w:tc>
        <w:tc>
          <w:tcPr>
            <w:tcW w:w="3510" w:type="dxa"/>
          </w:tcPr>
          <w:p w:rsidR="00175621" w:rsidRPr="00175621" w:rsidRDefault="00175621" w:rsidP="00175621">
            <w:pPr>
              <w:ind w:left="-108" w:firstLine="108"/>
              <w:jc w:val="center"/>
              <w:rPr>
                <w:rFonts w:ascii="Arial" w:hAnsi="Arial" w:cs="Arial"/>
                <w:b/>
                <w:snapToGrid w:val="0"/>
                <w:sz w:val="22"/>
                <w:szCs w:val="22"/>
              </w:rPr>
            </w:pPr>
            <w:r w:rsidRPr="00175621">
              <w:rPr>
                <w:rFonts w:ascii="Arial" w:hAnsi="Arial" w:cs="Arial"/>
                <w:b/>
                <w:snapToGrid w:val="0"/>
                <w:sz w:val="22"/>
                <w:szCs w:val="22"/>
              </w:rPr>
              <w:t>Recommended Penalty Range</w:t>
            </w:r>
          </w:p>
        </w:tc>
      </w:tr>
      <w:tr w:rsidR="00175621" w:rsidRPr="00175621" w:rsidTr="00B046C4">
        <w:tc>
          <w:tcPr>
            <w:tcW w:w="535" w:type="dxa"/>
          </w:tcPr>
          <w:p w:rsidR="00175621" w:rsidRPr="00175621" w:rsidRDefault="00175621" w:rsidP="00175621">
            <w:pPr>
              <w:rPr>
                <w:rFonts w:ascii="Arial" w:hAnsi="Arial" w:cs="Arial"/>
                <w:snapToGrid w:val="0"/>
                <w:sz w:val="22"/>
                <w:szCs w:val="22"/>
              </w:rPr>
            </w:pPr>
            <w:r w:rsidRPr="00175621">
              <w:rPr>
                <w:rFonts w:ascii="Arial" w:hAnsi="Arial" w:cs="Arial"/>
                <w:snapToGrid w:val="0"/>
                <w:sz w:val="22"/>
                <w:szCs w:val="22"/>
              </w:rPr>
              <w:t>1</w:t>
            </w:r>
            <w:r w:rsidR="00E50CEC">
              <w:rPr>
                <w:rFonts w:ascii="Arial" w:hAnsi="Arial" w:cs="Arial"/>
                <w:snapToGrid w:val="0"/>
                <w:sz w:val="22"/>
                <w:szCs w:val="22"/>
              </w:rPr>
              <w:t>7</w:t>
            </w:r>
            <w:r w:rsidRPr="00175621">
              <w:rPr>
                <w:rFonts w:ascii="Arial" w:hAnsi="Arial" w:cs="Arial"/>
                <w:snapToGrid w:val="0"/>
                <w:sz w:val="22"/>
                <w:szCs w:val="22"/>
              </w:rPr>
              <w:t>.</w:t>
            </w:r>
          </w:p>
        </w:tc>
        <w:tc>
          <w:tcPr>
            <w:tcW w:w="5045" w:type="dxa"/>
          </w:tcPr>
          <w:p w:rsidR="00175621" w:rsidRPr="00175621" w:rsidRDefault="00175621" w:rsidP="00E50CEC">
            <w:pPr>
              <w:rPr>
                <w:rFonts w:ascii="Arial" w:hAnsi="Arial" w:cs="Arial"/>
                <w:snapToGrid w:val="0"/>
                <w:sz w:val="22"/>
                <w:szCs w:val="22"/>
              </w:rPr>
            </w:pPr>
            <w:r w:rsidRPr="00175621">
              <w:rPr>
                <w:rFonts w:ascii="Arial" w:hAnsi="Arial" w:cs="Arial"/>
                <w:snapToGrid w:val="0"/>
                <w:sz w:val="22"/>
                <w:szCs w:val="22"/>
                <w:u w:val="single"/>
              </w:rPr>
              <w:t xml:space="preserve">Sexual </w:t>
            </w:r>
            <w:proofErr w:type="spellStart"/>
            <w:r w:rsidRPr="00175621">
              <w:rPr>
                <w:rFonts w:ascii="Arial" w:hAnsi="Arial" w:cs="Arial"/>
                <w:snapToGrid w:val="0"/>
                <w:sz w:val="22"/>
                <w:szCs w:val="22"/>
                <w:u w:val="single"/>
              </w:rPr>
              <w:t>Cyberharassment</w:t>
            </w:r>
            <w:proofErr w:type="spellEnd"/>
            <w:r w:rsidR="00E50CEC">
              <w:rPr>
                <w:rFonts w:ascii="Arial" w:hAnsi="Arial" w:cs="Arial"/>
                <w:snapToGrid w:val="0"/>
                <w:sz w:val="22"/>
                <w:szCs w:val="22"/>
              </w:rPr>
              <w:t>, (</w:t>
            </w:r>
            <w:r w:rsidRPr="00175621">
              <w:rPr>
                <w:rFonts w:ascii="Arial" w:hAnsi="Arial" w:cs="Arial"/>
                <w:snapToGrid w:val="0"/>
                <w:sz w:val="22"/>
                <w:szCs w:val="22"/>
                <w:u w:val="single"/>
              </w:rPr>
              <w:t>784.049(3</w:t>
            </w:r>
            <w:proofErr w:type="gramStart"/>
            <w:r w:rsidRPr="00175621">
              <w:rPr>
                <w:rFonts w:ascii="Arial" w:hAnsi="Arial" w:cs="Arial"/>
                <w:snapToGrid w:val="0"/>
                <w:sz w:val="22"/>
                <w:szCs w:val="22"/>
                <w:u w:val="single"/>
              </w:rPr>
              <w:t>)(</w:t>
            </w:r>
            <w:proofErr w:type="gramEnd"/>
            <w:r w:rsidRPr="00175621">
              <w:rPr>
                <w:rFonts w:ascii="Arial" w:hAnsi="Arial" w:cs="Arial"/>
                <w:snapToGrid w:val="0"/>
                <w:sz w:val="22"/>
                <w:szCs w:val="22"/>
                <w:u w:val="single"/>
              </w:rPr>
              <w:t>a)</w:t>
            </w:r>
            <w:r w:rsidRPr="00175621">
              <w:rPr>
                <w:rFonts w:ascii="Arial" w:hAnsi="Arial" w:cs="Arial"/>
                <w:snapToGrid w:val="0"/>
                <w:sz w:val="22"/>
                <w:szCs w:val="22"/>
              </w:rPr>
              <w:t xml:space="preserve"> F.S.)</w:t>
            </w:r>
          </w:p>
        </w:tc>
        <w:tc>
          <w:tcPr>
            <w:tcW w:w="3510" w:type="dxa"/>
          </w:tcPr>
          <w:p w:rsidR="00175621" w:rsidRPr="00E50CEC" w:rsidRDefault="00175621" w:rsidP="00175621">
            <w:pPr>
              <w:spacing w:after="120"/>
              <w:ind w:left="-14"/>
              <w:rPr>
                <w:rFonts w:ascii="Arial" w:hAnsi="Arial" w:cs="Arial"/>
                <w:snapToGrid w:val="0"/>
                <w:sz w:val="22"/>
                <w:szCs w:val="22"/>
                <w:u w:val="single"/>
              </w:rPr>
            </w:pPr>
            <w:r w:rsidRPr="00E50CEC">
              <w:rPr>
                <w:rFonts w:ascii="Arial" w:hAnsi="Arial" w:cs="Arial"/>
                <w:snapToGrid w:val="0"/>
                <w:sz w:val="22"/>
                <w:szCs w:val="22"/>
                <w:u w:val="single"/>
              </w:rPr>
              <w:t>Prospective suspension, and probation with counseling to revocation</w:t>
            </w:r>
          </w:p>
        </w:tc>
      </w:tr>
    </w:tbl>
    <w:p w:rsidR="00175621" w:rsidRPr="00175621" w:rsidRDefault="00175621" w:rsidP="00175621">
      <w:pPr>
        <w:tabs>
          <w:tab w:val="left" w:pos="913"/>
          <w:tab w:val="left" w:pos="5958"/>
        </w:tabs>
        <w:ind w:left="378"/>
        <w:jc w:val="both"/>
        <w:rPr>
          <w:rFonts w:ascii="Arial" w:hAnsi="Arial" w:cs="Arial"/>
          <w:sz w:val="22"/>
          <w:szCs w:val="22"/>
        </w:rPr>
      </w:pPr>
    </w:p>
    <w:p w:rsidR="00175621" w:rsidRPr="00DA64B4" w:rsidRDefault="00175621" w:rsidP="00175621">
      <w:pPr>
        <w:tabs>
          <w:tab w:val="left" w:pos="913"/>
          <w:tab w:val="left" w:pos="5958"/>
        </w:tabs>
        <w:ind w:left="378"/>
        <w:jc w:val="both"/>
        <w:rPr>
          <w:rFonts w:ascii="Arial" w:hAnsi="Arial" w:cs="Arial"/>
          <w:b/>
          <w:sz w:val="22"/>
          <w:szCs w:val="22"/>
        </w:rPr>
      </w:pPr>
      <w:r w:rsidRPr="00DA64B4">
        <w:rPr>
          <w:rFonts w:ascii="Arial" w:hAnsi="Arial" w:cs="Arial"/>
          <w:b/>
          <w:sz w:val="22"/>
          <w:szCs w:val="22"/>
        </w:rPr>
        <w:t>Task Force Vote:  Passed</w:t>
      </w:r>
      <w:r w:rsidRPr="00DA64B4">
        <w:rPr>
          <w:rFonts w:ascii="Arial" w:hAnsi="Arial" w:cs="Arial"/>
          <w:sz w:val="22"/>
          <w:szCs w:val="22"/>
        </w:rPr>
        <w:t>.</w:t>
      </w:r>
    </w:p>
    <w:p w:rsidR="00175621" w:rsidRPr="00175621" w:rsidRDefault="00175621" w:rsidP="00175621">
      <w:pPr>
        <w:tabs>
          <w:tab w:val="left" w:pos="913"/>
          <w:tab w:val="left" w:pos="5958"/>
        </w:tabs>
        <w:ind w:left="378"/>
        <w:jc w:val="both"/>
        <w:rPr>
          <w:rFonts w:ascii="Arial" w:hAnsi="Arial" w:cs="Arial"/>
          <w:sz w:val="22"/>
          <w:szCs w:val="22"/>
        </w:rPr>
      </w:pPr>
    </w:p>
    <w:p w:rsidR="00175621" w:rsidRPr="00175621" w:rsidRDefault="00175621" w:rsidP="00175621">
      <w:pPr>
        <w:pBdr>
          <w:top w:val="single" w:sz="4" w:space="1" w:color="auto" w:shadow="1"/>
          <w:left w:val="single" w:sz="4" w:space="4" w:color="auto" w:shadow="1"/>
          <w:bottom w:val="single" w:sz="4" w:space="2" w:color="auto" w:shadow="1"/>
          <w:right w:val="single" w:sz="4" w:space="4" w:color="auto" w:shadow="1"/>
        </w:pBdr>
        <w:rPr>
          <w:rFonts w:ascii="Arial" w:hAnsi="Arial" w:cs="Arial"/>
          <w:b/>
          <w:sz w:val="22"/>
          <w:szCs w:val="22"/>
        </w:rPr>
      </w:pPr>
      <w:r w:rsidRPr="00175621">
        <w:rPr>
          <w:rFonts w:ascii="Arial" w:hAnsi="Arial" w:cs="Arial"/>
          <w:b/>
          <w:sz w:val="22"/>
          <w:szCs w:val="22"/>
        </w:rPr>
        <w:t xml:space="preserve">ISSUE NUMBER 2:  </w:t>
      </w: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sz w:val="22"/>
          <w:szCs w:val="22"/>
        </w:rPr>
      </w:pP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color w:val="000000"/>
          <w:sz w:val="22"/>
          <w:szCs w:val="22"/>
        </w:rPr>
      </w:pPr>
      <w:r w:rsidRPr="00175621">
        <w:rPr>
          <w:rFonts w:ascii="Arial" w:hAnsi="Arial" w:cs="Arial"/>
          <w:sz w:val="22"/>
          <w:szCs w:val="22"/>
        </w:rPr>
        <w:t xml:space="preserve">Amend current rule language to add an enumerated penalty guideline for the felony charge of Sexual </w:t>
      </w:r>
      <w:proofErr w:type="spellStart"/>
      <w:r w:rsidRPr="00175621">
        <w:rPr>
          <w:rFonts w:ascii="Arial" w:hAnsi="Arial" w:cs="Arial"/>
          <w:sz w:val="22"/>
          <w:szCs w:val="22"/>
        </w:rPr>
        <w:t>Cyberharassment</w:t>
      </w:r>
      <w:proofErr w:type="spellEnd"/>
      <w:r w:rsidRPr="00175621">
        <w:rPr>
          <w:rFonts w:ascii="Arial" w:hAnsi="Arial" w:cs="Arial"/>
          <w:sz w:val="22"/>
          <w:szCs w:val="22"/>
        </w:rPr>
        <w:t>.  This rule language will apply the same penalty guideline for the current felony charge of Felony Stalking.</w:t>
      </w:r>
      <w:r w:rsidRPr="00175621">
        <w:rPr>
          <w:rFonts w:ascii="Arial" w:hAnsi="Arial" w:cs="Arial"/>
          <w:color w:val="1F497D"/>
          <w:sz w:val="22"/>
          <w:szCs w:val="22"/>
        </w:rPr>
        <w:t xml:space="preserve">  </w:t>
      </w:r>
      <w:r w:rsidRPr="00175621">
        <w:rPr>
          <w:rFonts w:ascii="Arial" w:hAnsi="Arial" w:cs="Arial"/>
          <w:color w:val="000000"/>
          <w:sz w:val="22"/>
          <w:szCs w:val="22"/>
        </w:rPr>
        <w:t>Any aggravators or mitigating circumstances as outlined in Rule 11B-27.005(6</w:t>
      </w:r>
      <w:proofErr w:type="gramStart"/>
      <w:r w:rsidRPr="00175621">
        <w:rPr>
          <w:rFonts w:ascii="Arial" w:hAnsi="Arial" w:cs="Arial"/>
          <w:color w:val="000000"/>
          <w:sz w:val="22"/>
          <w:szCs w:val="22"/>
        </w:rPr>
        <w:t>)(</w:t>
      </w:r>
      <w:proofErr w:type="gramEnd"/>
      <w:r w:rsidRPr="00175621">
        <w:rPr>
          <w:rFonts w:ascii="Arial" w:hAnsi="Arial" w:cs="Arial"/>
          <w:color w:val="000000"/>
          <w:sz w:val="22"/>
          <w:szCs w:val="22"/>
        </w:rPr>
        <w:t>a)(b), F.A.C. may be considered when determining the appropriate final disciplinary action by the Commission.</w:t>
      </w: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noProof/>
          <w:sz w:val="22"/>
          <w:szCs w:val="22"/>
          <w:u w:val="single"/>
        </w:rPr>
      </w:pP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b/>
          <w:sz w:val="22"/>
          <w:szCs w:val="22"/>
        </w:rPr>
      </w:pPr>
      <w:r w:rsidRPr="00175621">
        <w:rPr>
          <w:rFonts w:ascii="Arial" w:hAnsi="Arial" w:cs="Arial"/>
          <w:b/>
          <w:noProof/>
          <w:sz w:val="22"/>
          <w:szCs w:val="22"/>
        </w:rPr>
        <w:t xml:space="preserve">Amended Rule 11B-27.005(5) F.A.C. </w:t>
      </w:r>
      <w:r w:rsidRPr="00175621">
        <w:rPr>
          <w:rFonts w:ascii="Arial" w:hAnsi="Arial" w:cs="Arial"/>
          <w:b/>
          <w:sz w:val="22"/>
          <w:szCs w:val="22"/>
        </w:rPr>
        <w:t>Range of Penalties-Felony Violations</w:t>
      </w: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b/>
          <w:noProof/>
          <w:sz w:val="22"/>
          <w:szCs w:val="22"/>
        </w:rPr>
      </w:pP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noProof/>
          <w:sz w:val="22"/>
          <w:szCs w:val="22"/>
        </w:rPr>
      </w:pPr>
      <w:r w:rsidRPr="00175621">
        <w:rPr>
          <w:rFonts w:ascii="Arial" w:hAnsi="Arial" w:cs="Arial"/>
          <w:noProof/>
          <w:sz w:val="22"/>
          <w:szCs w:val="22"/>
        </w:rPr>
        <w:t>(a) For the perpetration by the officer of an act that would constitute any felony offense, pursuant to paragraph 11B-27.0011(4)(a), F.A.C., but where there was not a violation of Section 943.13(4), F.S., the action of the Commission shall be to impose a penalty ranging from suspension of certification to revocation.  Specific violations and penalties that shall be imposed, absent mitigating circumstances, include the following:</w:t>
      </w: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ind w:left="360"/>
        <w:jc w:val="both"/>
        <w:textAlignment w:val="baseline"/>
        <w:outlineLvl w:val="1"/>
        <w:rPr>
          <w:rFonts w:ascii="Arial" w:hAnsi="Arial" w:cs="Arial"/>
          <w:noProof/>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064"/>
        <w:gridCol w:w="3470"/>
      </w:tblGrid>
      <w:tr w:rsidR="00175621" w:rsidRPr="00175621" w:rsidTr="00B046C4">
        <w:tc>
          <w:tcPr>
            <w:tcW w:w="516" w:type="dxa"/>
            <w:tcBorders>
              <w:top w:val="nil"/>
              <w:left w:val="nil"/>
            </w:tcBorders>
          </w:tcPr>
          <w:p w:rsidR="00175621" w:rsidRPr="00175621" w:rsidRDefault="00175621" w:rsidP="00175621">
            <w:pPr>
              <w:ind w:left="-378" w:firstLine="378"/>
              <w:jc w:val="center"/>
              <w:rPr>
                <w:rFonts w:ascii="Arial" w:hAnsi="Arial" w:cs="Arial"/>
                <w:b/>
                <w:snapToGrid w:val="0"/>
                <w:sz w:val="22"/>
                <w:szCs w:val="22"/>
              </w:rPr>
            </w:pPr>
          </w:p>
        </w:tc>
        <w:tc>
          <w:tcPr>
            <w:tcW w:w="5064" w:type="dxa"/>
          </w:tcPr>
          <w:p w:rsidR="00175621" w:rsidRPr="00175621" w:rsidRDefault="00175621" w:rsidP="00175621">
            <w:pPr>
              <w:jc w:val="center"/>
              <w:rPr>
                <w:rFonts w:ascii="Arial" w:hAnsi="Arial" w:cs="Arial"/>
                <w:b/>
                <w:snapToGrid w:val="0"/>
                <w:sz w:val="22"/>
                <w:szCs w:val="22"/>
              </w:rPr>
            </w:pPr>
            <w:r w:rsidRPr="00175621">
              <w:rPr>
                <w:rFonts w:ascii="Arial" w:hAnsi="Arial" w:cs="Arial"/>
                <w:b/>
                <w:snapToGrid w:val="0"/>
                <w:sz w:val="22"/>
                <w:szCs w:val="22"/>
              </w:rPr>
              <w:t>Violation</w:t>
            </w:r>
          </w:p>
        </w:tc>
        <w:tc>
          <w:tcPr>
            <w:tcW w:w="3470" w:type="dxa"/>
          </w:tcPr>
          <w:p w:rsidR="00175621" w:rsidRPr="00175621" w:rsidRDefault="00175621" w:rsidP="00175621">
            <w:pPr>
              <w:ind w:left="-18"/>
              <w:jc w:val="center"/>
              <w:rPr>
                <w:rFonts w:ascii="Arial" w:hAnsi="Arial" w:cs="Arial"/>
                <w:b/>
                <w:snapToGrid w:val="0"/>
                <w:sz w:val="22"/>
                <w:szCs w:val="22"/>
              </w:rPr>
            </w:pPr>
            <w:r w:rsidRPr="00175621">
              <w:rPr>
                <w:rFonts w:ascii="Arial" w:hAnsi="Arial" w:cs="Arial"/>
                <w:b/>
                <w:snapToGrid w:val="0"/>
                <w:sz w:val="22"/>
                <w:szCs w:val="22"/>
              </w:rPr>
              <w:t>Recommended Penalty Range</w:t>
            </w:r>
          </w:p>
        </w:tc>
      </w:tr>
      <w:tr w:rsidR="00175621" w:rsidRPr="00175621" w:rsidTr="00B046C4">
        <w:trPr>
          <w:trHeight w:val="584"/>
        </w:trPr>
        <w:tc>
          <w:tcPr>
            <w:tcW w:w="516" w:type="dxa"/>
          </w:tcPr>
          <w:p w:rsidR="00175621" w:rsidRPr="00175621" w:rsidRDefault="00175621" w:rsidP="00175621">
            <w:pPr>
              <w:rPr>
                <w:rFonts w:ascii="Arial" w:hAnsi="Arial" w:cs="Arial"/>
                <w:snapToGrid w:val="0"/>
                <w:sz w:val="22"/>
                <w:szCs w:val="22"/>
              </w:rPr>
            </w:pPr>
            <w:r w:rsidRPr="00175621">
              <w:rPr>
                <w:rFonts w:ascii="Arial" w:hAnsi="Arial" w:cs="Arial"/>
                <w:snapToGrid w:val="0"/>
                <w:sz w:val="22"/>
                <w:szCs w:val="22"/>
              </w:rPr>
              <w:t>9.</w:t>
            </w:r>
          </w:p>
        </w:tc>
        <w:tc>
          <w:tcPr>
            <w:tcW w:w="5064" w:type="dxa"/>
          </w:tcPr>
          <w:p w:rsidR="00175621" w:rsidRPr="00175621" w:rsidRDefault="00175621" w:rsidP="00175621">
            <w:pPr>
              <w:spacing w:after="120"/>
              <w:rPr>
                <w:rFonts w:ascii="Arial" w:hAnsi="Arial" w:cs="Arial"/>
                <w:sz w:val="22"/>
                <w:szCs w:val="22"/>
              </w:rPr>
            </w:pPr>
            <w:r w:rsidRPr="00175621">
              <w:rPr>
                <w:rFonts w:ascii="Arial" w:hAnsi="Arial" w:cs="Arial"/>
                <w:sz w:val="22"/>
                <w:szCs w:val="22"/>
              </w:rPr>
              <w:t xml:space="preserve">Felony Stalking, </w:t>
            </w:r>
            <w:r w:rsidRPr="00175621">
              <w:rPr>
                <w:rFonts w:ascii="Arial" w:hAnsi="Arial" w:cs="Arial"/>
                <w:sz w:val="22"/>
                <w:szCs w:val="22"/>
                <w:u w:val="single"/>
              </w:rPr>
              <w:t xml:space="preserve">Sexual </w:t>
            </w:r>
            <w:proofErr w:type="spellStart"/>
            <w:r w:rsidRPr="00175621">
              <w:rPr>
                <w:rFonts w:ascii="Arial" w:hAnsi="Arial" w:cs="Arial"/>
                <w:sz w:val="22"/>
                <w:szCs w:val="22"/>
                <w:u w:val="single"/>
              </w:rPr>
              <w:t>Cyberharassment</w:t>
            </w:r>
            <w:proofErr w:type="spellEnd"/>
            <w:r w:rsidRPr="00175621">
              <w:rPr>
                <w:rFonts w:ascii="Arial" w:hAnsi="Arial" w:cs="Arial"/>
                <w:sz w:val="22"/>
                <w:szCs w:val="22"/>
              </w:rPr>
              <w:t xml:space="preserve"> (784.048, </w:t>
            </w:r>
            <w:r w:rsidRPr="00175621">
              <w:rPr>
                <w:rFonts w:ascii="Arial" w:hAnsi="Arial" w:cs="Arial"/>
                <w:sz w:val="22"/>
                <w:szCs w:val="22"/>
                <w:u w:val="single"/>
              </w:rPr>
              <w:t>784.049(3</w:t>
            </w:r>
            <w:proofErr w:type="gramStart"/>
            <w:r w:rsidRPr="00175621">
              <w:rPr>
                <w:rFonts w:ascii="Arial" w:hAnsi="Arial" w:cs="Arial"/>
                <w:sz w:val="22"/>
                <w:szCs w:val="22"/>
                <w:u w:val="single"/>
              </w:rPr>
              <w:t>)(</w:t>
            </w:r>
            <w:proofErr w:type="gramEnd"/>
            <w:r w:rsidRPr="00175621">
              <w:rPr>
                <w:rFonts w:ascii="Arial" w:hAnsi="Arial" w:cs="Arial"/>
                <w:sz w:val="22"/>
                <w:szCs w:val="22"/>
                <w:u w:val="single"/>
              </w:rPr>
              <w:t xml:space="preserve">b) </w:t>
            </w:r>
            <w:r w:rsidRPr="00175621">
              <w:rPr>
                <w:rFonts w:ascii="Arial" w:hAnsi="Arial" w:cs="Arial"/>
                <w:sz w:val="22"/>
                <w:szCs w:val="22"/>
              </w:rPr>
              <w:t xml:space="preserve"> F.S.)</w:t>
            </w:r>
          </w:p>
        </w:tc>
        <w:tc>
          <w:tcPr>
            <w:tcW w:w="3470" w:type="dxa"/>
          </w:tcPr>
          <w:p w:rsidR="00175621" w:rsidRPr="00175621" w:rsidRDefault="00175621" w:rsidP="00175621">
            <w:pPr>
              <w:rPr>
                <w:rFonts w:ascii="Arial" w:hAnsi="Arial" w:cs="Arial"/>
                <w:sz w:val="22"/>
                <w:szCs w:val="22"/>
              </w:rPr>
            </w:pPr>
            <w:r w:rsidRPr="00175621">
              <w:rPr>
                <w:rFonts w:ascii="Arial" w:hAnsi="Arial" w:cs="Arial"/>
                <w:sz w:val="22"/>
                <w:szCs w:val="22"/>
              </w:rPr>
              <w:t>Revocation</w:t>
            </w:r>
          </w:p>
        </w:tc>
      </w:tr>
    </w:tbl>
    <w:p w:rsidR="00175621" w:rsidRPr="00175621" w:rsidRDefault="00175621" w:rsidP="00175621">
      <w:pPr>
        <w:ind w:left="360"/>
        <w:jc w:val="both"/>
        <w:rPr>
          <w:rFonts w:ascii="Arial" w:hAnsi="Arial" w:cs="Arial"/>
          <w:sz w:val="22"/>
          <w:szCs w:val="22"/>
        </w:rPr>
      </w:pPr>
    </w:p>
    <w:p w:rsidR="00175621" w:rsidRPr="00DA64B4" w:rsidRDefault="00175621" w:rsidP="00175621">
      <w:pPr>
        <w:ind w:left="360"/>
        <w:jc w:val="both"/>
        <w:rPr>
          <w:rFonts w:ascii="Arial" w:hAnsi="Arial" w:cs="Arial"/>
          <w:b/>
          <w:sz w:val="22"/>
          <w:szCs w:val="22"/>
        </w:rPr>
      </w:pPr>
      <w:r w:rsidRPr="00DA64B4">
        <w:rPr>
          <w:rFonts w:ascii="Arial" w:hAnsi="Arial" w:cs="Arial"/>
          <w:b/>
          <w:sz w:val="22"/>
          <w:szCs w:val="22"/>
        </w:rPr>
        <w:t>Task Force Vote:  Passed</w:t>
      </w:r>
      <w:r w:rsidRPr="00DA64B4">
        <w:rPr>
          <w:rFonts w:ascii="Arial" w:hAnsi="Arial" w:cs="Arial"/>
          <w:sz w:val="22"/>
          <w:szCs w:val="22"/>
        </w:rPr>
        <w:t>.</w:t>
      </w:r>
    </w:p>
    <w:p w:rsidR="00175621" w:rsidRPr="00175621" w:rsidRDefault="00175621" w:rsidP="00175621">
      <w:pPr>
        <w:ind w:left="360"/>
        <w:jc w:val="both"/>
        <w:rPr>
          <w:rFonts w:ascii="Arial" w:hAnsi="Arial" w:cs="Arial"/>
          <w:sz w:val="22"/>
          <w:szCs w:val="22"/>
        </w:rPr>
      </w:pPr>
    </w:p>
    <w:p w:rsidR="00175621" w:rsidRPr="00175621" w:rsidRDefault="00175621" w:rsidP="00175621">
      <w:pPr>
        <w:pBdr>
          <w:top w:val="single" w:sz="4" w:space="1" w:color="auto" w:shadow="1"/>
          <w:left w:val="single" w:sz="4" w:space="4" w:color="auto" w:shadow="1"/>
          <w:bottom w:val="single" w:sz="4" w:space="1" w:color="auto" w:shadow="1"/>
          <w:right w:val="single" w:sz="4" w:space="4" w:color="auto" w:shadow="1"/>
        </w:pBdr>
        <w:rPr>
          <w:rFonts w:ascii="Arial" w:hAnsi="Arial" w:cs="Arial"/>
          <w:b/>
          <w:sz w:val="22"/>
          <w:szCs w:val="22"/>
        </w:rPr>
      </w:pPr>
      <w:r w:rsidRPr="00175621">
        <w:rPr>
          <w:rFonts w:ascii="Arial" w:hAnsi="Arial" w:cs="Arial"/>
          <w:b/>
          <w:sz w:val="22"/>
          <w:szCs w:val="22"/>
        </w:rPr>
        <w:t xml:space="preserve">ISSUE NUMBER 3:  </w:t>
      </w:r>
    </w:p>
    <w:p w:rsidR="00175621" w:rsidRPr="00175621" w:rsidRDefault="00175621" w:rsidP="00175621">
      <w:pPr>
        <w:widowControl w:val="0"/>
        <w:overflowPunct w:val="0"/>
        <w:autoSpaceDE w:val="0"/>
        <w:autoSpaceDN w:val="0"/>
        <w:adjustRightInd w:val="0"/>
        <w:spacing w:line="260" w:lineRule="atLeast"/>
        <w:jc w:val="both"/>
        <w:textAlignment w:val="baseline"/>
        <w:rPr>
          <w:rFonts w:ascii="Arial" w:hAnsi="Arial" w:cs="Arial"/>
          <w:sz w:val="22"/>
          <w:szCs w:val="22"/>
        </w:rPr>
      </w:pPr>
    </w:p>
    <w:p w:rsidR="00175621" w:rsidRPr="00175621" w:rsidRDefault="00175621" w:rsidP="00175621">
      <w:pPr>
        <w:widowControl w:val="0"/>
        <w:overflowPunct w:val="0"/>
        <w:autoSpaceDE w:val="0"/>
        <w:autoSpaceDN w:val="0"/>
        <w:adjustRightInd w:val="0"/>
        <w:spacing w:line="260" w:lineRule="atLeast"/>
        <w:jc w:val="both"/>
        <w:textAlignment w:val="baseline"/>
        <w:rPr>
          <w:rFonts w:ascii="Arial" w:hAnsi="Arial" w:cs="Arial"/>
          <w:sz w:val="22"/>
          <w:szCs w:val="22"/>
        </w:rPr>
      </w:pPr>
      <w:r w:rsidRPr="00175621">
        <w:rPr>
          <w:rFonts w:ascii="Arial" w:hAnsi="Arial" w:cs="Arial"/>
          <w:sz w:val="22"/>
          <w:szCs w:val="22"/>
        </w:rPr>
        <w:t>Amend rule to specify that the charge of Malicious Battery (Section 944.35(3</w:t>
      </w:r>
      <w:proofErr w:type="gramStart"/>
      <w:r w:rsidRPr="00175621">
        <w:rPr>
          <w:rFonts w:ascii="Arial" w:hAnsi="Arial" w:cs="Arial"/>
          <w:sz w:val="22"/>
          <w:szCs w:val="22"/>
        </w:rPr>
        <w:t>)(</w:t>
      </w:r>
      <w:proofErr w:type="gramEnd"/>
      <w:r w:rsidRPr="00175621">
        <w:rPr>
          <w:rFonts w:ascii="Arial" w:hAnsi="Arial" w:cs="Arial"/>
          <w:sz w:val="22"/>
          <w:szCs w:val="22"/>
        </w:rPr>
        <w:t>a)(1) F.S.) is included in the penalty guideline with the misdemeanor charge of Battery.  The current penalty guideline rule places Malicious Battery within the generic penalty guideline of probation to suspension for misdemeanor moral character violations.  Given that the charge of Malicious Battery is essentially a Battery with malicious intent occurring in a state prison it should be included with Battery in the penalty guidelines.</w:t>
      </w:r>
    </w:p>
    <w:p w:rsidR="00175621" w:rsidRPr="00DA64B4" w:rsidRDefault="00175621">
      <w:pPr>
        <w:spacing w:after="200" w:line="276" w:lineRule="auto"/>
        <w:rPr>
          <w:rFonts w:ascii="Arial" w:hAnsi="Arial" w:cs="Arial"/>
          <w:sz w:val="22"/>
          <w:szCs w:val="22"/>
        </w:rPr>
      </w:pPr>
      <w:r w:rsidRPr="00DA64B4">
        <w:rPr>
          <w:rFonts w:ascii="Arial" w:hAnsi="Arial" w:cs="Arial"/>
          <w:sz w:val="22"/>
          <w:szCs w:val="22"/>
        </w:rPr>
        <w:br w:type="page"/>
      </w:r>
    </w:p>
    <w:p w:rsidR="00175621" w:rsidRPr="00175621" w:rsidRDefault="00175621" w:rsidP="00175621">
      <w:pPr>
        <w:jc w:val="both"/>
        <w:rPr>
          <w:rFonts w:ascii="Arial" w:hAnsi="Arial" w:cs="Arial"/>
          <w:b/>
          <w:sz w:val="22"/>
          <w:szCs w:val="22"/>
        </w:rPr>
      </w:pPr>
      <w:r w:rsidRPr="00175621">
        <w:rPr>
          <w:rFonts w:ascii="Arial" w:hAnsi="Arial" w:cs="Arial"/>
          <w:b/>
          <w:sz w:val="22"/>
          <w:szCs w:val="22"/>
        </w:rPr>
        <w:lastRenderedPageBreak/>
        <w:t>Amended Rule 11B-27.005(5) F.A.C. Range of Penalties-Misdemeanor Violations</w:t>
      </w:r>
    </w:p>
    <w:p w:rsidR="00175621" w:rsidRPr="00175621" w:rsidRDefault="00175621" w:rsidP="00175621">
      <w:pPr>
        <w:jc w:val="both"/>
        <w:rPr>
          <w:rFonts w:ascii="Arial" w:hAnsi="Arial" w:cs="Arial"/>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w:t>
      </w:r>
      <w:r w:rsidR="00242C79">
        <w:rPr>
          <w:rFonts w:ascii="Arial" w:hAnsi="Arial" w:cs="Arial"/>
          <w:sz w:val="22"/>
          <w:szCs w:val="22"/>
        </w:rPr>
        <w:t>b</w:t>
      </w:r>
      <w:r w:rsidRPr="00175621">
        <w:rPr>
          <w:rFonts w:ascii="Arial" w:hAnsi="Arial" w:cs="Arial"/>
          <w:sz w:val="22"/>
          <w:szCs w:val="22"/>
        </w:rPr>
        <w:t>) For the perpetration by the officer of an act or conduct, as described in paragraph 11B-27.0011(4)(c), F.A.C., if such act or conduct does not constitute a crime described in paragraphs (5)(a)-(b) of this rule section, the action of the Commission shall be to impose the following penalties, absent aggravating or mitigating circumstances:</w:t>
      </w:r>
    </w:p>
    <w:p w:rsidR="00175621" w:rsidRPr="00175621" w:rsidRDefault="00175621" w:rsidP="00175621">
      <w:pPr>
        <w:jc w:val="both"/>
        <w:rPr>
          <w:rFonts w:ascii="Arial" w:hAnsi="Arial" w:cs="Arial"/>
          <w:sz w:val="22"/>
          <w:szCs w:val="22"/>
        </w:r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5045"/>
        <w:gridCol w:w="3510"/>
      </w:tblGrid>
      <w:tr w:rsidR="00175621" w:rsidRPr="00175621" w:rsidTr="00B046C4">
        <w:tc>
          <w:tcPr>
            <w:tcW w:w="535" w:type="dxa"/>
            <w:tcBorders>
              <w:top w:val="nil"/>
              <w:left w:val="nil"/>
            </w:tcBorders>
          </w:tcPr>
          <w:p w:rsidR="00175621" w:rsidRPr="00175621" w:rsidRDefault="00175621" w:rsidP="00175621">
            <w:pPr>
              <w:jc w:val="center"/>
              <w:rPr>
                <w:rFonts w:ascii="Arial" w:hAnsi="Arial" w:cs="Arial"/>
                <w:snapToGrid w:val="0"/>
                <w:sz w:val="22"/>
                <w:szCs w:val="22"/>
              </w:rPr>
            </w:pPr>
          </w:p>
        </w:tc>
        <w:tc>
          <w:tcPr>
            <w:tcW w:w="5045" w:type="dxa"/>
          </w:tcPr>
          <w:p w:rsidR="00175621" w:rsidRPr="00175621" w:rsidRDefault="00175621" w:rsidP="00175621">
            <w:pPr>
              <w:jc w:val="center"/>
              <w:rPr>
                <w:rFonts w:ascii="Arial" w:hAnsi="Arial" w:cs="Arial"/>
                <w:b/>
                <w:snapToGrid w:val="0"/>
                <w:sz w:val="22"/>
                <w:szCs w:val="22"/>
              </w:rPr>
            </w:pPr>
            <w:r w:rsidRPr="00175621">
              <w:rPr>
                <w:rFonts w:ascii="Arial" w:hAnsi="Arial" w:cs="Arial"/>
                <w:b/>
                <w:snapToGrid w:val="0"/>
                <w:sz w:val="22"/>
                <w:szCs w:val="22"/>
              </w:rPr>
              <w:t>Violation</w:t>
            </w:r>
          </w:p>
        </w:tc>
        <w:tc>
          <w:tcPr>
            <w:tcW w:w="3510" w:type="dxa"/>
          </w:tcPr>
          <w:p w:rsidR="00175621" w:rsidRPr="00175621" w:rsidRDefault="00175621" w:rsidP="00175621">
            <w:pPr>
              <w:ind w:left="252"/>
              <w:jc w:val="center"/>
              <w:rPr>
                <w:rFonts w:ascii="Arial" w:hAnsi="Arial" w:cs="Arial"/>
                <w:b/>
                <w:snapToGrid w:val="0"/>
                <w:sz w:val="22"/>
                <w:szCs w:val="22"/>
              </w:rPr>
            </w:pPr>
            <w:r w:rsidRPr="00175621">
              <w:rPr>
                <w:rFonts w:ascii="Arial" w:hAnsi="Arial" w:cs="Arial"/>
                <w:b/>
                <w:snapToGrid w:val="0"/>
                <w:sz w:val="22"/>
                <w:szCs w:val="22"/>
              </w:rPr>
              <w:t>Recommended Penalty Range</w:t>
            </w:r>
          </w:p>
        </w:tc>
      </w:tr>
      <w:tr w:rsidR="00175621" w:rsidRPr="00175621" w:rsidTr="00B046C4">
        <w:tc>
          <w:tcPr>
            <w:tcW w:w="535" w:type="dxa"/>
          </w:tcPr>
          <w:p w:rsidR="00175621" w:rsidRPr="00175621" w:rsidRDefault="00175621" w:rsidP="00175621">
            <w:pPr>
              <w:rPr>
                <w:rFonts w:ascii="Arial" w:hAnsi="Arial" w:cs="Arial"/>
                <w:snapToGrid w:val="0"/>
                <w:sz w:val="22"/>
                <w:szCs w:val="22"/>
              </w:rPr>
            </w:pPr>
            <w:r w:rsidRPr="00175621">
              <w:rPr>
                <w:rFonts w:ascii="Arial" w:hAnsi="Arial" w:cs="Arial"/>
                <w:snapToGrid w:val="0"/>
                <w:sz w:val="22"/>
                <w:szCs w:val="22"/>
              </w:rPr>
              <w:t>2.</w:t>
            </w:r>
          </w:p>
        </w:tc>
        <w:tc>
          <w:tcPr>
            <w:tcW w:w="5045" w:type="dxa"/>
          </w:tcPr>
          <w:p w:rsidR="00175621" w:rsidRPr="00175621" w:rsidRDefault="00175621" w:rsidP="00175621">
            <w:pPr>
              <w:spacing w:after="120"/>
              <w:jc w:val="both"/>
              <w:rPr>
                <w:rFonts w:ascii="Arial" w:hAnsi="Arial" w:cs="Arial"/>
                <w:snapToGrid w:val="0"/>
                <w:sz w:val="22"/>
                <w:szCs w:val="22"/>
              </w:rPr>
            </w:pPr>
            <w:r w:rsidRPr="00175621">
              <w:rPr>
                <w:rFonts w:ascii="Arial" w:hAnsi="Arial" w:cs="Arial"/>
                <w:snapToGrid w:val="0"/>
                <w:sz w:val="22"/>
                <w:szCs w:val="22"/>
              </w:rPr>
              <w:t xml:space="preserve">Battery; </w:t>
            </w:r>
            <w:r w:rsidRPr="00175621">
              <w:rPr>
                <w:rFonts w:ascii="Arial" w:hAnsi="Arial" w:cs="Arial"/>
                <w:snapToGrid w:val="0"/>
                <w:sz w:val="22"/>
                <w:szCs w:val="22"/>
                <w:u w:val="single"/>
              </w:rPr>
              <w:t>Malicious Battery</w:t>
            </w:r>
            <w:r w:rsidRPr="00175621">
              <w:rPr>
                <w:rFonts w:ascii="Arial" w:hAnsi="Arial" w:cs="Arial"/>
                <w:snapToGrid w:val="0"/>
                <w:sz w:val="22"/>
                <w:szCs w:val="22"/>
              </w:rPr>
              <w:t xml:space="preserve"> (784.03; </w:t>
            </w:r>
            <w:r w:rsidRPr="00175621">
              <w:rPr>
                <w:rFonts w:ascii="Arial" w:hAnsi="Arial" w:cs="Arial"/>
                <w:snapToGrid w:val="0"/>
                <w:sz w:val="22"/>
                <w:szCs w:val="22"/>
                <w:u w:val="single"/>
              </w:rPr>
              <w:t>944.35(3</w:t>
            </w:r>
            <w:proofErr w:type="gramStart"/>
            <w:r w:rsidRPr="00175621">
              <w:rPr>
                <w:rFonts w:ascii="Arial" w:hAnsi="Arial" w:cs="Arial"/>
                <w:snapToGrid w:val="0"/>
                <w:sz w:val="22"/>
                <w:szCs w:val="22"/>
                <w:u w:val="single"/>
              </w:rPr>
              <w:t>)(</w:t>
            </w:r>
            <w:proofErr w:type="gramEnd"/>
            <w:r w:rsidRPr="00175621">
              <w:rPr>
                <w:rFonts w:ascii="Arial" w:hAnsi="Arial" w:cs="Arial"/>
                <w:snapToGrid w:val="0"/>
                <w:sz w:val="22"/>
                <w:szCs w:val="22"/>
                <w:u w:val="single"/>
              </w:rPr>
              <w:t>a)(1)</w:t>
            </w:r>
            <w:r w:rsidRPr="00175621">
              <w:rPr>
                <w:rFonts w:ascii="Arial" w:hAnsi="Arial" w:cs="Arial"/>
                <w:snapToGrid w:val="0"/>
                <w:sz w:val="22"/>
                <w:szCs w:val="22"/>
              </w:rPr>
              <w:t xml:space="preserve"> F.S.)</w:t>
            </w:r>
          </w:p>
        </w:tc>
        <w:tc>
          <w:tcPr>
            <w:tcW w:w="3510" w:type="dxa"/>
          </w:tcPr>
          <w:p w:rsidR="00175621" w:rsidRPr="00175621" w:rsidRDefault="00175621" w:rsidP="00175621">
            <w:pPr>
              <w:ind w:left="-18"/>
              <w:rPr>
                <w:rFonts w:ascii="Arial" w:hAnsi="Arial" w:cs="Arial"/>
                <w:sz w:val="22"/>
                <w:szCs w:val="22"/>
                <w:u w:val="single"/>
              </w:rPr>
            </w:pPr>
            <w:r w:rsidRPr="00175621">
              <w:rPr>
                <w:rFonts w:ascii="Arial" w:hAnsi="Arial" w:cs="Arial"/>
                <w:sz w:val="22"/>
                <w:szCs w:val="22"/>
              </w:rPr>
              <w:t>Suspension</w:t>
            </w:r>
          </w:p>
        </w:tc>
      </w:tr>
    </w:tbl>
    <w:p w:rsidR="00175621" w:rsidRPr="00175621" w:rsidRDefault="00175621" w:rsidP="00175621">
      <w:pPr>
        <w:ind w:left="360"/>
        <w:jc w:val="both"/>
        <w:rPr>
          <w:rFonts w:ascii="Arial" w:hAnsi="Arial" w:cs="Arial"/>
          <w:sz w:val="22"/>
          <w:szCs w:val="22"/>
        </w:rPr>
      </w:pPr>
    </w:p>
    <w:p w:rsidR="00175621" w:rsidRPr="00DA64B4" w:rsidRDefault="00175621" w:rsidP="00175621">
      <w:pPr>
        <w:jc w:val="both"/>
        <w:rPr>
          <w:rFonts w:ascii="Arial" w:hAnsi="Arial" w:cs="Arial"/>
          <w:b/>
          <w:sz w:val="22"/>
          <w:szCs w:val="22"/>
        </w:rPr>
      </w:pPr>
      <w:r w:rsidRPr="00DA64B4">
        <w:rPr>
          <w:rFonts w:ascii="Arial" w:hAnsi="Arial" w:cs="Arial"/>
          <w:b/>
          <w:sz w:val="22"/>
          <w:szCs w:val="22"/>
        </w:rPr>
        <w:t>Task Force Vote:  Passed</w:t>
      </w:r>
      <w:r w:rsidRPr="00DA64B4">
        <w:rPr>
          <w:rFonts w:ascii="Arial" w:hAnsi="Arial" w:cs="Arial"/>
          <w:sz w:val="22"/>
          <w:szCs w:val="22"/>
        </w:rPr>
        <w:t>.</w:t>
      </w:r>
    </w:p>
    <w:p w:rsidR="00175621" w:rsidRPr="00175621" w:rsidRDefault="00175621" w:rsidP="00175621">
      <w:pPr>
        <w:jc w:val="both"/>
        <w:rPr>
          <w:rFonts w:ascii="Arial" w:hAnsi="Arial" w:cs="Arial"/>
          <w:sz w:val="22"/>
          <w:szCs w:val="22"/>
        </w:rPr>
      </w:pPr>
    </w:p>
    <w:p w:rsidR="00175621" w:rsidRPr="00175621" w:rsidRDefault="00175621" w:rsidP="00175621">
      <w:pPr>
        <w:pBdr>
          <w:top w:val="single" w:sz="4" w:space="1" w:color="auto" w:shadow="1"/>
          <w:left w:val="single" w:sz="4" w:space="4" w:color="auto" w:shadow="1"/>
          <w:bottom w:val="single" w:sz="4" w:space="1" w:color="auto" w:shadow="1"/>
          <w:right w:val="single" w:sz="4" w:space="4" w:color="auto" w:shadow="1"/>
        </w:pBdr>
        <w:rPr>
          <w:rFonts w:ascii="Arial" w:hAnsi="Arial" w:cs="Arial"/>
          <w:b/>
          <w:sz w:val="22"/>
          <w:szCs w:val="22"/>
        </w:rPr>
      </w:pPr>
      <w:r w:rsidRPr="00175621">
        <w:rPr>
          <w:rFonts w:ascii="Arial" w:hAnsi="Arial" w:cs="Arial"/>
          <w:b/>
          <w:sz w:val="22"/>
          <w:szCs w:val="22"/>
        </w:rPr>
        <w:t xml:space="preserve">ISSUE NUMBER 4:  </w:t>
      </w:r>
    </w:p>
    <w:p w:rsidR="00175621" w:rsidRPr="00175621" w:rsidRDefault="00175621" w:rsidP="00175621">
      <w:pPr>
        <w:jc w:val="both"/>
        <w:rPr>
          <w:rFonts w:ascii="Arial" w:hAnsi="Arial" w:cs="Arial"/>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Amend Rule 11B-20.0012, F.A.C. which outlines instructor misconduct.  Currently we do not have a Commission rule that prohibits romantic or sexual relationships between certified instructors and students attending basic recruit training.  Given the ability of an instructor to control access to the profession, it is possible for an instructor to use this power to coerce a student to participate in a relationship that he or she feels is required in order to successfully complete the program and become a certified officer.  It should be noted that this rule would apply to any certified instructor with oversight of a basic recruit academy, to include directors and coordinators.  The penalty for committing this offense would fall under current penalty guidelines contained in Rule 11B-20.0012, F. A.C. for instructor violations.  The Florida Criminal Justice Training Center Director’s Association voiced support for this rule change at their August 2016 business meeting.</w:t>
      </w:r>
      <w:r w:rsidR="00413A2F">
        <w:rPr>
          <w:rFonts w:ascii="Arial" w:hAnsi="Arial" w:cs="Arial"/>
          <w:sz w:val="22"/>
          <w:szCs w:val="22"/>
        </w:rPr>
        <w:t xml:space="preserve">  Discussion was held on the proposed rule and the Task Force directed Commission staff to craft language to address concerns raised during the discussion.  The following rule language was then presented at a second meeting of the Task Force held via teleconference on </w:t>
      </w:r>
      <w:r w:rsidR="0069109D">
        <w:rPr>
          <w:rFonts w:ascii="Arial" w:hAnsi="Arial" w:cs="Arial"/>
          <w:sz w:val="22"/>
          <w:szCs w:val="22"/>
        </w:rPr>
        <w:t>March 17, 2017.</w:t>
      </w:r>
      <w:bookmarkStart w:id="3" w:name="_GoBack"/>
      <w:bookmarkEnd w:id="3"/>
    </w:p>
    <w:p w:rsidR="00175621" w:rsidRPr="00175621" w:rsidRDefault="00175621" w:rsidP="00175621">
      <w:pPr>
        <w:jc w:val="both"/>
        <w:rPr>
          <w:rFonts w:ascii="Arial" w:hAnsi="Arial" w:cs="Arial"/>
          <w:sz w:val="22"/>
          <w:szCs w:val="22"/>
        </w:rPr>
      </w:pPr>
    </w:p>
    <w:p w:rsidR="00413A2F" w:rsidRDefault="00413A2F" w:rsidP="00175621">
      <w:pPr>
        <w:jc w:val="both"/>
        <w:rPr>
          <w:rFonts w:ascii="Arial" w:hAnsi="Arial" w:cs="Arial"/>
          <w:b/>
          <w:sz w:val="22"/>
          <w:szCs w:val="22"/>
        </w:rPr>
      </w:pPr>
      <w:proofErr w:type="gramStart"/>
      <w:r>
        <w:rPr>
          <w:rFonts w:ascii="Arial" w:hAnsi="Arial" w:cs="Arial"/>
          <w:b/>
          <w:sz w:val="22"/>
          <w:szCs w:val="22"/>
        </w:rPr>
        <w:t xml:space="preserve">Amended Rule </w:t>
      </w:r>
      <w:r w:rsidRPr="00413A2F">
        <w:rPr>
          <w:rFonts w:ascii="Arial" w:hAnsi="Arial" w:cs="Arial"/>
          <w:b/>
          <w:sz w:val="22"/>
          <w:szCs w:val="22"/>
        </w:rPr>
        <w:t>11B-20.001 Definitions and Minimum Requirements for General Certification of Instructors.</w:t>
      </w:r>
      <w:proofErr w:type="gramEnd"/>
    </w:p>
    <w:p w:rsidR="00413A2F" w:rsidRDefault="00413A2F" w:rsidP="00175621">
      <w:pPr>
        <w:jc w:val="both"/>
        <w:rPr>
          <w:rFonts w:ascii="Arial" w:hAnsi="Arial" w:cs="Arial"/>
          <w:b/>
          <w:sz w:val="22"/>
          <w:szCs w:val="22"/>
        </w:rPr>
      </w:pPr>
    </w:p>
    <w:p w:rsidR="00413A2F" w:rsidRPr="005C7609" w:rsidRDefault="005C7609" w:rsidP="005C7609">
      <w:pPr>
        <w:jc w:val="both"/>
        <w:rPr>
          <w:rFonts w:ascii="Arial" w:hAnsi="Arial" w:cs="Arial"/>
          <w:sz w:val="22"/>
          <w:szCs w:val="22"/>
          <w:u w:val="single"/>
        </w:rPr>
      </w:pPr>
      <w:r w:rsidRPr="005C7609">
        <w:rPr>
          <w:rFonts w:ascii="Arial" w:hAnsi="Arial" w:cs="Arial"/>
          <w:sz w:val="22"/>
          <w:szCs w:val="22"/>
          <w:u w:val="single"/>
        </w:rPr>
        <w:t>(j)</w:t>
      </w:r>
      <w:r>
        <w:rPr>
          <w:rFonts w:ascii="Arial" w:hAnsi="Arial" w:cs="Arial"/>
          <w:sz w:val="22"/>
          <w:szCs w:val="22"/>
          <w:u w:val="single"/>
        </w:rPr>
        <w:t xml:space="preserve"> </w:t>
      </w:r>
      <w:r w:rsidRPr="005C7609">
        <w:rPr>
          <w:rFonts w:ascii="Arial" w:hAnsi="Arial" w:cs="Arial"/>
          <w:sz w:val="22"/>
          <w:szCs w:val="22"/>
          <w:u w:val="single"/>
        </w:rPr>
        <w:t>“Romantic or sexual relationship” means a relationship that may be evidenced by one or more of the following: kissing; fondling of the genital area, buttocks, or breasts; oral, anal, or vaginal penetration by, or union with, the sexual organ of another or the anal or vaginal penetration of another by any other object.</w:t>
      </w:r>
    </w:p>
    <w:p w:rsidR="00413A2F" w:rsidRDefault="00413A2F" w:rsidP="00175621">
      <w:pPr>
        <w:jc w:val="both"/>
        <w:rPr>
          <w:rFonts w:ascii="Arial" w:hAnsi="Arial" w:cs="Arial"/>
          <w:b/>
          <w:sz w:val="22"/>
          <w:szCs w:val="22"/>
        </w:rPr>
      </w:pPr>
    </w:p>
    <w:p w:rsidR="00175621" w:rsidRPr="00175621" w:rsidRDefault="00175621" w:rsidP="00175621">
      <w:pPr>
        <w:jc w:val="both"/>
        <w:rPr>
          <w:rFonts w:ascii="Arial" w:hAnsi="Arial" w:cs="Arial"/>
          <w:b/>
          <w:sz w:val="22"/>
          <w:szCs w:val="22"/>
        </w:rPr>
      </w:pPr>
      <w:r w:rsidRPr="00175621">
        <w:rPr>
          <w:rFonts w:ascii="Arial" w:hAnsi="Arial" w:cs="Arial"/>
          <w:b/>
          <w:sz w:val="22"/>
          <w:szCs w:val="22"/>
        </w:rPr>
        <w:t>Amended Rule 11B-20.0012(2) F.A.C. Denial and Discipline of Instructor Certification</w:t>
      </w:r>
    </w:p>
    <w:p w:rsidR="00175621" w:rsidRPr="00175621" w:rsidRDefault="00175621" w:rsidP="00175621">
      <w:pPr>
        <w:jc w:val="both"/>
        <w:rPr>
          <w:rFonts w:ascii="Arial" w:hAnsi="Arial" w:cs="Arial"/>
          <w:b/>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(2) The Criminal Justice Standards and Training Commission is authorized to impose disciplinary action against an instructor’s certification if:</w:t>
      </w:r>
    </w:p>
    <w:p w:rsidR="00175621" w:rsidRPr="00175621" w:rsidRDefault="00175621" w:rsidP="00175621">
      <w:pPr>
        <w:jc w:val="both"/>
        <w:rPr>
          <w:rFonts w:ascii="Arial" w:hAnsi="Arial" w:cs="Arial"/>
          <w:sz w:val="22"/>
          <w:szCs w:val="22"/>
        </w:rPr>
      </w:pPr>
    </w:p>
    <w:p w:rsidR="005C7609" w:rsidRPr="005C7609" w:rsidRDefault="005C7609" w:rsidP="005C7609">
      <w:pPr>
        <w:jc w:val="both"/>
        <w:rPr>
          <w:rFonts w:ascii="Arial" w:hAnsi="Arial" w:cs="Arial"/>
          <w:sz w:val="22"/>
          <w:szCs w:val="22"/>
          <w:u w:val="single"/>
        </w:rPr>
      </w:pPr>
      <w:r>
        <w:rPr>
          <w:rFonts w:ascii="Arial" w:hAnsi="Arial" w:cs="Arial"/>
          <w:sz w:val="22"/>
          <w:szCs w:val="22"/>
          <w:u w:val="single"/>
        </w:rPr>
        <w:t xml:space="preserve">(f) </w:t>
      </w:r>
      <w:r w:rsidRPr="005C7609">
        <w:rPr>
          <w:rFonts w:ascii="Arial" w:hAnsi="Arial" w:cs="Arial"/>
          <w:sz w:val="22"/>
          <w:szCs w:val="22"/>
          <w:u w:val="single"/>
        </w:rPr>
        <w:t>The instructor teaches or supervises a basic recruit trainee in any Commission-approved Basic Recruit Training Program and engages in a romantic or sexual relationship, as defined in Rule 11B-20.001(1)(j), F.A.C.</w:t>
      </w:r>
      <w:r>
        <w:rPr>
          <w:rFonts w:ascii="Arial" w:hAnsi="Arial" w:cs="Arial"/>
          <w:sz w:val="22"/>
          <w:szCs w:val="22"/>
          <w:u w:val="single"/>
        </w:rPr>
        <w:t xml:space="preserve">, </w:t>
      </w:r>
      <w:r w:rsidRPr="005C7609">
        <w:rPr>
          <w:rFonts w:ascii="Arial" w:hAnsi="Arial" w:cs="Arial"/>
          <w:sz w:val="22"/>
          <w:szCs w:val="22"/>
          <w:u w:val="single"/>
        </w:rPr>
        <w:t>with that basic recruit trainee and The instructor commits an act or acts establishing a “lack of good moral character,” defined in subsection 11B-27.0011(4), F.A.C.</w:t>
      </w:r>
    </w:p>
    <w:p w:rsidR="005C7609" w:rsidRPr="005C7609" w:rsidRDefault="005C7609" w:rsidP="005C7609">
      <w:pPr>
        <w:jc w:val="both"/>
        <w:rPr>
          <w:rFonts w:ascii="Arial" w:hAnsi="Arial" w:cs="Arial"/>
          <w:sz w:val="22"/>
          <w:szCs w:val="22"/>
          <w:u w:val="single"/>
        </w:rPr>
      </w:pPr>
      <w:r w:rsidRPr="005C7609">
        <w:rPr>
          <w:rFonts w:ascii="Arial" w:hAnsi="Arial" w:cs="Arial"/>
          <w:sz w:val="22"/>
          <w:szCs w:val="22"/>
          <w:u w:val="single"/>
        </w:rPr>
        <w:lastRenderedPageBreak/>
        <w:t xml:space="preserve">1. Submission to the relationship is made either explicitly or implicitly a term or condition of the basic recruit trainee’s ability to complete the Basic Recruit Training Program; or  </w:t>
      </w:r>
    </w:p>
    <w:p w:rsidR="005C7609" w:rsidRPr="005C7609" w:rsidRDefault="005C7609" w:rsidP="005C7609">
      <w:pPr>
        <w:jc w:val="both"/>
        <w:rPr>
          <w:rFonts w:ascii="Arial" w:hAnsi="Arial" w:cs="Arial"/>
          <w:sz w:val="22"/>
          <w:szCs w:val="22"/>
          <w:u w:val="single"/>
        </w:rPr>
      </w:pPr>
      <w:r w:rsidRPr="005C7609">
        <w:rPr>
          <w:rFonts w:ascii="Arial" w:hAnsi="Arial" w:cs="Arial"/>
          <w:sz w:val="22"/>
          <w:szCs w:val="22"/>
          <w:u w:val="single"/>
        </w:rPr>
        <w:t xml:space="preserve">2. Submission to or rejection of the relationship by the basic recruit trainee is used as a basis for decisions affecting the basic recruit trainee’s participation in the Basic Recruit Training Program; or </w:t>
      </w:r>
    </w:p>
    <w:p w:rsidR="00175621" w:rsidRDefault="005C7609" w:rsidP="005C7609">
      <w:pPr>
        <w:jc w:val="both"/>
        <w:rPr>
          <w:rFonts w:ascii="Arial" w:hAnsi="Arial" w:cs="Arial"/>
          <w:sz w:val="22"/>
          <w:szCs w:val="22"/>
          <w:u w:val="single"/>
        </w:rPr>
      </w:pPr>
      <w:r w:rsidRPr="005C7609">
        <w:rPr>
          <w:rFonts w:ascii="Arial" w:hAnsi="Arial" w:cs="Arial"/>
          <w:sz w:val="22"/>
          <w:szCs w:val="22"/>
          <w:u w:val="single"/>
        </w:rPr>
        <w:t>3. The relationship is consensual and results in the basic recruit trainee receiving an undue advantage or some benefit in the Basic Recruit Trainin</w:t>
      </w:r>
      <w:r>
        <w:rPr>
          <w:rFonts w:ascii="Arial" w:hAnsi="Arial" w:cs="Arial"/>
          <w:sz w:val="22"/>
          <w:szCs w:val="22"/>
          <w:u w:val="single"/>
        </w:rPr>
        <w:t>g Program as a result thereof.</w:t>
      </w:r>
    </w:p>
    <w:p w:rsidR="005C7609" w:rsidRPr="005C7609" w:rsidRDefault="005C7609" w:rsidP="005C7609">
      <w:pPr>
        <w:jc w:val="both"/>
        <w:rPr>
          <w:rFonts w:ascii="Arial" w:hAnsi="Arial" w:cs="Arial"/>
          <w:sz w:val="22"/>
          <w:szCs w:val="22"/>
          <w:u w:val="single"/>
        </w:rPr>
      </w:pPr>
    </w:p>
    <w:p w:rsidR="00175621" w:rsidRPr="00DA64B4" w:rsidRDefault="00175621" w:rsidP="003A6050">
      <w:pPr>
        <w:jc w:val="both"/>
        <w:rPr>
          <w:rFonts w:ascii="Arial" w:hAnsi="Arial" w:cs="Arial"/>
          <w:b/>
          <w:sz w:val="22"/>
          <w:szCs w:val="22"/>
        </w:rPr>
      </w:pPr>
      <w:r w:rsidRPr="00DA64B4">
        <w:rPr>
          <w:rFonts w:ascii="Arial" w:hAnsi="Arial" w:cs="Arial"/>
          <w:b/>
          <w:sz w:val="22"/>
          <w:szCs w:val="22"/>
        </w:rPr>
        <w:t xml:space="preserve">Task Force Vote:  </w:t>
      </w:r>
      <w:r w:rsidR="005C7609">
        <w:rPr>
          <w:rFonts w:ascii="Arial" w:hAnsi="Arial" w:cs="Arial"/>
          <w:b/>
          <w:sz w:val="22"/>
          <w:szCs w:val="22"/>
        </w:rPr>
        <w:t>Passed</w:t>
      </w:r>
      <w:r w:rsidRPr="00DA64B4">
        <w:rPr>
          <w:rFonts w:ascii="Arial" w:hAnsi="Arial" w:cs="Arial"/>
          <w:b/>
          <w:sz w:val="22"/>
          <w:szCs w:val="22"/>
        </w:rPr>
        <w:t>.</w:t>
      </w:r>
    </w:p>
    <w:p w:rsidR="00175621" w:rsidRPr="00175621" w:rsidRDefault="00175621" w:rsidP="00175621">
      <w:pPr>
        <w:ind w:left="360" w:firstLine="360"/>
        <w:jc w:val="both"/>
        <w:rPr>
          <w:rFonts w:ascii="Arial" w:hAnsi="Arial" w:cs="Arial"/>
          <w:sz w:val="22"/>
          <w:szCs w:val="22"/>
        </w:rPr>
      </w:pPr>
    </w:p>
    <w:p w:rsidR="00175621" w:rsidRPr="00175621" w:rsidRDefault="00175621" w:rsidP="00175621">
      <w:pPr>
        <w:pBdr>
          <w:top w:val="single" w:sz="4" w:space="1" w:color="auto" w:shadow="1"/>
          <w:left w:val="single" w:sz="4" w:space="4" w:color="auto" w:shadow="1"/>
          <w:bottom w:val="single" w:sz="4" w:space="1" w:color="auto" w:shadow="1"/>
          <w:right w:val="single" w:sz="4" w:space="4" w:color="auto" w:shadow="1"/>
        </w:pBdr>
        <w:rPr>
          <w:rFonts w:ascii="Arial" w:hAnsi="Arial" w:cs="Arial"/>
          <w:b/>
          <w:sz w:val="22"/>
          <w:szCs w:val="22"/>
        </w:rPr>
      </w:pPr>
      <w:r w:rsidRPr="00175621">
        <w:rPr>
          <w:rFonts w:ascii="Arial" w:hAnsi="Arial" w:cs="Arial"/>
          <w:b/>
          <w:sz w:val="22"/>
          <w:szCs w:val="22"/>
        </w:rPr>
        <w:t xml:space="preserve">ISSUE NUMBER 5:  </w:t>
      </w:r>
    </w:p>
    <w:p w:rsidR="00175621" w:rsidRPr="00175621" w:rsidRDefault="00175621" w:rsidP="00175621">
      <w:pPr>
        <w:jc w:val="both"/>
        <w:rPr>
          <w:rFonts w:ascii="Arial" w:hAnsi="Arial" w:cs="Arial"/>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The 2016 Legislature created Chapter 836.12 F.S.-Threats.  The charge applies to any person who threatens a law enforcement officer, a state attorney, an assistant state attorney, a firefighter, a judge, or an elected official, or a family member of such persons, with death or serious bodily harm.  A first offense is a first degree misdemeanor.  A second or subsequent offense is a third degree felony.  The misdemeanor charge should be added to the list of misdemeanor moral character violations and associated penalty guidelines.</w:t>
      </w:r>
    </w:p>
    <w:p w:rsidR="00175621" w:rsidRPr="00175621" w:rsidRDefault="00175621" w:rsidP="00175621">
      <w:pPr>
        <w:jc w:val="both"/>
        <w:rPr>
          <w:rFonts w:ascii="Arial" w:hAnsi="Arial" w:cs="Arial"/>
          <w:b/>
          <w:sz w:val="22"/>
          <w:szCs w:val="22"/>
        </w:rPr>
      </w:pPr>
    </w:p>
    <w:p w:rsidR="00175621" w:rsidRPr="00175621" w:rsidRDefault="00175621" w:rsidP="00175621">
      <w:pPr>
        <w:jc w:val="both"/>
        <w:rPr>
          <w:rFonts w:ascii="Arial" w:hAnsi="Arial" w:cs="Arial"/>
          <w:b/>
          <w:sz w:val="22"/>
          <w:szCs w:val="22"/>
        </w:rPr>
      </w:pPr>
      <w:r w:rsidRPr="00175621">
        <w:rPr>
          <w:rFonts w:ascii="Arial" w:hAnsi="Arial" w:cs="Arial"/>
          <w:b/>
          <w:sz w:val="22"/>
          <w:szCs w:val="22"/>
        </w:rPr>
        <w:t>Amended Rule 11B-27.0011(4) F.A.C. Moral Character-Misdemeanor Violations</w:t>
      </w:r>
    </w:p>
    <w:p w:rsidR="00175621" w:rsidRPr="00175621" w:rsidRDefault="00175621" w:rsidP="00175621">
      <w:pPr>
        <w:jc w:val="both"/>
        <w:rPr>
          <w:rFonts w:ascii="Arial" w:hAnsi="Arial" w:cs="Arial"/>
          <w:sz w:val="22"/>
          <w:szCs w:val="22"/>
          <w:u w:val="single"/>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(b) Except as otherwise provided in Section 943.13(4), F.S., a plea of guilty or a verdict of guilty after a criminal trial for any of the following misdemeanor or criminal offenses, notwithstanding any suspension of sentence or withholding of adjudication, or the perpetration by an officer of an act that would constitute any of the following misdemeanor or criminal offenses whether criminally prosecuted or not:</w:t>
      </w:r>
    </w:p>
    <w:p w:rsidR="00175621" w:rsidRPr="00175621" w:rsidRDefault="00175621" w:rsidP="00175621">
      <w:pPr>
        <w:jc w:val="both"/>
        <w:rPr>
          <w:rFonts w:ascii="Arial" w:hAnsi="Arial" w:cs="Arial"/>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 xml:space="preserve">1. Sections 316.193, 327.35, 365.16(1)(c),(d), 414.39, 741.31, 784.011, 784.03, 784.047, 784.048, </w:t>
      </w:r>
      <w:r w:rsidRPr="00175621">
        <w:rPr>
          <w:rFonts w:ascii="Arial" w:hAnsi="Arial" w:cs="Arial"/>
          <w:sz w:val="22"/>
          <w:szCs w:val="22"/>
          <w:u w:val="single"/>
        </w:rPr>
        <w:t>784.049(3)(a)</w:t>
      </w:r>
      <w:r w:rsidRPr="00175621">
        <w:rPr>
          <w:rFonts w:ascii="Arial" w:hAnsi="Arial" w:cs="Arial"/>
          <w:sz w:val="22"/>
          <w:szCs w:val="22"/>
        </w:rPr>
        <w:t>, 784.05, 784.046(15),</w:t>
      </w:r>
      <w:r w:rsidRPr="00175621">
        <w:rPr>
          <w:rFonts w:ascii="Arial" w:hAnsi="Arial" w:cs="Arial"/>
          <w:sz w:val="22"/>
          <w:szCs w:val="22"/>
          <w:u w:val="single"/>
        </w:rPr>
        <w:t xml:space="preserve"> </w:t>
      </w:r>
      <w:r w:rsidRPr="00175621">
        <w:rPr>
          <w:rFonts w:ascii="Arial" w:hAnsi="Arial" w:cs="Arial"/>
          <w:sz w:val="22"/>
          <w:szCs w:val="22"/>
        </w:rPr>
        <w:t xml:space="preserve">790.01, 790.10, 790.15, 790.27, 794.027, 796.07, 800.02, 800.03, 806.101, 806.13, 810.08, 810.14, 812.014, 812.015, 812.14, 817.235, 817.49, 817.563, 817.565, 817.61, 817.64, 827.04, 828.12, 831.30, 831.31(1)(b), 832.05, </w:t>
      </w:r>
      <w:r w:rsidRPr="00175621">
        <w:rPr>
          <w:rFonts w:ascii="Arial" w:hAnsi="Arial" w:cs="Arial"/>
          <w:sz w:val="22"/>
          <w:szCs w:val="22"/>
          <w:u w:val="single"/>
        </w:rPr>
        <w:t>836.12(2)</w:t>
      </w:r>
      <w:r w:rsidRPr="00175621">
        <w:rPr>
          <w:rFonts w:ascii="Arial" w:hAnsi="Arial" w:cs="Arial"/>
          <w:sz w:val="22"/>
          <w:szCs w:val="22"/>
        </w:rPr>
        <w:t>, 837.012, 837.05, 837.055, 837.06, 839.13, 839.20, 843.02, 843.03, 843.06, 843.085, 847.011, 856.021, 870.01, 893.13, 893.147, 901.36 914.22, 934.03, 944.35, 944.37, and 944.39, F.S.</w:t>
      </w:r>
    </w:p>
    <w:p w:rsidR="00175621" w:rsidRPr="00175621" w:rsidRDefault="00175621" w:rsidP="00175621">
      <w:pPr>
        <w:jc w:val="both"/>
        <w:rPr>
          <w:rFonts w:ascii="Arial" w:hAnsi="Arial" w:cs="Arial"/>
          <w:b/>
          <w:sz w:val="22"/>
          <w:szCs w:val="22"/>
        </w:rPr>
      </w:pPr>
    </w:p>
    <w:p w:rsidR="00175621" w:rsidRPr="00175621" w:rsidRDefault="00175621" w:rsidP="00175621">
      <w:pPr>
        <w:jc w:val="both"/>
        <w:rPr>
          <w:rFonts w:ascii="Arial" w:hAnsi="Arial" w:cs="Arial"/>
          <w:b/>
          <w:sz w:val="22"/>
          <w:szCs w:val="22"/>
        </w:rPr>
      </w:pPr>
      <w:r w:rsidRPr="00175621">
        <w:rPr>
          <w:rFonts w:ascii="Arial" w:hAnsi="Arial" w:cs="Arial"/>
          <w:b/>
          <w:sz w:val="22"/>
          <w:szCs w:val="22"/>
        </w:rPr>
        <w:t>Amended Rule 11B-27.005(5) F.A.C. Range of Penalties-Misdemeanor Violations</w:t>
      </w:r>
    </w:p>
    <w:p w:rsidR="00175621" w:rsidRPr="00175621" w:rsidRDefault="00175621" w:rsidP="00175621">
      <w:pPr>
        <w:jc w:val="both"/>
        <w:rPr>
          <w:rFonts w:ascii="Arial" w:hAnsi="Arial" w:cs="Arial"/>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(b) For the perpetration by the officer of an act that would constitute any of the misdemeanor offenses, pursuant to paragraph 11B-27.0011(4)(b), F.A.C., but where there was not a violation of  Section 943.13(4),F.S., the action of the Commission shall be to impose a penalty ranging from probation of certification to suspension of certification.  Specific violations and penalties that shall be imposed, absent aggravating or mitigating circumstances, include the following:</w:t>
      </w:r>
    </w:p>
    <w:p w:rsidR="00175621" w:rsidRPr="00175621" w:rsidRDefault="00175621" w:rsidP="00175621">
      <w:pPr>
        <w:jc w:val="both"/>
        <w:rPr>
          <w:rFonts w:ascii="Arial" w:hAnsi="Arial" w:cs="Arial"/>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5045"/>
        <w:gridCol w:w="3510"/>
      </w:tblGrid>
      <w:tr w:rsidR="00175621" w:rsidRPr="00175621" w:rsidTr="00B046C4">
        <w:tc>
          <w:tcPr>
            <w:tcW w:w="535" w:type="dxa"/>
            <w:tcBorders>
              <w:top w:val="nil"/>
              <w:left w:val="nil"/>
            </w:tcBorders>
          </w:tcPr>
          <w:p w:rsidR="00175621" w:rsidRPr="00175621" w:rsidRDefault="00175621" w:rsidP="00175621">
            <w:pPr>
              <w:jc w:val="both"/>
              <w:rPr>
                <w:rFonts w:ascii="Arial" w:hAnsi="Arial" w:cs="Arial"/>
                <w:sz w:val="22"/>
                <w:szCs w:val="22"/>
              </w:rPr>
            </w:pPr>
          </w:p>
        </w:tc>
        <w:tc>
          <w:tcPr>
            <w:tcW w:w="5045" w:type="dxa"/>
          </w:tcPr>
          <w:p w:rsidR="00175621" w:rsidRPr="00175621" w:rsidRDefault="00175621" w:rsidP="00175621">
            <w:pPr>
              <w:jc w:val="both"/>
              <w:rPr>
                <w:rFonts w:ascii="Arial" w:hAnsi="Arial" w:cs="Arial"/>
                <w:b/>
                <w:sz w:val="22"/>
                <w:szCs w:val="22"/>
              </w:rPr>
            </w:pPr>
            <w:r w:rsidRPr="00175621">
              <w:rPr>
                <w:rFonts w:ascii="Arial" w:hAnsi="Arial" w:cs="Arial"/>
                <w:b/>
                <w:sz w:val="22"/>
                <w:szCs w:val="22"/>
              </w:rPr>
              <w:t>Violation</w:t>
            </w:r>
          </w:p>
        </w:tc>
        <w:tc>
          <w:tcPr>
            <w:tcW w:w="3510" w:type="dxa"/>
          </w:tcPr>
          <w:p w:rsidR="00175621" w:rsidRPr="00175621" w:rsidRDefault="00175621" w:rsidP="00175621">
            <w:pPr>
              <w:jc w:val="both"/>
              <w:rPr>
                <w:rFonts w:ascii="Arial" w:hAnsi="Arial" w:cs="Arial"/>
                <w:b/>
                <w:sz w:val="22"/>
                <w:szCs w:val="22"/>
              </w:rPr>
            </w:pPr>
            <w:r w:rsidRPr="00175621">
              <w:rPr>
                <w:rFonts w:ascii="Arial" w:hAnsi="Arial" w:cs="Arial"/>
                <w:b/>
                <w:sz w:val="22"/>
                <w:szCs w:val="22"/>
              </w:rPr>
              <w:t>Recommended Penalty Range</w:t>
            </w:r>
          </w:p>
        </w:tc>
      </w:tr>
      <w:tr w:rsidR="00175621" w:rsidRPr="00175621" w:rsidTr="00B046C4">
        <w:tc>
          <w:tcPr>
            <w:tcW w:w="535" w:type="dxa"/>
          </w:tcPr>
          <w:p w:rsidR="00175621" w:rsidRPr="00175621" w:rsidRDefault="00175621" w:rsidP="00175621">
            <w:pPr>
              <w:jc w:val="both"/>
              <w:rPr>
                <w:rFonts w:ascii="Arial" w:hAnsi="Arial" w:cs="Arial"/>
                <w:sz w:val="22"/>
                <w:szCs w:val="22"/>
              </w:rPr>
            </w:pPr>
            <w:r w:rsidRPr="00175621">
              <w:rPr>
                <w:rFonts w:ascii="Arial" w:hAnsi="Arial" w:cs="Arial"/>
                <w:sz w:val="22"/>
                <w:szCs w:val="22"/>
                <w:u w:val="single"/>
              </w:rPr>
              <w:t>16</w:t>
            </w:r>
            <w:r w:rsidRPr="00175621">
              <w:rPr>
                <w:rFonts w:ascii="Arial" w:hAnsi="Arial" w:cs="Arial"/>
                <w:sz w:val="22"/>
                <w:szCs w:val="22"/>
              </w:rPr>
              <w:t>.</w:t>
            </w:r>
          </w:p>
        </w:tc>
        <w:tc>
          <w:tcPr>
            <w:tcW w:w="5045" w:type="dxa"/>
          </w:tcPr>
          <w:p w:rsidR="00175621" w:rsidRPr="00175621" w:rsidRDefault="00175621" w:rsidP="00175621">
            <w:pPr>
              <w:jc w:val="both"/>
              <w:rPr>
                <w:rFonts w:ascii="Arial" w:hAnsi="Arial" w:cs="Arial"/>
                <w:sz w:val="22"/>
                <w:szCs w:val="22"/>
              </w:rPr>
            </w:pPr>
            <w:r w:rsidRPr="00175621">
              <w:rPr>
                <w:rFonts w:ascii="Arial" w:hAnsi="Arial" w:cs="Arial"/>
                <w:sz w:val="22"/>
                <w:szCs w:val="22"/>
                <w:u w:val="single"/>
              </w:rPr>
              <w:t>Threats</w:t>
            </w:r>
            <w:r w:rsidRPr="00175621">
              <w:rPr>
                <w:rFonts w:ascii="Arial" w:hAnsi="Arial" w:cs="Arial"/>
                <w:sz w:val="22"/>
                <w:szCs w:val="22"/>
              </w:rPr>
              <w:t xml:space="preserve"> </w:t>
            </w:r>
            <w:proofErr w:type="gramStart"/>
            <w:r w:rsidRPr="00175621">
              <w:rPr>
                <w:rFonts w:ascii="Arial" w:hAnsi="Arial" w:cs="Arial"/>
                <w:sz w:val="22"/>
                <w:szCs w:val="22"/>
              </w:rPr>
              <w:t>(836.12(2) F.S.)</w:t>
            </w:r>
            <w:proofErr w:type="gramEnd"/>
          </w:p>
        </w:tc>
        <w:tc>
          <w:tcPr>
            <w:tcW w:w="3510" w:type="dxa"/>
          </w:tcPr>
          <w:p w:rsidR="00175621" w:rsidRPr="00175621" w:rsidRDefault="00175621" w:rsidP="00175621">
            <w:pPr>
              <w:jc w:val="both"/>
              <w:rPr>
                <w:rFonts w:ascii="Arial" w:hAnsi="Arial" w:cs="Arial"/>
                <w:sz w:val="22"/>
                <w:szCs w:val="22"/>
                <w:u w:val="single"/>
              </w:rPr>
            </w:pPr>
            <w:r w:rsidRPr="00175621">
              <w:rPr>
                <w:rFonts w:ascii="Arial" w:hAnsi="Arial" w:cs="Arial"/>
                <w:sz w:val="22"/>
                <w:szCs w:val="22"/>
                <w:u w:val="single"/>
              </w:rPr>
              <w:t>Prospective suspension to revocation</w:t>
            </w:r>
          </w:p>
        </w:tc>
      </w:tr>
    </w:tbl>
    <w:p w:rsidR="00175621" w:rsidRPr="00175621" w:rsidRDefault="00175621" w:rsidP="00175621">
      <w:pPr>
        <w:jc w:val="both"/>
        <w:rPr>
          <w:rFonts w:ascii="Arial" w:hAnsi="Arial" w:cs="Arial"/>
          <w:sz w:val="22"/>
          <w:szCs w:val="22"/>
        </w:rPr>
      </w:pPr>
    </w:p>
    <w:p w:rsidR="00175621" w:rsidRPr="00DA64B4" w:rsidRDefault="00175621" w:rsidP="00175621">
      <w:pPr>
        <w:jc w:val="both"/>
        <w:rPr>
          <w:rFonts w:ascii="Arial" w:hAnsi="Arial" w:cs="Arial"/>
          <w:b/>
          <w:sz w:val="22"/>
          <w:szCs w:val="22"/>
        </w:rPr>
      </w:pPr>
      <w:r w:rsidRPr="00DA64B4">
        <w:rPr>
          <w:rFonts w:ascii="Arial" w:hAnsi="Arial" w:cs="Arial"/>
          <w:b/>
          <w:sz w:val="22"/>
          <w:szCs w:val="22"/>
        </w:rPr>
        <w:t>Task Force Vote:  Passed</w:t>
      </w:r>
      <w:r w:rsidRPr="00DA64B4">
        <w:rPr>
          <w:rFonts w:ascii="Arial" w:hAnsi="Arial" w:cs="Arial"/>
          <w:sz w:val="22"/>
          <w:szCs w:val="22"/>
        </w:rPr>
        <w:t>.</w:t>
      </w:r>
    </w:p>
    <w:p w:rsidR="00175621" w:rsidRDefault="00175621" w:rsidP="00175621">
      <w:pPr>
        <w:jc w:val="both"/>
        <w:rPr>
          <w:rFonts w:ascii="Arial" w:hAnsi="Arial" w:cs="Arial"/>
          <w:sz w:val="22"/>
          <w:szCs w:val="22"/>
        </w:rPr>
      </w:pPr>
    </w:p>
    <w:p w:rsidR="0069109D" w:rsidRDefault="0069109D" w:rsidP="00175621">
      <w:pPr>
        <w:jc w:val="both"/>
        <w:rPr>
          <w:rFonts w:ascii="Arial" w:hAnsi="Arial" w:cs="Arial"/>
          <w:sz w:val="22"/>
          <w:szCs w:val="22"/>
        </w:rPr>
      </w:pPr>
    </w:p>
    <w:p w:rsidR="0069109D" w:rsidRPr="00175621" w:rsidRDefault="0069109D" w:rsidP="00175621">
      <w:pPr>
        <w:jc w:val="both"/>
        <w:rPr>
          <w:rFonts w:ascii="Arial" w:hAnsi="Arial" w:cs="Arial"/>
          <w:sz w:val="22"/>
          <w:szCs w:val="22"/>
        </w:rPr>
      </w:pPr>
    </w:p>
    <w:p w:rsidR="00175621" w:rsidRPr="00175621" w:rsidRDefault="00175621" w:rsidP="00175621">
      <w:pPr>
        <w:pBdr>
          <w:top w:val="single" w:sz="4" w:space="1" w:color="auto" w:shadow="1"/>
          <w:left w:val="single" w:sz="4" w:space="4" w:color="auto" w:shadow="1"/>
          <w:bottom w:val="single" w:sz="4" w:space="1" w:color="auto" w:shadow="1"/>
          <w:right w:val="single" w:sz="4" w:space="4" w:color="auto" w:shadow="1"/>
        </w:pBdr>
        <w:rPr>
          <w:rFonts w:ascii="Arial" w:hAnsi="Arial" w:cs="Arial"/>
          <w:b/>
          <w:sz w:val="22"/>
          <w:szCs w:val="22"/>
        </w:rPr>
      </w:pPr>
      <w:r w:rsidRPr="00175621">
        <w:rPr>
          <w:rFonts w:ascii="Arial" w:hAnsi="Arial" w:cs="Arial"/>
          <w:b/>
          <w:sz w:val="22"/>
          <w:szCs w:val="22"/>
        </w:rPr>
        <w:lastRenderedPageBreak/>
        <w:t xml:space="preserve">ISSUE NUMBER 6:  </w:t>
      </w:r>
    </w:p>
    <w:p w:rsidR="00175621" w:rsidRPr="00175621" w:rsidRDefault="00175621" w:rsidP="00175621">
      <w:pPr>
        <w:jc w:val="both"/>
        <w:rPr>
          <w:rFonts w:ascii="Arial" w:hAnsi="Arial" w:cs="Arial"/>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Amend current rule language to add an enumerated penalty guideline for the felony charge of Threats.  This rule language will apply the same penalty guideline for the current felony charge of Felony Assault.  Any aggravators or mitigating circumstances as outlined in Rule 11B-27.005(6</w:t>
      </w:r>
      <w:proofErr w:type="gramStart"/>
      <w:r w:rsidRPr="00175621">
        <w:rPr>
          <w:rFonts w:ascii="Arial" w:hAnsi="Arial" w:cs="Arial"/>
          <w:sz w:val="22"/>
          <w:szCs w:val="22"/>
        </w:rPr>
        <w:t>)(</w:t>
      </w:r>
      <w:proofErr w:type="gramEnd"/>
      <w:r w:rsidRPr="00175621">
        <w:rPr>
          <w:rFonts w:ascii="Arial" w:hAnsi="Arial" w:cs="Arial"/>
          <w:sz w:val="22"/>
          <w:szCs w:val="22"/>
        </w:rPr>
        <w:t>a)(b), F.A.C. may be considered when determining the appropriate final disciplinary action by the Commission.</w:t>
      </w:r>
    </w:p>
    <w:p w:rsidR="00175621" w:rsidRPr="00175621" w:rsidRDefault="00175621" w:rsidP="00175621">
      <w:pPr>
        <w:jc w:val="both"/>
        <w:rPr>
          <w:rFonts w:ascii="Arial" w:hAnsi="Arial" w:cs="Arial"/>
          <w:sz w:val="22"/>
          <w:szCs w:val="22"/>
          <w:u w:val="single"/>
        </w:rPr>
      </w:pPr>
    </w:p>
    <w:p w:rsidR="00175621" w:rsidRPr="00175621" w:rsidRDefault="00175621" w:rsidP="00175621">
      <w:pPr>
        <w:jc w:val="both"/>
        <w:rPr>
          <w:rFonts w:ascii="Arial" w:hAnsi="Arial" w:cs="Arial"/>
          <w:b/>
          <w:sz w:val="22"/>
          <w:szCs w:val="22"/>
        </w:rPr>
      </w:pPr>
      <w:r w:rsidRPr="00175621">
        <w:rPr>
          <w:rFonts w:ascii="Arial" w:hAnsi="Arial" w:cs="Arial"/>
          <w:b/>
          <w:sz w:val="22"/>
          <w:szCs w:val="22"/>
        </w:rPr>
        <w:t>Amended Rule 11B-27.005(5) F.A.C. Range of Penalties-Felony Violations</w:t>
      </w:r>
    </w:p>
    <w:p w:rsidR="00175621" w:rsidRPr="00175621" w:rsidRDefault="00175621" w:rsidP="00175621">
      <w:pPr>
        <w:jc w:val="both"/>
        <w:rPr>
          <w:rFonts w:ascii="Arial" w:hAnsi="Arial" w:cs="Arial"/>
          <w:b/>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(a) For the perpetration by the officer of an act that would constitute any felony offense, pursuant to paragraph 11B-27.0011(4)(a), F.A.C., but where there was not a violation of Section 943.13(4), F.S., the action of the Commission shall be to impose a penalty ranging from suspension of certification to revocation.  Specific violations and penalties that shall be imposed, absent mitigating circumstances, include the following:</w:t>
      </w:r>
    </w:p>
    <w:p w:rsidR="00175621" w:rsidRPr="00175621" w:rsidRDefault="00175621" w:rsidP="00175621">
      <w:pPr>
        <w:jc w:val="both"/>
        <w:rPr>
          <w:rFonts w:ascii="Arial" w:hAnsi="Arial" w:cs="Arial"/>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064"/>
        <w:gridCol w:w="3470"/>
      </w:tblGrid>
      <w:tr w:rsidR="00175621" w:rsidRPr="00175621" w:rsidTr="00B046C4">
        <w:tc>
          <w:tcPr>
            <w:tcW w:w="516" w:type="dxa"/>
            <w:tcBorders>
              <w:top w:val="nil"/>
              <w:left w:val="nil"/>
            </w:tcBorders>
          </w:tcPr>
          <w:p w:rsidR="00175621" w:rsidRPr="00175621" w:rsidRDefault="00175621" w:rsidP="00175621">
            <w:pPr>
              <w:jc w:val="both"/>
              <w:rPr>
                <w:rFonts w:ascii="Arial" w:hAnsi="Arial" w:cs="Arial"/>
                <w:b/>
                <w:sz w:val="22"/>
                <w:szCs w:val="22"/>
              </w:rPr>
            </w:pPr>
          </w:p>
        </w:tc>
        <w:tc>
          <w:tcPr>
            <w:tcW w:w="5064" w:type="dxa"/>
          </w:tcPr>
          <w:p w:rsidR="00175621" w:rsidRPr="00175621" w:rsidRDefault="00175621" w:rsidP="00175621">
            <w:pPr>
              <w:jc w:val="both"/>
              <w:rPr>
                <w:rFonts w:ascii="Arial" w:hAnsi="Arial" w:cs="Arial"/>
                <w:b/>
                <w:sz w:val="22"/>
                <w:szCs w:val="22"/>
              </w:rPr>
            </w:pPr>
            <w:r w:rsidRPr="00175621">
              <w:rPr>
                <w:rFonts w:ascii="Arial" w:hAnsi="Arial" w:cs="Arial"/>
                <w:b/>
                <w:sz w:val="22"/>
                <w:szCs w:val="22"/>
              </w:rPr>
              <w:t>Violation</w:t>
            </w:r>
          </w:p>
        </w:tc>
        <w:tc>
          <w:tcPr>
            <w:tcW w:w="3470" w:type="dxa"/>
          </w:tcPr>
          <w:p w:rsidR="00175621" w:rsidRPr="00175621" w:rsidRDefault="00175621" w:rsidP="00175621">
            <w:pPr>
              <w:jc w:val="both"/>
              <w:rPr>
                <w:rFonts w:ascii="Arial" w:hAnsi="Arial" w:cs="Arial"/>
                <w:b/>
                <w:sz w:val="22"/>
                <w:szCs w:val="22"/>
              </w:rPr>
            </w:pPr>
            <w:r w:rsidRPr="00175621">
              <w:rPr>
                <w:rFonts w:ascii="Arial" w:hAnsi="Arial" w:cs="Arial"/>
                <w:b/>
                <w:sz w:val="22"/>
                <w:szCs w:val="22"/>
              </w:rPr>
              <w:t>Recommended Penalty Range</w:t>
            </w:r>
          </w:p>
        </w:tc>
      </w:tr>
      <w:tr w:rsidR="00175621" w:rsidRPr="00175621" w:rsidTr="00B046C4">
        <w:trPr>
          <w:trHeight w:val="584"/>
        </w:trPr>
        <w:tc>
          <w:tcPr>
            <w:tcW w:w="516" w:type="dxa"/>
          </w:tcPr>
          <w:p w:rsidR="00175621" w:rsidRPr="00175621" w:rsidRDefault="00175621" w:rsidP="00175621">
            <w:pPr>
              <w:jc w:val="both"/>
              <w:rPr>
                <w:rFonts w:ascii="Arial" w:hAnsi="Arial" w:cs="Arial"/>
                <w:sz w:val="22"/>
                <w:szCs w:val="22"/>
              </w:rPr>
            </w:pPr>
            <w:r w:rsidRPr="00175621">
              <w:rPr>
                <w:rFonts w:ascii="Arial" w:hAnsi="Arial" w:cs="Arial"/>
                <w:sz w:val="22"/>
                <w:szCs w:val="22"/>
              </w:rPr>
              <w:t>1</w:t>
            </w:r>
            <w:r w:rsidR="00E50CEC">
              <w:rPr>
                <w:rFonts w:ascii="Arial" w:hAnsi="Arial" w:cs="Arial"/>
                <w:sz w:val="22"/>
                <w:szCs w:val="22"/>
              </w:rPr>
              <w:t>9</w:t>
            </w:r>
            <w:r w:rsidRPr="00175621">
              <w:rPr>
                <w:rFonts w:ascii="Arial" w:hAnsi="Arial" w:cs="Arial"/>
                <w:sz w:val="22"/>
                <w:szCs w:val="22"/>
              </w:rPr>
              <w:t>.</w:t>
            </w:r>
          </w:p>
        </w:tc>
        <w:tc>
          <w:tcPr>
            <w:tcW w:w="5064" w:type="dxa"/>
          </w:tcPr>
          <w:p w:rsidR="00175621" w:rsidRPr="00175621" w:rsidRDefault="00175621" w:rsidP="00175621">
            <w:pPr>
              <w:jc w:val="both"/>
              <w:rPr>
                <w:rFonts w:ascii="Arial" w:hAnsi="Arial" w:cs="Arial"/>
                <w:sz w:val="22"/>
                <w:szCs w:val="22"/>
              </w:rPr>
            </w:pPr>
            <w:r w:rsidRPr="00175621">
              <w:rPr>
                <w:rFonts w:ascii="Arial" w:hAnsi="Arial" w:cs="Arial"/>
                <w:sz w:val="22"/>
                <w:szCs w:val="22"/>
                <w:u w:val="single"/>
              </w:rPr>
              <w:t>Felony Threats</w:t>
            </w:r>
            <w:r w:rsidR="00E50CEC">
              <w:rPr>
                <w:rFonts w:ascii="Arial" w:hAnsi="Arial" w:cs="Arial"/>
                <w:sz w:val="22"/>
                <w:szCs w:val="22"/>
              </w:rPr>
              <w:t xml:space="preserve"> (</w:t>
            </w:r>
            <w:r w:rsidRPr="00175621">
              <w:rPr>
                <w:rFonts w:ascii="Arial" w:hAnsi="Arial" w:cs="Arial"/>
                <w:sz w:val="22"/>
                <w:szCs w:val="22"/>
                <w:u w:val="single"/>
              </w:rPr>
              <w:t>836.12(3)</w:t>
            </w:r>
            <w:r w:rsidRPr="00175621">
              <w:rPr>
                <w:rFonts w:ascii="Arial" w:hAnsi="Arial" w:cs="Arial"/>
                <w:sz w:val="22"/>
                <w:szCs w:val="22"/>
              </w:rPr>
              <w:t xml:space="preserve"> F.S.)</w:t>
            </w:r>
          </w:p>
        </w:tc>
        <w:tc>
          <w:tcPr>
            <w:tcW w:w="3470" w:type="dxa"/>
          </w:tcPr>
          <w:p w:rsidR="00175621" w:rsidRPr="00E50CEC" w:rsidRDefault="00175621" w:rsidP="00175621">
            <w:pPr>
              <w:jc w:val="both"/>
              <w:rPr>
                <w:rFonts w:ascii="Arial" w:hAnsi="Arial" w:cs="Arial"/>
                <w:sz w:val="22"/>
                <w:szCs w:val="22"/>
                <w:u w:val="single"/>
              </w:rPr>
            </w:pPr>
            <w:r w:rsidRPr="00E50CEC">
              <w:rPr>
                <w:rFonts w:ascii="Arial" w:hAnsi="Arial" w:cs="Arial"/>
                <w:sz w:val="22"/>
                <w:szCs w:val="22"/>
                <w:u w:val="single"/>
              </w:rPr>
              <w:t>Revocation</w:t>
            </w:r>
          </w:p>
        </w:tc>
      </w:tr>
    </w:tbl>
    <w:p w:rsidR="00175621" w:rsidRPr="00175621" w:rsidRDefault="00175621" w:rsidP="00175621">
      <w:pPr>
        <w:jc w:val="both"/>
        <w:rPr>
          <w:rFonts w:ascii="Arial" w:hAnsi="Arial" w:cs="Arial"/>
          <w:sz w:val="22"/>
          <w:szCs w:val="22"/>
        </w:rPr>
      </w:pPr>
    </w:p>
    <w:p w:rsidR="00175621" w:rsidRPr="00DA64B4" w:rsidRDefault="00175621" w:rsidP="00175621">
      <w:pPr>
        <w:jc w:val="both"/>
        <w:rPr>
          <w:rFonts w:ascii="Arial" w:hAnsi="Arial" w:cs="Arial"/>
          <w:b/>
          <w:sz w:val="22"/>
          <w:szCs w:val="22"/>
        </w:rPr>
      </w:pPr>
      <w:r w:rsidRPr="00DA64B4">
        <w:rPr>
          <w:rFonts w:ascii="Arial" w:hAnsi="Arial" w:cs="Arial"/>
          <w:b/>
          <w:sz w:val="22"/>
          <w:szCs w:val="22"/>
        </w:rPr>
        <w:t>Task Force Vote:  Passed</w:t>
      </w:r>
      <w:r w:rsidRPr="00DA64B4">
        <w:rPr>
          <w:rFonts w:ascii="Arial" w:hAnsi="Arial" w:cs="Arial"/>
          <w:sz w:val="22"/>
          <w:szCs w:val="22"/>
        </w:rPr>
        <w:t>.</w:t>
      </w:r>
    </w:p>
    <w:p w:rsidR="00175621" w:rsidRPr="00175621" w:rsidRDefault="00175621" w:rsidP="00175621">
      <w:pPr>
        <w:jc w:val="both"/>
        <w:rPr>
          <w:rFonts w:ascii="Arial" w:hAnsi="Arial" w:cs="Arial"/>
          <w:sz w:val="22"/>
          <w:szCs w:val="22"/>
        </w:rPr>
      </w:pPr>
    </w:p>
    <w:p w:rsidR="00175621" w:rsidRPr="00175621" w:rsidRDefault="00175621" w:rsidP="00175621">
      <w:pPr>
        <w:pBdr>
          <w:top w:val="single" w:sz="4" w:space="1" w:color="auto" w:shadow="1"/>
          <w:left w:val="single" w:sz="4" w:space="4" w:color="auto" w:shadow="1"/>
          <w:bottom w:val="single" w:sz="4" w:space="1" w:color="auto" w:shadow="1"/>
          <w:right w:val="single" w:sz="4" w:space="4" w:color="auto" w:shadow="1"/>
        </w:pBdr>
        <w:rPr>
          <w:rFonts w:ascii="Arial" w:hAnsi="Arial" w:cs="Arial"/>
          <w:b/>
          <w:sz w:val="22"/>
          <w:szCs w:val="22"/>
        </w:rPr>
      </w:pPr>
      <w:r w:rsidRPr="00175621">
        <w:rPr>
          <w:rFonts w:ascii="Arial" w:hAnsi="Arial" w:cs="Arial"/>
          <w:b/>
          <w:sz w:val="22"/>
          <w:szCs w:val="22"/>
        </w:rPr>
        <w:t xml:space="preserve">ISSUE NUMBER 7:  </w:t>
      </w:r>
    </w:p>
    <w:p w:rsidR="00175621" w:rsidRPr="00175621" w:rsidRDefault="00175621" w:rsidP="00175621">
      <w:pPr>
        <w:jc w:val="both"/>
        <w:rPr>
          <w:rFonts w:ascii="Arial" w:hAnsi="Arial" w:cs="Arial"/>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Amend rule to specify that the charge of Falsifying Records (Section 839.13(1) F.S.) is included in the penalty guideline for misdemeanors involving false reports and statements.  The current penalty guideline places this offense in the generic penalty guideline of probation to suspension despite the similarity to other offenses in the false reports and statements section of penalties.  The felony charge of Falsifying Records (839.13(2) F.S.) will be added to the penalty guideline for felonies involving false reports and statements.  Any aggravators or mitigating circumstances as outlined in Rule 11B-27.005(6</w:t>
      </w:r>
      <w:proofErr w:type="gramStart"/>
      <w:r w:rsidRPr="00175621">
        <w:rPr>
          <w:rFonts w:ascii="Arial" w:hAnsi="Arial" w:cs="Arial"/>
          <w:sz w:val="22"/>
          <w:szCs w:val="22"/>
        </w:rPr>
        <w:t>)(</w:t>
      </w:r>
      <w:proofErr w:type="gramEnd"/>
      <w:r w:rsidRPr="00175621">
        <w:rPr>
          <w:rFonts w:ascii="Arial" w:hAnsi="Arial" w:cs="Arial"/>
          <w:sz w:val="22"/>
          <w:szCs w:val="22"/>
        </w:rPr>
        <w:t>a)(b), F.A.C. may be considered when determining the appropriate final disciplinary action by the Commission.</w:t>
      </w:r>
    </w:p>
    <w:p w:rsidR="00175621" w:rsidRPr="00175621" w:rsidRDefault="00175621" w:rsidP="00175621">
      <w:pPr>
        <w:jc w:val="both"/>
        <w:rPr>
          <w:rFonts w:ascii="Arial" w:hAnsi="Arial" w:cs="Arial"/>
          <w:sz w:val="22"/>
          <w:szCs w:val="22"/>
        </w:rPr>
      </w:pPr>
    </w:p>
    <w:p w:rsidR="00175621" w:rsidRPr="00175621" w:rsidRDefault="00175621" w:rsidP="00175621">
      <w:pPr>
        <w:jc w:val="both"/>
        <w:rPr>
          <w:rFonts w:ascii="Arial" w:hAnsi="Arial" w:cs="Arial"/>
          <w:b/>
          <w:sz w:val="22"/>
          <w:szCs w:val="22"/>
        </w:rPr>
      </w:pPr>
      <w:r w:rsidRPr="00175621">
        <w:rPr>
          <w:rFonts w:ascii="Arial" w:hAnsi="Arial" w:cs="Arial"/>
          <w:b/>
          <w:sz w:val="22"/>
          <w:szCs w:val="22"/>
        </w:rPr>
        <w:t>Amended Rule 11B-27.005(5) F.A.C. Range of Penalties-Misdemeanor Violations</w:t>
      </w:r>
    </w:p>
    <w:p w:rsidR="00175621" w:rsidRPr="00175621" w:rsidRDefault="00175621" w:rsidP="00175621">
      <w:pPr>
        <w:jc w:val="both"/>
        <w:rPr>
          <w:rFonts w:ascii="Arial" w:hAnsi="Arial" w:cs="Arial"/>
          <w:sz w:val="22"/>
          <w:szCs w:val="22"/>
        </w:rPr>
      </w:pPr>
    </w:p>
    <w:p w:rsidR="00175621" w:rsidRPr="00175621" w:rsidRDefault="00175621" w:rsidP="00175621">
      <w:pPr>
        <w:jc w:val="both"/>
        <w:rPr>
          <w:rFonts w:ascii="Arial" w:hAnsi="Arial" w:cs="Arial"/>
          <w:sz w:val="22"/>
          <w:szCs w:val="22"/>
        </w:rPr>
      </w:pPr>
      <w:r w:rsidRPr="00175621">
        <w:rPr>
          <w:rFonts w:ascii="Arial" w:hAnsi="Arial" w:cs="Arial"/>
          <w:sz w:val="22"/>
          <w:szCs w:val="22"/>
        </w:rPr>
        <w:t>(b) For the perpetration by the officer of an act that would constitute any of the misdemeanor offenses, pursuant to paragraph 11B-27.0011(4)(b), F.A.C., but where there was not a violation of  Section 943.13(4),F.S., the action of the Commission shall be to impose a penalty ranging from probation of certification to suspension of certification.  Specific violations and penalties that shall be imposed, absent aggravating or mitigating circumstances, include the following:</w:t>
      </w:r>
    </w:p>
    <w:p w:rsidR="00175621" w:rsidRPr="00175621" w:rsidRDefault="00175621" w:rsidP="00175621">
      <w:pPr>
        <w:jc w:val="both"/>
        <w:rPr>
          <w:rFonts w:ascii="Arial" w:hAnsi="Arial" w:cs="Arial"/>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5225"/>
        <w:gridCol w:w="3330"/>
      </w:tblGrid>
      <w:tr w:rsidR="00175621" w:rsidRPr="00175621" w:rsidTr="00B046C4">
        <w:tc>
          <w:tcPr>
            <w:tcW w:w="535" w:type="dxa"/>
            <w:tcBorders>
              <w:top w:val="nil"/>
              <w:left w:val="nil"/>
            </w:tcBorders>
          </w:tcPr>
          <w:p w:rsidR="00175621" w:rsidRPr="00175621" w:rsidRDefault="00175621" w:rsidP="00175621">
            <w:pPr>
              <w:jc w:val="both"/>
              <w:rPr>
                <w:rFonts w:ascii="Arial" w:hAnsi="Arial" w:cs="Arial"/>
                <w:sz w:val="22"/>
                <w:szCs w:val="22"/>
              </w:rPr>
            </w:pPr>
          </w:p>
        </w:tc>
        <w:tc>
          <w:tcPr>
            <w:tcW w:w="5225" w:type="dxa"/>
          </w:tcPr>
          <w:p w:rsidR="00175621" w:rsidRPr="00175621" w:rsidRDefault="00175621" w:rsidP="00175621">
            <w:pPr>
              <w:jc w:val="both"/>
              <w:rPr>
                <w:rFonts w:ascii="Arial" w:hAnsi="Arial" w:cs="Arial"/>
                <w:b/>
                <w:sz w:val="22"/>
                <w:szCs w:val="22"/>
              </w:rPr>
            </w:pPr>
            <w:r w:rsidRPr="00175621">
              <w:rPr>
                <w:rFonts w:ascii="Arial" w:hAnsi="Arial" w:cs="Arial"/>
                <w:b/>
                <w:sz w:val="22"/>
                <w:szCs w:val="22"/>
              </w:rPr>
              <w:t>Violation</w:t>
            </w:r>
          </w:p>
        </w:tc>
        <w:tc>
          <w:tcPr>
            <w:tcW w:w="3330" w:type="dxa"/>
          </w:tcPr>
          <w:p w:rsidR="00175621" w:rsidRPr="00175621" w:rsidRDefault="00175621" w:rsidP="00175621">
            <w:pPr>
              <w:jc w:val="both"/>
              <w:rPr>
                <w:rFonts w:ascii="Arial" w:hAnsi="Arial" w:cs="Arial"/>
                <w:b/>
                <w:sz w:val="22"/>
                <w:szCs w:val="22"/>
              </w:rPr>
            </w:pPr>
            <w:r w:rsidRPr="00175621">
              <w:rPr>
                <w:rFonts w:ascii="Arial" w:hAnsi="Arial" w:cs="Arial"/>
                <w:b/>
                <w:sz w:val="22"/>
                <w:szCs w:val="22"/>
              </w:rPr>
              <w:t>Recommended Penalty Range</w:t>
            </w:r>
          </w:p>
        </w:tc>
      </w:tr>
      <w:tr w:rsidR="00175621" w:rsidRPr="00175621" w:rsidTr="00B046C4">
        <w:tc>
          <w:tcPr>
            <w:tcW w:w="535" w:type="dxa"/>
          </w:tcPr>
          <w:p w:rsidR="00175621" w:rsidRPr="00175621" w:rsidRDefault="00175621" w:rsidP="00175621">
            <w:pPr>
              <w:jc w:val="both"/>
              <w:rPr>
                <w:rFonts w:ascii="Arial" w:hAnsi="Arial" w:cs="Arial"/>
                <w:sz w:val="22"/>
                <w:szCs w:val="22"/>
              </w:rPr>
            </w:pPr>
            <w:r w:rsidRPr="00175621">
              <w:rPr>
                <w:rFonts w:ascii="Arial" w:hAnsi="Arial" w:cs="Arial"/>
                <w:sz w:val="22"/>
                <w:szCs w:val="22"/>
              </w:rPr>
              <w:t>4.</w:t>
            </w:r>
          </w:p>
        </w:tc>
        <w:tc>
          <w:tcPr>
            <w:tcW w:w="5225" w:type="dxa"/>
          </w:tcPr>
          <w:p w:rsidR="00175621" w:rsidRPr="00175621" w:rsidRDefault="00175621" w:rsidP="00175621">
            <w:pPr>
              <w:jc w:val="both"/>
              <w:rPr>
                <w:rFonts w:ascii="Arial" w:hAnsi="Arial" w:cs="Arial"/>
                <w:sz w:val="22"/>
                <w:szCs w:val="22"/>
              </w:rPr>
            </w:pPr>
            <w:r w:rsidRPr="00175621">
              <w:rPr>
                <w:rFonts w:ascii="Arial" w:hAnsi="Arial" w:cs="Arial"/>
                <w:sz w:val="22"/>
                <w:szCs w:val="22"/>
              </w:rPr>
              <w:t xml:space="preserve">False reports and statements (817.49, 837.012, 837.05(1), 837.055, 837.06, </w:t>
            </w:r>
            <w:r w:rsidRPr="00175621">
              <w:rPr>
                <w:rFonts w:ascii="Arial" w:hAnsi="Arial" w:cs="Arial"/>
                <w:sz w:val="22"/>
                <w:szCs w:val="22"/>
                <w:u w:val="single"/>
              </w:rPr>
              <w:t>839.13(1),</w:t>
            </w:r>
            <w:r w:rsidRPr="00175621">
              <w:rPr>
                <w:rFonts w:ascii="Arial" w:hAnsi="Arial" w:cs="Arial"/>
                <w:sz w:val="22"/>
                <w:szCs w:val="22"/>
              </w:rPr>
              <w:t xml:space="preserve"> 901.36, 944.35(4</w:t>
            </w:r>
            <w:proofErr w:type="gramStart"/>
            <w:r w:rsidRPr="00175621">
              <w:rPr>
                <w:rFonts w:ascii="Arial" w:hAnsi="Arial" w:cs="Arial"/>
                <w:sz w:val="22"/>
                <w:szCs w:val="22"/>
              </w:rPr>
              <w:t>)(</w:t>
            </w:r>
            <w:proofErr w:type="gramEnd"/>
            <w:r w:rsidRPr="00175621">
              <w:rPr>
                <w:rFonts w:ascii="Arial" w:hAnsi="Arial" w:cs="Arial"/>
                <w:sz w:val="22"/>
                <w:szCs w:val="22"/>
              </w:rPr>
              <w:t>b), F.S.).</w:t>
            </w:r>
          </w:p>
        </w:tc>
        <w:tc>
          <w:tcPr>
            <w:tcW w:w="3330" w:type="dxa"/>
          </w:tcPr>
          <w:p w:rsidR="00175621" w:rsidRPr="00175621" w:rsidRDefault="00175621" w:rsidP="00175621">
            <w:pPr>
              <w:jc w:val="both"/>
              <w:rPr>
                <w:rFonts w:ascii="Arial" w:hAnsi="Arial" w:cs="Arial"/>
                <w:sz w:val="22"/>
                <w:szCs w:val="22"/>
              </w:rPr>
            </w:pPr>
            <w:r w:rsidRPr="00175621">
              <w:rPr>
                <w:rFonts w:ascii="Arial" w:hAnsi="Arial" w:cs="Arial"/>
                <w:sz w:val="22"/>
                <w:szCs w:val="22"/>
              </w:rPr>
              <w:t>Prospective suspension to revocation</w:t>
            </w:r>
          </w:p>
        </w:tc>
      </w:tr>
    </w:tbl>
    <w:p w:rsidR="00175621" w:rsidRPr="00175621" w:rsidRDefault="00175621" w:rsidP="00175621">
      <w:pPr>
        <w:jc w:val="both"/>
        <w:rPr>
          <w:rFonts w:ascii="Arial" w:hAnsi="Arial" w:cs="Arial"/>
          <w:sz w:val="22"/>
          <w:szCs w:val="22"/>
        </w:rPr>
      </w:pPr>
    </w:p>
    <w:p w:rsidR="00175621" w:rsidRPr="00DA64B4" w:rsidRDefault="00175621" w:rsidP="00175621">
      <w:pPr>
        <w:jc w:val="both"/>
        <w:rPr>
          <w:rFonts w:ascii="Arial" w:hAnsi="Arial" w:cs="Arial"/>
          <w:b/>
          <w:sz w:val="22"/>
          <w:szCs w:val="22"/>
        </w:rPr>
      </w:pPr>
      <w:r w:rsidRPr="00DA64B4">
        <w:rPr>
          <w:rFonts w:ascii="Arial" w:hAnsi="Arial" w:cs="Arial"/>
          <w:b/>
          <w:sz w:val="22"/>
          <w:szCs w:val="22"/>
        </w:rPr>
        <w:t>Task Force Vote:  Passed</w:t>
      </w:r>
      <w:r w:rsidRPr="00DA64B4">
        <w:rPr>
          <w:rFonts w:ascii="Arial" w:hAnsi="Arial" w:cs="Arial"/>
          <w:sz w:val="22"/>
          <w:szCs w:val="22"/>
        </w:rPr>
        <w:t>.</w:t>
      </w:r>
    </w:p>
    <w:p w:rsidR="00DA64B4" w:rsidRPr="00DA64B4" w:rsidRDefault="00DA64B4">
      <w:pPr>
        <w:spacing w:after="200" w:line="276" w:lineRule="auto"/>
        <w:rPr>
          <w:rFonts w:ascii="Arial" w:hAnsi="Arial" w:cs="Arial"/>
          <w:sz w:val="22"/>
          <w:szCs w:val="22"/>
        </w:rPr>
      </w:pPr>
      <w:r w:rsidRPr="00DA64B4">
        <w:rPr>
          <w:rFonts w:ascii="Arial" w:hAnsi="Arial" w:cs="Arial"/>
          <w:sz w:val="22"/>
          <w:szCs w:val="22"/>
        </w:rPr>
        <w:br w:type="page"/>
      </w:r>
    </w:p>
    <w:p w:rsidR="00175621" w:rsidRPr="00175621" w:rsidRDefault="00175621" w:rsidP="00175621">
      <w:pPr>
        <w:jc w:val="both"/>
        <w:rPr>
          <w:rFonts w:ascii="Arial" w:hAnsi="Arial" w:cs="Arial"/>
          <w:sz w:val="22"/>
          <w:szCs w:val="22"/>
        </w:rPr>
      </w:pPr>
    </w:p>
    <w:p w:rsidR="00175621" w:rsidRPr="00175621" w:rsidRDefault="00175621" w:rsidP="00175621">
      <w:pPr>
        <w:pBdr>
          <w:top w:val="single" w:sz="4" w:space="1" w:color="auto" w:shadow="1"/>
          <w:left w:val="single" w:sz="4" w:space="4" w:color="auto" w:shadow="1"/>
          <w:bottom w:val="single" w:sz="4" w:space="2" w:color="auto" w:shadow="1"/>
          <w:right w:val="single" w:sz="4" w:space="4" w:color="auto" w:shadow="1"/>
        </w:pBdr>
        <w:rPr>
          <w:rFonts w:ascii="Arial" w:hAnsi="Arial" w:cs="Arial"/>
          <w:b/>
          <w:sz w:val="22"/>
          <w:szCs w:val="22"/>
        </w:rPr>
      </w:pPr>
      <w:r w:rsidRPr="00175621">
        <w:rPr>
          <w:rFonts w:ascii="Arial" w:hAnsi="Arial" w:cs="Arial"/>
          <w:b/>
          <w:sz w:val="22"/>
          <w:szCs w:val="22"/>
        </w:rPr>
        <w:t xml:space="preserve">ISSUE NUMBER 8:  </w:t>
      </w: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sz w:val="22"/>
          <w:szCs w:val="22"/>
        </w:rPr>
      </w:pP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color w:val="000000"/>
          <w:sz w:val="22"/>
          <w:szCs w:val="22"/>
        </w:rPr>
      </w:pPr>
      <w:r w:rsidRPr="00175621">
        <w:rPr>
          <w:rFonts w:ascii="Arial" w:hAnsi="Arial" w:cs="Arial"/>
          <w:sz w:val="22"/>
          <w:szCs w:val="22"/>
        </w:rPr>
        <w:t xml:space="preserve">Amend current rule language to add an enumerated penalty guideline for the felony charge of Falsifying Records </w:t>
      </w:r>
      <w:proofErr w:type="gramStart"/>
      <w:r w:rsidRPr="00175621">
        <w:rPr>
          <w:rFonts w:ascii="Arial" w:hAnsi="Arial" w:cs="Arial"/>
          <w:sz w:val="22"/>
          <w:szCs w:val="22"/>
        </w:rPr>
        <w:t>(839.13(2) F.S.)</w:t>
      </w:r>
      <w:proofErr w:type="gramEnd"/>
      <w:r w:rsidRPr="00175621">
        <w:rPr>
          <w:rFonts w:ascii="Arial" w:hAnsi="Arial" w:cs="Arial"/>
          <w:sz w:val="22"/>
          <w:szCs w:val="22"/>
        </w:rPr>
        <w:t>  This rule language will apply the same penalty guideline for the current felony charge of felonies involving false reports and statements.</w:t>
      </w:r>
      <w:r w:rsidRPr="00175621">
        <w:rPr>
          <w:rFonts w:ascii="Arial" w:hAnsi="Arial" w:cs="Arial"/>
          <w:color w:val="1F497D"/>
          <w:sz w:val="22"/>
          <w:szCs w:val="22"/>
        </w:rPr>
        <w:t xml:space="preserve">  </w:t>
      </w:r>
      <w:r w:rsidRPr="00175621">
        <w:rPr>
          <w:rFonts w:ascii="Arial" w:hAnsi="Arial" w:cs="Arial"/>
          <w:color w:val="000000"/>
          <w:sz w:val="22"/>
          <w:szCs w:val="22"/>
        </w:rPr>
        <w:t>Any aggravators or mitigating circumstances as outlined in Rule 11B-27.005(6</w:t>
      </w:r>
      <w:proofErr w:type="gramStart"/>
      <w:r w:rsidRPr="00175621">
        <w:rPr>
          <w:rFonts w:ascii="Arial" w:hAnsi="Arial" w:cs="Arial"/>
          <w:color w:val="000000"/>
          <w:sz w:val="22"/>
          <w:szCs w:val="22"/>
        </w:rPr>
        <w:t>)(</w:t>
      </w:r>
      <w:proofErr w:type="gramEnd"/>
      <w:r w:rsidRPr="00175621">
        <w:rPr>
          <w:rFonts w:ascii="Arial" w:hAnsi="Arial" w:cs="Arial"/>
          <w:color w:val="000000"/>
          <w:sz w:val="22"/>
          <w:szCs w:val="22"/>
        </w:rPr>
        <w:t>a)(b), F.A.C. may be considered when determining the appropriate final disciplinary action by the Commission.</w:t>
      </w: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noProof/>
          <w:sz w:val="22"/>
          <w:szCs w:val="22"/>
          <w:u w:val="single"/>
        </w:rPr>
      </w:pP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b/>
          <w:sz w:val="22"/>
          <w:szCs w:val="22"/>
        </w:rPr>
      </w:pPr>
      <w:r w:rsidRPr="00175621">
        <w:rPr>
          <w:rFonts w:ascii="Arial" w:hAnsi="Arial" w:cs="Arial"/>
          <w:b/>
          <w:noProof/>
          <w:sz w:val="22"/>
          <w:szCs w:val="22"/>
        </w:rPr>
        <w:t xml:space="preserve">Amended Rule 11B-27.005(5) F.A.C. </w:t>
      </w:r>
      <w:r w:rsidRPr="00175621">
        <w:rPr>
          <w:rFonts w:ascii="Arial" w:hAnsi="Arial" w:cs="Arial"/>
          <w:b/>
          <w:sz w:val="22"/>
          <w:szCs w:val="22"/>
        </w:rPr>
        <w:t>Range of Penalties-Felony Violations</w:t>
      </w: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b/>
          <w:noProof/>
          <w:sz w:val="22"/>
          <w:szCs w:val="22"/>
        </w:rPr>
      </w:pP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noProof/>
          <w:sz w:val="22"/>
          <w:szCs w:val="22"/>
        </w:rPr>
      </w:pPr>
      <w:r w:rsidRPr="00175621">
        <w:rPr>
          <w:rFonts w:ascii="Arial" w:hAnsi="Arial" w:cs="Arial"/>
          <w:noProof/>
          <w:sz w:val="22"/>
          <w:szCs w:val="22"/>
        </w:rPr>
        <w:t>(a) For the perpetration by the officer of an act that would constitute any felony offense, pursuant to paragraph 11B-27.0011(4)(a), F.A.C., but where there was not a violation of Section 943.13(4), F.S., the action of the Commission shall be to impose a penalty ranging from suspension of certification to revocation.  Specific violations and penalties that shall be imposed, absent mitigating circumstances, include the following:</w:t>
      </w:r>
    </w:p>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ind w:left="360"/>
        <w:jc w:val="both"/>
        <w:textAlignment w:val="baseline"/>
        <w:outlineLvl w:val="1"/>
        <w:rPr>
          <w:rFonts w:ascii="Arial" w:hAnsi="Arial" w:cs="Arial"/>
          <w:noProof/>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064"/>
        <w:gridCol w:w="3470"/>
      </w:tblGrid>
      <w:tr w:rsidR="00175621" w:rsidRPr="00175621" w:rsidTr="00B046C4">
        <w:tc>
          <w:tcPr>
            <w:tcW w:w="516" w:type="dxa"/>
            <w:tcBorders>
              <w:top w:val="nil"/>
              <w:left w:val="nil"/>
            </w:tcBorders>
          </w:tcPr>
          <w:p w:rsidR="00175621" w:rsidRPr="00175621" w:rsidRDefault="00175621" w:rsidP="00175621">
            <w:pPr>
              <w:ind w:left="-378" w:firstLine="378"/>
              <w:jc w:val="center"/>
              <w:rPr>
                <w:rFonts w:ascii="Arial" w:hAnsi="Arial" w:cs="Arial"/>
                <w:b/>
                <w:snapToGrid w:val="0"/>
                <w:sz w:val="22"/>
                <w:szCs w:val="22"/>
              </w:rPr>
            </w:pPr>
          </w:p>
        </w:tc>
        <w:tc>
          <w:tcPr>
            <w:tcW w:w="5064" w:type="dxa"/>
          </w:tcPr>
          <w:p w:rsidR="00175621" w:rsidRPr="00175621" w:rsidRDefault="00175621" w:rsidP="00175621">
            <w:pPr>
              <w:jc w:val="center"/>
              <w:rPr>
                <w:rFonts w:ascii="Arial" w:hAnsi="Arial" w:cs="Arial"/>
                <w:b/>
                <w:snapToGrid w:val="0"/>
                <w:sz w:val="22"/>
                <w:szCs w:val="22"/>
              </w:rPr>
            </w:pPr>
            <w:r w:rsidRPr="00175621">
              <w:rPr>
                <w:rFonts w:ascii="Arial" w:hAnsi="Arial" w:cs="Arial"/>
                <w:b/>
                <w:snapToGrid w:val="0"/>
                <w:sz w:val="22"/>
                <w:szCs w:val="22"/>
              </w:rPr>
              <w:t>Violation</w:t>
            </w:r>
          </w:p>
        </w:tc>
        <w:tc>
          <w:tcPr>
            <w:tcW w:w="3470" w:type="dxa"/>
          </w:tcPr>
          <w:p w:rsidR="00175621" w:rsidRPr="00175621" w:rsidRDefault="00175621" w:rsidP="00175621">
            <w:pPr>
              <w:ind w:left="-18"/>
              <w:jc w:val="center"/>
              <w:rPr>
                <w:rFonts w:ascii="Arial" w:hAnsi="Arial" w:cs="Arial"/>
                <w:b/>
                <w:snapToGrid w:val="0"/>
                <w:sz w:val="22"/>
                <w:szCs w:val="22"/>
              </w:rPr>
            </w:pPr>
            <w:r w:rsidRPr="00175621">
              <w:rPr>
                <w:rFonts w:ascii="Arial" w:hAnsi="Arial" w:cs="Arial"/>
                <w:b/>
                <w:snapToGrid w:val="0"/>
                <w:sz w:val="22"/>
                <w:szCs w:val="22"/>
              </w:rPr>
              <w:t>Recommended Penalty Range</w:t>
            </w:r>
          </w:p>
        </w:tc>
      </w:tr>
      <w:tr w:rsidR="00175621" w:rsidRPr="00175621" w:rsidTr="00B046C4">
        <w:tc>
          <w:tcPr>
            <w:tcW w:w="516" w:type="dxa"/>
          </w:tcPr>
          <w:p w:rsidR="00175621" w:rsidRPr="00175621" w:rsidRDefault="00175621" w:rsidP="00175621">
            <w:pPr>
              <w:rPr>
                <w:rFonts w:ascii="Arial" w:hAnsi="Arial" w:cs="Arial"/>
                <w:snapToGrid w:val="0"/>
                <w:sz w:val="22"/>
                <w:szCs w:val="22"/>
              </w:rPr>
            </w:pPr>
            <w:r w:rsidRPr="00175621">
              <w:rPr>
                <w:rFonts w:ascii="Arial" w:hAnsi="Arial" w:cs="Arial"/>
                <w:snapToGrid w:val="0"/>
                <w:sz w:val="22"/>
                <w:szCs w:val="22"/>
              </w:rPr>
              <w:t>8.</w:t>
            </w:r>
          </w:p>
        </w:tc>
        <w:tc>
          <w:tcPr>
            <w:tcW w:w="5064" w:type="dxa"/>
          </w:tcPr>
          <w:p w:rsidR="00175621" w:rsidRPr="00175621" w:rsidRDefault="00175621" w:rsidP="00175621">
            <w:pPr>
              <w:spacing w:after="120"/>
              <w:ind w:right="-115"/>
              <w:rPr>
                <w:rFonts w:ascii="Arial" w:hAnsi="Arial" w:cs="Arial"/>
                <w:snapToGrid w:val="0"/>
                <w:sz w:val="22"/>
                <w:szCs w:val="22"/>
              </w:rPr>
            </w:pPr>
            <w:r w:rsidRPr="00175621">
              <w:rPr>
                <w:rFonts w:ascii="Arial" w:hAnsi="Arial" w:cs="Arial"/>
                <w:snapToGrid w:val="0"/>
                <w:sz w:val="22"/>
                <w:szCs w:val="22"/>
              </w:rPr>
              <w:t xml:space="preserve">False Statements (837.02, 837.021, 837.05(2), 838.022, </w:t>
            </w:r>
            <w:r w:rsidRPr="00175621">
              <w:rPr>
                <w:rFonts w:ascii="Arial" w:hAnsi="Arial" w:cs="Arial"/>
                <w:sz w:val="22"/>
                <w:szCs w:val="22"/>
                <w:u w:val="single"/>
              </w:rPr>
              <w:t>839.13(2)</w:t>
            </w:r>
            <w:r w:rsidRPr="00175621">
              <w:rPr>
                <w:rFonts w:ascii="Arial" w:hAnsi="Arial" w:cs="Arial"/>
                <w:snapToGrid w:val="0"/>
                <w:sz w:val="22"/>
                <w:szCs w:val="22"/>
              </w:rPr>
              <w:t xml:space="preserve"> F.S.) </w:t>
            </w:r>
          </w:p>
        </w:tc>
        <w:tc>
          <w:tcPr>
            <w:tcW w:w="3470" w:type="dxa"/>
          </w:tcPr>
          <w:p w:rsidR="00175621" w:rsidRPr="00175621" w:rsidRDefault="00175621" w:rsidP="00175621">
            <w:pPr>
              <w:rPr>
                <w:rFonts w:ascii="Arial" w:hAnsi="Arial" w:cs="Arial"/>
                <w:snapToGrid w:val="0"/>
                <w:sz w:val="22"/>
                <w:szCs w:val="22"/>
              </w:rPr>
            </w:pPr>
            <w:r w:rsidRPr="00175621">
              <w:rPr>
                <w:rFonts w:ascii="Arial" w:hAnsi="Arial" w:cs="Arial"/>
                <w:snapToGrid w:val="0"/>
                <w:sz w:val="22"/>
                <w:szCs w:val="22"/>
              </w:rPr>
              <w:t>Prospective Suspension to revocation</w:t>
            </w:r>
          </w:p>
        </w:tc>
      </w:tr>
    </w:tbl>
    <w:p w:rsidR="00175621" w:rsidRPr="00175621" w:rsidRDefault="00175621" w:rsidP="00175621">
      <w:pPr>
        <w:keepNext/>
        <w:widowControl w:val="0"/>
        <w:tabs>
          <w:tab w:val="left" w:pos="360"/>
          <w:tab w:val="left" w:pos="360"/>
          <w:tab w:val="left" w:pos="360"/>
          <w:tab w:val="left" w:pos="360"/>
        </w:tabs>
        <w:overflowPunct w:val="0"/>
        <w:autoSpaceDE w:val="0"/>
        <w:autoSpaceDN w:val="0"/>
        <w:adjustRightInd w:val="0"/>
        <w:spacing w:line="260" w:lineRule="atLeast"/>
        <w:jc w:val="both"/>
        <w:textAlignment w:val="baseline"/>
        <w:outlineLvl w:val="1"/>
        <w:rPr>
          <w:rFonts w:ascii="Arial" w:hAnsi="Arial" w:cs="Arial"/>
          <w:sz w:val="22"/>
          <w:szCs w:val="22"/>
        </w:rPr>
      </w:pPr>
    </w:p>
    <w:p w:rsidR="00175621" w:rsidRPr="00DA64B4" w:rsidRDefault="00175621" w:rsidP="00175621">
      <w:pPr>
        <w:spacing w:after="200" w:line="276" w:lineRule="auto"/>
        <w:contextualSpacing/>
        <w:jc w:val="both"/>
        <w:rPr>
          <w:rFonts w:ascii="Arial" w:eastAsiaTheme="minorHAnsi" w:hAnsi="Arial" w:cs="Arial"/>
          <w:b/>
          <w:sz w:val="22"/>
          <w:szCs w:val="22"/>
        </w:rPr>
      </w:pPr>
      <w:r w:rsidRPr="00DA64B4">
        <w:rPr>
          <w:rFonts w:ascii="Arial" w:eastAsiaTheme="minorHAnsi" w:hAnsi="Arial" w:cs="Arial"/>
          <w:b/>
          <w:sz w:val="22"/>
          <w:szCs w:val="22"/>
        </w:rPr>
        <w:t>Task Force Vote:  Passed</w:t>
      </w:r>
      <w:r w:rsidRPr="00DA64B4">
        <w:rPr>
          <w:rFonts w:ascii="Arial" w:eastAsiaTheme="minorHAnsi" w:hAnsi="Arial" w:cs="Arial"/>
          <w:sz w:val="22"/>
          <w:szCs w:val="22"/>
        </w:rPr>
        <w:t>.</w:t>
      </w:r>
    </w:p>
    <w:p w:rsidR="00A03F43" w:rsidRPr="00DA64B4" w:rsidRDefault="00A03F43" w:rsidP="007F2433">
      <w:pPr>
        <w:spacing w:after="200" w:line="276" w:lineRule="auto"/>
        <w:contextualSpacing/>
        <w:jc w:val="both"/>
        <w:rPr>
          <w:rFonts w:ascii="Arial" w:eastAsiaTheme="minorHAnsi" w:hAnsi="Arial" w:cs="Arial"/>
          <w:sz w:val="22"/>
          <w:szCs w:val="22"/>
        </w:rPr>
      </w:pPr>
    </w:p>
    <w:p w:rsidR="00A03F43" w:rsidRPr="00DA64B4" w:rsidRDefault="00A03F43" w:rsidP="007F2433">
      <w:pPr>
        <w:spacing w:after="200" w:line="276" w:lineRule="auto"/>
        <w:contextualSpacing/>
        <w:jc w:val="both"/>
        <w:rPr>
          <w:rFonts w:ascii="Arial" w:eastAsiaTheme="minorHAnsi" w:hAnsi="Arial" w:cs="Arial"/>
          <w:sz w:val="22"/>
          <w:szCs w:val="22"/>
        </w:rPr>
      </w:pPr>
    </w:p>
    <w:p w:rsidR="00D31BA9" w:rsidRPr="00DA64B4" w:rsidRDefault="00D31BA9" w:rsidP="007F2433">
      <w:pPr>
        <w:spacing w:after="200" w:line="276" w:lineRule="auto"/>
        <w:contextualSpacing/>
        <w:jc w:val="both"/>
        <w:rPr>
          <w:rFonts w:ascii="Arial" w:eastAsiaTheme="minorHAnsi" w:hAnsi="Arial" w:cs="Arial"/>
          <w:sz w:val="22"/>
          <w:szCs w:val="22"/>
        </w:rPr>
      </w:pPr>
    </w:p>
    <w:p w:rsidR="00816BE0" w:rsidRPr="00DA64B4" w:rsidRDefault="00D46A5A" w:rsidP="007F2433">
      <w:pPr>
        <w:spacing w:after="200" w:line="276" w:lineRule="auto"/>
        <w:contextualSpacing/>
        <w:jc w:val="both"/>
        <w:rPr>
          <w:rFonts w:ascii="Arial" w:eastAsiaTheme="minorHAnsi" w:hAnsi="Arial" w:cs="Arial"/>
          <w:sz w:val="22"/>
          <w:szCs w:val="22"/>
        </w:rPr>
      </w:pPr>
      <w:r w:rsidRPr="00DA64B4">
        <w:rPr>
          <w:rFonts w:ascii="Arial" w:eastAsiaTheme="minorHAnsi" w:hAnsi="Arial" w:cs="Arial"/>
          <w:sz w:val="22"/>
          <w:szCs w:val="22"/>
        </w:rPr>
        <w:t xml:space="preserve">If you have any issues that you would like to be </w:t>
      </w:r>
      <w:r w:rsidR="007F2433" w:rsidRPr="00DA64B4">
        <w:rPr>
          <w:rFonts w:ascii="Arial" w:eastAsiaTheme="minorHAnsi" w:hAnsi="Arial" w:cs="Arial"/>
          <w:sz w:val="22"/>
          <w:szCs w:val="22"/>
        </w:rPr>
        <w:t>addressed in the Quarterly Bulletin</w:t>
      </w:r>
      <w:r w:rsidRPr="00DA64B4">
        <w:rPr>
          <w:rFonts w:ascii="Arial" w:eastAsiaTheme="minorHAnsi" w:hAnsi="Arial" w:cs="Arial"/>
          <w:sz w:val="22"/>
          <w:szCs w:val="22"/>
        </w:rPr>
        <w:t>, please forward them to R. Stacy Lehman, Professional Compliance Section Manager in the Bureau of Standards, at the Florida Department of Law Enforcement, P.O. Box 1489, Tallahassee, Florida 32302 or via e-mail at: stacylehman@fdle.state.fl.us.</w:t>
      </w:r>
    </w:p>
    <w:sectPr w:rsidR="00816BE0" w:rsidRPr="00DA64B4" w:rsidSect="00315A3A">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B24" w:rsidRDefault="00310B24" w:rsidP="00EC78CD">
      <w:r>
        <w:separator/>
      </w:r>
    </w:p>
  </w:endnote>
  <w:endnote w:type="continuationSeparator" w:id="0">
    <w:p w:rsidR="00310B24" w:rsidRDefault="00310B24" w:rsidP="00EC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968815"/>
      <w:docPartObj>
        <w:docPartGallery w:val="Page Numbers (Bottom of Page)"/>
        <w:docPartUnique/>
      </w:docPartObj>
    </w:sdtPr>
    <w:sdtEndPr>
      <w:rPr>
        <w:noProof/>
      </w:rPr>
    </w:sdtEndPr>
    <w:sdtContent>
      <w:p w:rsidR="0049310B" w:rsidRDefault="0049310B">
        <w:pPr>
          <w:pStyle w:val="Footer"/>
          <w:jc w:val="center"/>
        </w:pPr>
        <w:r>
          <w:fldChar w:fldCharType="begin"/>
        </w:r>
        <w:r>
          <w:instrText xml:space="preserve"> PAGE   \* MERGEFORMAT </w:instrText>
        </w:r>
        <w:r>
          <w:fldChar w:fldCharType="separate"/>
        </w:r>
        <w:r w:rsidR="0069109D">
          <w:rPr>
            <w:noProof/>
          </w:rPr>
          <w:t>8</w:t>
        </w:r>
        <w:r>
          <w:rPr>
            <w:noProof/>
          </w:rPr>
          <w:fldChar w:fldCharType="end"/>
        </w:r>
      </w:p>
    </w:sdtContent>
  </w:sdt>
  <w:p w:rsidR="00F42BD9" w:rsidRPr="007C1FEB" w:rsidRDefault="00EC2042" w:rsidP="007C1FEB">
    <w:pPr>
      <w:pStyle w:val="Footer"/>
      <w:tabs>
        <w:tab w:val="left" w:pos="6120"/>
      </w:tabs>
      <w:rPr>
        <w:rFonts w:ascii="Arial Narrow" w:hAnsi="Arial Narrow"/>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rsidP="00F42BD9">
    <w:pPr>
      <w:pStyle w:val="Footer"/>
      <w:jc w:val="center"/>
    </w:pPr>
    <w:r>
      <w:rPr>
        <w:noProof/>
      </w:rPr>
      <w:drawing>
        <wp:inline distT="0" distB="0" distL="0" distR="0" wp14:anchorId="4B0D9D76" wp14:editId="645E8916">
          <wp:extent cx="1971675" cy="104775"/>
          <wp:effectExtent l="0" t="0" r="9525" b="9525"/>
          <wp:docPr id="2" name="Picture 2" descr="Service-Integrity-Respect-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Integrity-Respect-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B24" w:rsidRDefault="00310B24" w:rsidP="00EC78CD">
      <w:r>
        <w:separator/>
      </w:r>
    </w:p>
  </w:footnote>
  <w:footnote w:type="continuationSeparator" w:id="0">
    <w:p w:rsidR="00310B24" w:rsidRDefault="00310B24" w:rsidP="00EC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pPr>
      <w:pStyle w:val="Header"/>
    </w:pPr>
    <w:r>
      <w:rPr>
        <w:noProof/>
      </w:rPr>
      <w:drawing>
        <wp:inline distT="0" distB="0" distL="0" distR="0" wp14:anchorId="137E8C15" wp14:editId="78D0AF55">
          <wp:extent cx="5943600" cy="1000125"/>
          <wp:effectExtent l="0" t="0" r="0" b="9525"/>
          <wp:docPr id="3" name="Picture 3" descr="Criminal Justice Professionalism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inal Justice Professionalism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5BE"/>
    <w:multiLevelType w:val="hybridMultilevel"/>
    <w:tmpl w:val="1EAE7EDC"/>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B51A6"/>
    <w:multiLevelType w:val="hybridMultilevel"/>
    <w:tmpl w:val="96720D8E"/>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384C24"/>
    <w:multiLevelType w:val="hybridMultilevel"/>
    <w:tmpl w:val="F502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43FF"/>
    <w:multiLevelType w:val="hybridMultilevel"/>
    <w:tmpl w:val="B9EC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66677"/>
    <w:multiLevelType w:val="hybridMultilevel"/>
    <w:tmpl w:val="213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04CB7"/>
    <w:multiLevelType w:val="hybridMultilevel"/>
    <w:tmpl w:val="AEB0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4446B"/>
    <w:multiLevelType w:val="hybridMultilevel"/>
    <w:tmpl w:val="51C8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C22402"/>
    <w:multiLevelType w:val="hybridMultilevel"/>
    <w:tmpl w:val="385A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102C3"/>
    <w:multiLevelType w:val="hybridMultilevel"/>
    <w:tmpl w:val="4CA0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EC1E65"/>
    <w:multiLevelType w:val="hybridMultilevel"/>
    <w:tmpl w:val="861EB0E8"/>
    <w:lvl w:ilvl="0" w:tplc="4524D7D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AC6016"/>
    <w:multiLevelType w:val="hybridMultilevel"/>
    <w:tmpl w:val="16E80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297FA1"/>
    <w:multiLevelType w:val="hybridMultilevel"/>
    <w:tmpl w:val="57F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0"/>
  </w:num>
  <w:num w:numId="6">
    <w:abstractNumId w:val="1"/>
  </w:num>
  <w:num w:numId="7">
    <w:abstractNumId w:val="9"/>
  </w:num>
  <w:num w:numId="8">
    <w:abstractNumId w:val="5"/>
  </w:num>
  <w:num w:numId="9">
    <w:abstractNumId w:val="7"/>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B1"/>
    <w:rsid w:val="000010B9"/>
    <w:rsid w:val="00002803"/>
    <w:rsid w:val="0000472E"/>
    <w:rsid w:val="000116FF"/>
    <w:rsid w:val="00014980"/>
    <w:rsid w:val="0001597A"/>
    <w:rsid w:val="0002545B"/>
    <w:rsid w:val="00031468"/>
    <w:rsid w:val="00031C17"/>
    <w:rsid w:val="00041056"/>
    <w:rsid w:val="00046E18"/>
    <w:rsid w:val="00050CC8"/>
    <w:rsid w:val="00052CE1"/>
    <w:rsid w:val="00062BE3"/>
    <w:rsid w:val="0008242E"/>
    <w:rsid w:val="00094F96"/>
    <w:rsid w:val="000A28FD"/>
    <w:rsid w:val="000A7469"/>
    <w:rsid w:val="000C22C6"/>
    <w:rsid w:val="000D22CA"/>
    <w:rsid w:val="000D324E"/>
    <w:rsid w:val="000F245F"/>
    <w:rsid w:val="000F2766"/>
    <w:rsid w:val="00102032"/>
    <w:rsid w:val="00106A90"/>
    <w:rsid w:val="001102E6"/>
    <w:rsid w:val="001272DA"/>
    <w:rsid w:val="0013291D"/>
    <w:rsid w:val="00164C13"/>
    <w:rsid w:val="00175621"/>
    <w:rsid w:val="001A0FC2"/>
    <w:rsid w:val="001A5087"/>
    <w:rsid w:val="001C22D4"/>
    <w:rsid w:val="001C2FFA"/>
    <w:rsid w:val="001C5DE2"/>
    <w:rsid w:val="001D27D2"/>
    <w:rsid w:val="001D3381"/>
    <w:rsid w:val="001D4D91"/>
    <w:rsid w:val="001E506B"/>
    <w:rsid w:val="001F4AE9"/>
    <w:rsid w:val="00207BB5"/>
    <w:rsid w:val="002132D6"/>
    <w:rsid w:val="00233C9E"/>
    <w:rsid w:val="00240A63"/>
    <w:rsid w:val="00242C79"/>
    <w:rsid w:val="0024472E"/>
    <w:rsid w:val="00246DC9"/>
    <w:rsid w:val="002561FA"/>
    <w:rsid w:val="00257C12"/>
    <w:rsid w:val="002619AE"/>
    <w:rsid w:val="00273E1E"/>
    <w:rsid w:val="0028306D"/>
    <w:rsid w:val="00286243"/>
    <w:rsid w:val="00292768"/>
    <w:rsid w:val="00292969"/>
    <w:rsid w:val="002A29CE"/>
    <w:rsid w:val="002B0512"/>
    <w:rsid w:val="002C1C42"/>
    <w:rsid w:val="002C4B85"/>
    <w:rsid w:val="002D2DFF"/>
    <w:rsid w:val="002E3D95"/>
    <w:rsid w:val="002F62EB"/>
    <w:rsid w:val="002F7922"/>
    <w:rsid w:val="00303361"/>
    <w:rsid w:val="00307BC7"/>
    <w:rsid w:val="00310B24"/>
    <w:rsid w:val="00314997"/>
    <w:rsid w:val="003149AA"/>
    <w:rsid w:val="00315A3A"/>
    <w:rsid w:val="0032242F"/>
    <w:rsid w:val="0033440C"/>
    <w:rsid w:val="0033576A"/>
    <w:rsid w:val="00346571"/>
    <w:rsid w:val="0035733F"/>
    <w:rsid w:val="00365BEE"/>
    <w:rsid w:val="0037666C"/>
    <w:rsid w:val="0037784F"/>
    <w:rsid w:val="0038789E"/>
    <w:rsid w:val="00393B76"/>
    <w:rsid w:val="003A6050"/>
    <w:rsid w:val="003B10E0"/>
    <w:rsid w:val="003C7A5E"/>
    <w:rsid w:val="003E5871"/>
    <w:rsid w:val="003E6D4D"/>
    <w:rsid w:val="003F5C5D"/>
    <w:rsid w:val="00404EF6"/>
    <w:rsid w:val="004074E5"/>
    <w:rsid w:val="00413A2F"/>
    <w:rsid w:val="00417035"/>
    <w:rsid w:val="0042355A"/>
    <w:rsid w:val="004269C3"/>
    <w:rsid w:val="00436411"/>
    <w:rsid w:val="004373A7"/>
    <w:rsid w:val="004412FC"/>
    <w:rsid w:val="0044333D"/>
    <w:rsid w:val="00445ECA"/>
    <w:rsid w:val="00457DEA"/>
    <w:rsid w:val="00465B2C"/>
    <w:rsid w:val="0046770C"/>
    <w:rsid w:val="0047237A"/>
    <w:rsid w:val="00485330"/>
    <w:rsid w:val="0049310B"/>
    <w:rsid w:val="004A3B1D"/>
    <w:rsid w:val="004A4797"/>
    <w:rsid w:val="004C4FC5"/>
    <w:rsid w:val="004D6912"/>
    <w:rsid w:val="004D7522"/>
    <w:rsid w:val="004E0538"/>
    <w:rsid w:val="004F4FE3"/>
    <w:rsid w:val="004F59EB"/>
    <w:rsid w:val="004F64C4"/>
    <w:rsid w:val="00504CC7"/>
    <w:rsid w:val="00511CDC"/>
    <w:rsid w:val="00512C8B"/>
    <w:rsid w:val="00513637"/>
    <w:rsid w:val="005317C5"/>
    <w:rsid w:val="00540724"/>
    <w:rsid w:val="00547AF9"/>
    <w:rsid w:val="00557F65"/>
    <w:rsid w:val="005623DA"/>
    <w:rsid w:val="00562E8F"/>
    <w:rsid w:val="0056669A"/>
    <w:rsid w:val="00574696"/>
    <w:rsid w:val="00580EA4"/>
    <w:rsid w:val="0058502B"/>
    <w:rsid w:val="00585565"/>
    <w:rsid w:val="00585A60"/>
    <w:rsid w:val="00587113"/>
    <w:rsid w:val="00597E68"/>
    <w:rsid w:val="005A5565"/>
    <w:rsid w:val="005A6DBF"/>
    <w:rsid w:val="005C0264"/>
    <w:rsid w:val="005C15F0"/>
    <w:rsid w:val="005C5FB1"/>
    <w:rsid w:val="005C7609"/>
    <w:rsid w:val="005D498F"/>
    <w:rsid w:val="005F00A7"/>
    <w:rsid w:val="005F45D6"/>
    <w:rsid w:val="005F5CBF"/>
    <w:rsid w:val="00600D61"/>
    <w:rsid w:val="00600E9A"/>
    <w:rsid w:val="00612E6D"/>
    <w:rsid w:val="006130C6"/>
    <w:rsid w:val="006176CE"/>
    <w:rsid w:val="00623290"/>
    <w:rsid w:val="006420B3"/>
    <w:rsid w:val="00642D9B"/>
    <w:rsid w:val="00644C8E"/>
    <w:rsid w:val="00650216"/>
    <w:rsid w:val="0066232E"/>
    <w:rsid w:val="00673BFC"/>
    <w:rsid w:val="006776D9"/>
    <w:rsid w:val="0068217E"/>
    <w:rsid w:val="0069109D"/>
    <w:rsid w:val="00691118"/>
    <w:rsid w:val="00695650"/>
    <w:rsid w:val="006A6970"/>
    <w:rsid w:val="006B5CEF"/>
    <w:rsid w:val="006B6D7C"/>
    <w:rsid w:val="006F01EF"/>
    <w:rsid w:val="007070DC"/>
    <w:rsid w:val="0071081C"/>
    <w:rsid w:val="00716D52"/>
    <w:rsid w:val="00722053"/>
    <w:rsid w:val="00726980"/>
    <w:rsid w:val="00727582"/>
    <w:rsid w:val="007349CC"/>
    <w:rsid w:val="00742458"/>
    <w:rsid w:val="00754082"/>
    <w:rsid w:val="0076529A"/>
    <w:rsid w:val="007825E8"/>
    <w:rsid w:val="00783067"/>
    <w:rsid w:val="00791A8E"/>
    <w:rsid w:val="007A0F1B"/>
    <w:rsid w:val="007A6B2E"/>
    <w:rsid w:val="007D6EBE"/>
    <w:rsid w:val="007E5D6C"/>
    <w:rsid w:val="007F2433"/>
    <w:rsid w:val="007F4EF1"/>
    <w:rsid w:val="00816BE0"/>
    <w:rsid w:val="008369ED"/>
    <w:rsid w:val="008446AE"/>
    <w:rsid w:val="00854DA2"/>
    <w:rsid w:val="00855DB5"/>
    <w:rsid w:val="00862028"/>
    <w:rsid w:val="008626EC"/>
    <w:rsid w:val="008626F7"/>
    <w:rsid w:val="00875D4A"/>
    <w:rsid w:val="00882EFB"/>
    <w:rsid w:val="00893431"/>
    <w:rsid w:val="008A602C"/>
    <w:rsid w:val="008A679B"/>
    <w:rsid w:val="008B0E3B"/>
    <w:rsid w:val="008B304B"/>
    <w:rsid w:val="008B7B3D"/>
    <w:rsid w:val="008C7B82"/>
    <w:rsid w:val="008D63AF"/>
    <w:rsid w:val="008E4838"/>
    <w:rsid w:val="00903444"/>
    <w:rsid w:val="00904D14"/>
    <w:rsid w:val="0090766C"/>
    <w:rsid w:val="009101DF"/>
    <w:rsid w:val="0091372E"/>
    <w:rsid w:val="0091774A"/>
    <w:rsid w:val="00944854"/>
    <w:rsid w:val="00953C1A"/>
    <w:rsid w:val="0095554A"/>
    <w:rsid w:val="00957FAF"/>
    <w:rsid w:val="00974457"/>
    <w:rsid w:val="00980B9E"/>
    <w:rsid w:val="009874DC"/>
    <w:rsid w:val="009A07AF"/>
    <w:rsid w:val="009A3D77"/>
    <w:rsid w:val="009B112D"/>
    <w:rsid w:val="009B787A"/>
    <w:rsid w:val="009C0E09"/>
    <w:rsid w:val="009D2C47"/>
    <w:rsid w:val="009E04D4"/>
    <w:rsid w:val="009E6417"/>
    <w:rsid w:val="009F0D04"/>
    <w:rsid w:val="009F58A3"/>
    <w:rsid w:val="00A03F43"/>
    <w:rsid w:val="00A07202"/>
    <w:rsid w:val="00A11E04"/>
    <w:rsid w:val="00A16412"/>
    <w:rsid w:val="00A32B7C"/>
    <w:rsid w:val="00A45961"/>
    <w:rsid w:val="00A53332"/>
    <w:rsid w:val="00A53A30"/>
    <w:rsid w:val="00A53F40"/>
    <w:rsid w:val="00A56026"/>
    <w:rsid w:val="00A67E00"/>
    <w:rsid w:val="00A70831"/>
    <w:rsid w:val="00A7225E"/>
    <w:rsid w:val="00A77134"/>
    <w:rsid w:val="00AB3A4E"/>
    <w:rsid w:val="00AB6E88"/>
    <w:rsid w:val="00AC1906"/>
    <w:rsid w:val="00AD769E"/>
    <w:rsid w:val="00B015FB"/>
    <w:rsid w:val="00B25366"/>
    <w:rsid w:val="00B412F6"/>
    <w:rsid w:val="00B45338"/>
    <w:rsid w:val="00B461FD"/>
    <w:rsid w:val="00B46738"/>
    <w:rsid w:val="00B46D0C"/>
    <w:rsid w:val="00B83D7E"/>
    <w:rsid w:val="00B9099D"/>
    <w:rsid w:val="00BA45EF"/>
    <w:rsid w:val="00BA5850"/>
    <w:rsid w:val="00BB56A1"/>
    <w:rsid w:val="00BC4F55"/>
    <w:rsid w:val="00BC597A"/>
    <w:rsid w:val="00BD58A9"/>
    <w:rsid w:val="00BD5D84"/>
    <w:rsid w:val="00BE5D59"/>
    <w:rsid w:val="00C0777F"/>
    <w:rsid w:val="00C23821"/>
    <w:rsid w:val="00C26B45"/>
    <w:rsid w:val="00C31295"/>
    <w:rsid w:val="00C33F07"/>
    <w:rsid w:val="00C41B93"/>
    <w:rsid w:val="00C42735"/>
    <w:rsid w:val="00C901A6"/>
    <w:rsid w:val="00C941CE"/>
    <w:rsid w:val="00C95591"/>
    <w:rsid w:val="00CA4FC9"/>
    <w:rsid w:val="00CA77F8"/>
    <w:rsid w:val="00CB26FA"/>
    <w:rsid w:val="00CC6FAE"/>
    <w:rsid w:val="00CE220B"/>
    <w:rsid w:val="00CF483B"/>
    <w:rsid w:val="00CF7D08"/>
    <w:rsid w:val="00D05AAD"/>
    <w:rsid w:val="00D0686A"/>
    <w:rsid w:val="00D21B4E"/>
    <w:rsid w:val="00D24F39"/>
    <w:rsid w:val="00D31BA9"/>
    <w:rsid w:val="00D46A5A"/>
    <w:rsid w:val="00D85068"/>
    <w:rsid w:val="00D95083"/>
    <w:rsid w:val="00D96628"/>
    <w:rsid w:val="00DA1F85"/>
    <w:rsid w:val="00DA64B4"/>
    <w:rsid w:val="00DB7DDB"/>
    <w:rsid w:val="00DC60DE"/>
    <w:rsid w:val="00DD2799"/>
    <w:rsid w:val="00DD35B7"/>
    <w:rsid w:val="00DE1205"/>
    <w:rsid w:val="00DE7549"/>
    <w:rsid w:val="00E021F2"/>
    <w:rsid w:val="00E06A20"/>
    <w:rsid w:val="00E1600E"/>
    <w:rsid w:val="00E164DF"/>
    <w:rsid w:val="00E27A08"/>
    <w:rsid w:val="00E27AD3"/>
    <w:rsid w:val="00E3387E"/>
    <w:rsid w:val="00E47A34"/>
    <w:rsid w:val="00E50CEC"/>
    <w:rsid w:val="00E513E8"/>
    <w:rsid w:val="00E614BE"/>
    <w:rsid w:val="00E655BD"/>
    <w:rsid w:val="00E72B65"/>
    <w:rsid w:val="00E7627B"/>
    <w:rsid w:val="00E9639A"/>
    <w:rsid w:val="00EC1E2E"/>
    <w:rsid w:val="00EC1E59"/>
    <w:rsid w:val="00EC3330"/>
    <w:rsid w:val="00EC78CD"/>
    <w:rsid w:val="00ED1DE7"/>
    <w:rsid w:val="00ED5329"/>
    <w:rsid w:val="00ED72FB"/>
    <w:rsid w:val="00EE2669"/>
    <w:rsid w:val="00EF544E"/>
    <w:rsid w:val="00EF55B8"/>
    <w:rsid w:val="00F01D4F"/>
    <w:rsid w:val="00F02B9E"/>
    <w:rsid w:val="00F05F8A"/>
    <w:rsid w:val="00F104FE"/>
    <w:rsid w:val="00F25604"/>
    <w:rsid w:val="00F33195"/>
    <w:rsid w:val="00F36BF8"/>
    <w:rsid w:val="00F4276D"/>
    <w:rsid w:val="00F50E9F"/>
    <w:rsid w:val="00F64122"/>
    <w:rsid w:val="00F738FE"/>
    <w:rsid w:val="00F75770"/>
    <w:rsid w:val="00F75818"/>
    <w:rsid w:val="00F77598"/>
    <w:rsid w:val="00F77C16"/>
    <w:rsid w:val="00F818D8"/>
    <w:rsid w:val="00F828CB"/>
    <w:rsid w:val="00F941B9"/>
    <w:rsid w:val="00FA0900"/>
    <w:rsid w:val="00FD39AB"/>
    <w:rsid w:val="00FE43CD"/>
    <w:rsid w:val="00FF2BBC"/>
    <w:rsid w:val="00FF404C"/>
    <w:rsid w:val="00FF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7816">
      <w:bodyDiv w:val="1"/>
      <w:marLeft w:val="0"/>
      <w:marRight w:val="0"/>
      <w:marTop w:val="0"/>
      <w:marBottom w:val="0"/>
      <w:divBdr>
        <w:top w:val="none" w:sz="0" w:space="0" w:color="auto"/>
        <w:left w:val="none" w:sz="0" w:space="0" w:color="auto"/>
        <w:bottom w:val="none" w:sz="0" w:space="0" w:color="auto"/>
        <w:right w:val="none" w:sz="0" w:space="0" w:color="auto"/>
      </w:divBdr>
    </w:div>
    <w:div w:id="1136946953">
      <w:bodyDiv w:val="1"/>
      <w:marLeft w:val="0"/>
      <w:marRight w:val="0"/>
      <w:marTop w:val="0"/>
      <w:marBottom w:val="0"/>
      <w:divBdr>
        <w:top w:val="none" w:sz="0" w:space="0" w:color="auto"/>
        <w:left w:val="none" w:sz="0" w:space="0" w:color="auto"/>
        <w:bottom w:val="none" w:sz="0" w:space="0" w:color="auto"/>
        <w:right w:val="none" w:sz="0" w:space="0" w:color="auto"/>
      </w:divBdr>
    </w:div>
    <w:div w:id="1461875051">
      <w:bodyDiv w:val="1"/>
      <w:marLeft w:val="0"/>
      <w:marRight w:val="0"/>
      <w:marTop w:val="0"/>
      <w:marBottom w:val="0"/>
      <w:divBdr>
        <w:top w:val="none" w:sz="0" w:space="0" w:color="auto"/>
        <w:left w:val="none" w:sz="0" w:space="0" w:color="auto"/>
        <w:bottom w:val="none" w:sz="0" w:space="0" w:color="auto"/>
        <w:right w:val="none" w:sz="0" w:space="0" w:color="auto"/>
      </w:divBdr>
      <w:divsChild>
        <w:div w:id="336732488">
          <w:marLeft w:val="0"/>
          <w:marRight w:val="0"/>
          <w:marTop w:val="0"/>
          <w:marBottom w:val="0"/>
          <w:divBdr>
            <w:top w:val="none" w:sz="0" w:space="0" w:color="auto"/>
            <w:left w:val="none" w:sz="0" w:space="0" w:color="auto"/>
            <w:bottom w:val="none" w:sz="0" w:space="0" w:color="auto"/>
            <w:right w:val="none" w:sz="0" w:space="0" w:color="auto"/>
          </w:divBdr>
          <w:divsChild>
            <w:div w:id="156114576">
              <w:marLeft w:val="150"/>
              <w:marRight w:val="150"/>
              <w:marTop w:val="0"/>
              <w:marBottom w:val="0"/>
              <w:divBdr>
                <w:top w:val="single" w:sz="6" w:space="0" w:color="C8C8C8"/>
                <w:left w:val="single" w:sz="6" w:space="0" w:color="CCCCCC"/>
                <w:bottom w:val="single" w:sz="6" w:space="0" w:color="CCCCCC"/>
                <w:right w:val="single" w:sz="6" w:space="0" w:color="CCCCCC"/>
              </w:divBdr>
              <w:divsChild>
                <w:div w:id="766731895">
                  <w:marLeft w:val="0"/>
                  <w:marRight w:val="0"/>
                  <w:marTop w:val="0"/>
                  <w:marBottom w:val="0"/>
                  <w:divBdr>
                    <w:top w:val="none" w:sz="0" w:space="0" w:color="auto"/>
                    <w:left w:val="none" w:sz="0" w:space="0" w:color="auto"/>
                    <w:bottom w:val="none" w:sz="0" w:space="0" w:color="auto"/>
                    <w:right w:val="none" w:sz="0" w:space="0" w:color="auto"/>
                  </w:divBdr>
                  <w:divsChild>
                    <w:div w:id="1896693419">
                      <w:marLeft w:val="375"/>
                      <w:marRight w:val="150"/>
                      <w:marTop w:val="150"/>
                      <w:marBottom w:val="150"/>
                      <w:divBdr>
                        <w:top w:val="none" w:sz="0" w:space="0" w:color="auto"/>
                        <w:left w:val="none" w:sz="0" w:space="0" w:color="auto"/>
                        <w:bottom w:val="none" w:sz="0" w:space="0" w:color="auto"/>
                        <w:right w:val="none" w:sz="0" w:space="0" w:color="auto"/>
                      </w:divBdr>
                      <w:divsChild>
                        <w:div w:id="1513448441">
                          <w:marLeft w:val="0"/>
                          <w:marRight w:val="0"/>
                          <w:marTop w:val="0"/>
                          <w:marBottom w:val="0"/>
                          <w:divBdr>
                            <w:top w:val="none" w:sz="0" w:space="0" w:color="auto"/>
                            <w:left w:val="none" w:sz="0" w:space="0" w:color="auto"/>
                            <w:bottom w:val="none" w:sz="0" w:space="0" w:color="auto"/>
                            <w:right w:val="none" w:sz="0" w:space="0" w:color="auto"/>
                          </w:divBdr>
                          <w:divsChild>
                            <w:div w:id="1509445713">
                              <w:marLeft w:val="0"/>
                              <w:marRight w:val="0"/>
                              <w:marTop w:val="0"/>
                              <w:marBottom w:val="0"/>
                              <w:divBdr>
                                <w:top w:val="none" w:sz="0" w:space="0" w:color="auto"/>
                                <w:left w:val="none" w:sz="0" w:space="0" w:color="auto"/>
                                <w:bottom w:val="none" w:sz="0" w:space="0" w:color="auto"/>
                                <w:right w:val="none" w:sz="0" w:space="0" w:color="auto"/>
                              </w:divBdr>
                              <w:divsChild>
                                <w:div w:id="1752197093">
                                  <w:marLeft w:val="0"/>
                                  <w:marRight w:val="0"/>
                                  <w:marTop w:val="0"/>
                                  <w:marBottom w:val="0"/>
                                  <w:divBdr>
                                    <w:top w:val="none" w:sz="0" w:space="0" w:color="auto"/>
                                    <w:left w:val="none" w:sz="0" w:space="0" w:color="auto"/>
                                    <w:bottom w:val="none" w:sz="0" w:space="0" w:color="auto"/>
                                    <w:right w:val="none" w:sz="0" w:space="0" w:color="auto"/>
                                  </w:divBdr>
                                  <w:divsChild>
                                    <w:div w:id="1228347700">
                                      <w:marLeft w:val="0"/>
                                      <w:marRight w:val="0"/>
                                      <w:marTop w:val="0"/>
                                      <w:marBottom w:val="0"/>
                                      <w:divBdr>
                                        <w:top w:val="none" w:sz="0" w:space="0" w:color="auto"/>
                                        <w:left w:val="none" w:sz="0" w:space="0" w:color="auto"/>
                                        <w:bottom w:val="none" w:sz="0" w:space="0" w:color="auto"/>
                                        <w:right w:val="none" w:sz="0" w:space="0" w:color="auto"/>
                                      </w:divBdr>
                                      <w:divsChild>
                                        <w:div w:id="12612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2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2102-94EC-40E5-9239-979637BD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10</Pages>
  <Words>4339</Words>
  <Characters>24734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FDLE Config.xml</Company>
  <LinksUpToDate>false</LinksUpToDate>
  <CharactersWithSpaces>29015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Stacy</dc:creator>
  <cp:lastModifiedBy>Lehman, Stacy</cp:lastModifiedBy>
  <cp:revision>10</cp:revision>
  <cp:lastPrinted>2017-03-03T21:14:00Z</cp:lastPrinted>
  <dcterms:created xsi:type="dcterms:W3CDTF">2017-02-14T17:31:00Z</dcterms:created>
  <dcterms:modified xsi:type="dcterms:W3CDTF">2017-04-28T17:05:00Z</dcterms:modified>
</cp:coreProperties>
</file>