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4D6912" w:rsidP="007349CC">
      <w:pPr>
        <w:tabs>
          <w:tab w:val="left" w:pos="6120"/>
        </w:tabs>
        <w:jc w:val="center"/>
        <w:rPr>
          <w:rFonts w:ascii="Arial Narrow" w:hAnsi="Arial Narrow"/>
          <w:sz w:val="22"/>
          <w:szCs w:val="22"/>
        </w:rPr>
      </w:pPr>
    </w:p>
    <w:p w:rsidR="004D6912" w:rsidRDefault="004D6912" w:rsidP="007349CC">
      <w:pPr>
        <w:tabs>
          <w:tab w:val="left" w:pos="6120"/>
        </w:tabs>
        <w:jc w:val="center"/>
        <w:rPr>
          <w:rFonts w:ascii="Arial Narrow" w:hAnsi="Arial Narrow"/>
          <w:sz w:val="22"/>
          <w:szCs w:val="22"/>
        </w:rPr>
      </w:pPr>
    </w:p>
    <w:p w:rsidR="007349CC" w:rsidRDefault="00A45961" w:rsidP="007349CC">
      <w:pPr>
        <w:tabs>
          <w:tab w:val="left" w:pos="6120"/>
        </w:tabs>
        <w:jc w:val="center"/>
        <w:rPr>
          <w:rFonts w:ascii="Arial Narrow" w:hAnsi="Arial Narrow"/>
          <w:sz w:val="22"/>
          <w:szCs w:val="22"/>
        </w:rPr>
      </w:pPr>
      <w:r w:rsidRPr="00031468">
        <w:rPr>
          <w:rFonts w:ascii="Times New Roman" w:hAnsi="Times New Roman"/>
          <w:smallCaps/>
          <w:noProof/>
          <w:sz w:val="60"/>
          <w:szCs w:val="60"/>
        </w:rPr>
        <w:drawing>
          <wp:anchor distT="0" distB="0" distL="114300" distR="114300" simplePos="0" relativeHeight="251660288" behindDoc="1" locked="0" layoutInCell="1" allowOverlap="1" wp14:anchorId="797880D0" wp14:editId="1EF29EA8">
            <wp:simplePos x="0" y="0"/>
            <wp:positionH relativeFrom="column">
              <wp:posOffset>-441960</wp:posOffset>
            </wp:positionH>
            <wp:positionV relativeFrom="paragraph">
              <wp:posOffset>142875</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1" name="Picture 1"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774500E" wp14:editId="042FF4D8">
                <wp:simplePos x="0" y="0"/>
                <wp:positionH relativeFrom="column">
                  <wp:posOffset>2453640</wp:posOffset>
                </wp:positionH>
                <wp:positionV relativeFrom="paragraph">
                  <wp:posOffset>-27940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273E1E" w:rsidRPr="00E72B65" w:rsidRDefault="00E27A08"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#63</w:t>
                            </w:r>
                          </w:p>
                          <w:p w:rsidR="00273E1E" w:rsidRPr="00E72B65" w:rsidRDefault="00E27A08"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January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2pt;margin-top:-2.2pt;width:205.2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aKKwIAAFc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" filled="f" stroked="f">
                <v:textbox style="mso-fit-shape-to-text:t">
                  <w:txbxContent>
                    <w:p w:rsidR="00273E1E" w:rsidRPr="00E72B65" w:rsidRDefault="00E27A08"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#63</w:t>
                      </w:r>
                    </w:p>
                    <w:p w:rsidR="00273E1E" w:rsidRPr="00E72B65" w:rsidRDefault="00E27A08"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January 2016</w:t>
                      </w:r>
                    </w:p>
                  </w:txbxContent>
                </v:textbox>
                <w10:wrap type="square"/>
              </v:shape>
            </w:pict>
          </mc:Fallback>
        </mc:AlternateContent>
      </w:r>
      <w:r w:rsidR="00E72B65">
        <w:rPr>
          <w:noProof/>
        </w:rPr>
        <mc:AlternateContent>
          <mc:Choice Requires="wps">
            <w:drawing>
              <wp:anchor distT="0" distB="0" distL="114300" distR="114300" simplePos="0" relativeHeight="251664384" behindDoc="0" locked="0" layoutInCell="1" allowOverlap="1" wp14:anchorId="4BD7D0C2" wp14:editId="31707BDE">
                <wp:simplePos x="0" y="0"/>
                <wp:positionH relativeFrom="column">
                  <wp:posOffset>-53340</wp:posOffset>
                </wp:positionH>
                <wp:positionV relativeFrom="paragraph">
                  <wp:posOffset>-685800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2pt;margin-top:-54pt;width:523.2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" filled="f" stroked="f">
                <v:textbo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7349CC">
      <w:pPr>
        <w:tabs>
          <w:tab w:val="left" w:pos="6120"/>
        </w:tabs>
        <w:jc w:val="center"/>
        <w:rPr>
          <w:rFonts w:ascii="Arial Narrow" w:hAnsi="Arial Narrow"/>
          <w:sz w:val="22"/>
          <w:szCs w:val="22"/>
        </w:rPr>
      </w:pPr>
    </w:p>
    <w:p w:rsidR="00F77598" w:rsidRDefault="00F7759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FF404C" w:rsidRPr="00A45961" w:rsidRDefault="007825E8" w:rsidP="00EC1E59">
      <w:pPr>
        <w:tabs>
          <w:tab w:val="left" w:pos="6120"/>
        </w:tabs>
        <w:jc w:val="both"/>
        <w:rPr>
          <w:rFonts w:ascii="Arial" w:hAnsi="Arial" w:cs="Arial"/>
          <w:sz w:val="22"/>
          <w:szCs w:val="22"/>
        </w:rPr>
      </w:pPr>
      <w:r w:rsidRPr="00A45961">
        <w:rPr>
          <w:rFonts w:ascii="Arial" w:hAnsi="Arial" w:cs="Arial"/>
          <w:sz w:val="22"/>
          <w:szCs w:val="22"/>
        </w:rPr>
        <w:t>The C</w:t>
      </w:r>
      <w:r w:rsidR="0000472E">
        <w:rPr>
          <w:rFonts w:ascii="Arial" w:hAnsi="Arial" w:cs="Arial"/>
          <w:sz w:val="22"/>
          <w:szCs w:val="22"/>
        </w:rPr>
        <w:t xml:space="preserve">riminal </w:t>
      </w:r>
      <w:r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Pr="00A45961">
        <w:rPr>
          <w:rFonts w:ascii="Arial" w:hAnsi="Arial" w:cs="Arial"/>
          <w:sz w:val="22"/>
          <w:szCs w:val="22"/>
        </w:rPr>
        <w:t xml:space="preserve"> justice officers in the nation”.  The Commission meets quarterly in an open forum to address issues relating to </w:t>
      </w:r>
      <w:r w:rsidR="001D27D2">
        <w:rPr>
          <w:rFonts w:ascii="Arial" w:hAnsi="Arial" w:cs="Arial"/>
          <w:sz w:val="22"/>
          <w:szCs w:val="22"/>
        </w:rPr>
        <w:t>criminal</w:t>
      </w:r>
      <w:r w:rsidRPr="00A45961">
        <w:rPr>
          <w:rFonts w:ascii="Arial" w:hAnsi="Arial" w:cs="Arial"/>
          <w:sz w:val="22"/>
          <w:szCs w:val="22"/>
        </w:rPr>
        <w:t xml:space="preserve"> justice.  As a part of these quarterly meetings, cases regarding officer misconduct are reviewed and action is taken against the officer’s </w:t>
      </w:r>
      <w:r w:rsidR="001D27D2">
        <w:rPr>
          <w:rFonts w:ascii="Arial" w:hAnsi="Arial" w:cs="Arial"/>
          <w:sz w:val="22"/>
          <w:szCs w:val="22"/>
        </w:rPr>
        <w:t>criminal</w:t>
      </w:r>
      <w:r w:rsidRPr="00A45961">
        <w:rPr>
          <w:rFonts w:ascii="Arial" w:hAnsi="Arial" w:cs="Arial"/>
          <w:sz w:val="22"/>
          <w:szCs w:val="22"/>
        </w:rPr>
        <w:t xml:space="preserve"> justice certification.  Disciplinary action is based on the facts of each case and is guided by both Florida Statute and Florida Administrative Code.  The following is a sample of the cases that were heard b</w:t>
      </w:r>
      <w:r w:rsidR="008C7B82">
        <w:rPr>
          <w:rFonts w:ascii="Arial" w:hAnsi="Arial" w:cs="Arial"/>
          <w:sz w:val="22"/>
          <w:szCs w:val="22"/>
        </w:rPr>
        <w:t>y the Commission at its meeting</w:t>
      </w:r>
      <w:r w:rsidRPr="00A45961">
        <w:rPr>
          <w:rFonts w:ascii="Arial" w:hAnsi="Arial" w:cs="Arial"/>
          <w:sz w:val="22"/>
          <w:szCs w:val="22"/>
        </w:rPr>
        <w:t xml:space="preserve"> held on</w:t>
      </w:r>
      <w:r w:rsidR="00B9099D">
        <w:rPr>
          <w:rFonts w:ascii="Arial" w:hAnsi="Arial" w:cs="Arial"/>
          <w:sz w:val="22"/>
          <w:szCs w:val="22"/>
        </w:rPr>
        <w:t xml:space="preserve"> </w:t>
      </w:r>
      <w:r w:rsidR="00E27A08">
        <w:rPr>
          <w:rFonts w:ascii="Arial" w:hAnsi="Arial" w:cs="Arial"/>
          <w:sz w:val="22"/>
          <w:szCs w:val="22"/>
        </w:rPr>
        <w:t>January 28, 2016</w:t>
      </w:r>
      <w:r w:rsidRPr="00A45961">
        <w:rPr>
          <w:rFonts w:ascii="Arial" w:hAnsi="Arial" w:cs="Arial"/>
          <w:sz w:val="22"/>
          <w:szCs w:val="22"/>
        </w:rPr>
        <w:t>.</w:t>
      </w:r>
    </w:p>
    <w:p w:rsidR="007825E8" w:rsidRPr="00A45961" w:rsidRDefault="007825E8" w:rsidP="005C5FB1">
      <w:pPr>
        <w:tabs>
          <w:tab w:val="left" w:pos="6120"/>
        </w:tabs>
        <w:rPr>
          <w:rFonts w:ascii="Arial" w:hAnsi="Arial" w:cs="Arial"/>
          <w:sz w:val="22"/>
          <w:szCs w:val="22"/>
        </w:rPr>
      </w:pPr>
    </w:p>
    <w:p w:rsidR="007825E8" w:rsidRPr="00A45961" w:rsidRDefault="007825E8" w:rsidP="008B0E3B">
      <w:pPr>
        <w:tabs>
          <w:tab w:val="left" w:pos="6120"/>
        </w:tabs>
        <w:rPr>
          <w:rFonts w:ascii="Arial" w:hAnsi="Arial" w:cs="Arial"/>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1A5087" w:rsidRDefault="00CF7D08" w:rsidP="009A07AF">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E27A08">
        <w:rPr>
          <w:rFonts w:ascii="Arial" w:hAnsi="Arial" w:cs="Arial"/>
          <w:b/>
          <w:sz w:val="22"/>
          <w:szCs w:val="22"/>
        </w:rPr>
        <w:t xml:space="preserve">36555- Prohibited </w:t>
      </w:r>
      <w:proofErr w:type="gramStart"/>
      <w:r w:rsidR="00E27A08">
        <w:rPr>
          <w:rFonts w:ascii="Arial" w:hAnsi="Arial" w:cs="Arial"/>
          <w:b/>
          <w:sz w:val="22"/>
          <w:szCs w:val="22"/>
        </w:rPr>
        <w:t>Use</w:t>
      </w:r>
      <w:proofErr w:type="gramEnd"/>
      <w:r w:rsidR="00E27A08">
        <w:rPr>
          <w:rFonts w:ascii="Arial" w:hAnsi="Arial" w:cs="Arial"/>
          <w:b/>
          <w:sz w:val="22"/>
          <w:szCs w:val="22"/>
        </w:rPr>
        <w:t xml:space="preserve"> of Computer Services</w:t>
      </w:r>
    </w:p>
    <w:p w:rsidR="00E27A08" w:rsidRPr="00E27A08" w:rsidRDefault="00E27A08" w:rsidP="0090766C">
      <w:pPr>
        <w:jc w:val="both"/>
        <w:rPr>
          <w:rFonts w:ascii="Arial" w:hAnsi="Arial" w:cs="Arial"/>
          <w:sz w:val="22"/>
          <w:szCs w:val="22"/>
        </w:rPr>
      </w:pPr>
      <w:r w:rsidRPr="00E27A08">
        <w:rPr>
          <w:rFonts w:ascii="Arial" w:hAnsi="Arial" w:cs="Arial"/>
          <w:sz w:val="22"/>
          <w:szCs w:val="22"/>
        </w:rPr>
        <w:fldChar w:fldCharType="begin"/>
      </w:r>
      <w:r w:rsidRPr="00E27A08">
        <w:rPr>
          <w:rFonts w:ascii="Arial" w:hAnsi="Arial" w:cs="Arial"/>
          <w:sz w:val="22"/>
          <w:szCs w:val="22"/>
        </w:rPr>
        <w:instrText>MERGEFIELD ofname</w:instrText>
      </w:r>
      <w:r w:rsidRPr="00E27A08">
        <w:rPr>
          <w:rFonts w:ascii="Arial" w:hAnsi="Arial" w:cs="Arial"/>
          <w:sz w:val="22"/>
          <w:szCs w:val="22"/>
        </w:rPr>
        <w:fldChar w:fldCharType="separate"/>
      </w:r>
      <w:r w:rsidRPr="00E27A08">
        <w:rPr>
          <w:rFonts w:ascii="Arial" w:hAnsi="Arial" w:cs="Arial"/>
          <w:sz w:val="22"/>
          <w:szCs w:val="22"/>
        </w:rPr>
        <w:t>The respondent</w:t>
      </w:r>
      <w:r w:rsidRPr="00E27A08">
        <w:rPr>
          <w:rFonts w:ascii="Arial" w:hAnsi="Arial" w:cs="Arial"/>
          <w:sz w:val="22"/>
          <w:szCs w:val="22"/>
        </w:rPr>
        <w:fldChar w:fldCharType="end"/>
      </w:r>
      <w:r w:rsidRPr="00E27A08">
        <w:rPr>
          <w:rFonts w:ascii="Arial" w:hAnsi="Arial" w:cs="Arial"/>
          <w:sz w:val="22"/>
          <w:szCs w:val="22"/>
        </w:rPr>
        <w:t xml:space="preserve"> resigned from the Miami-Dade County Public Schools Police Department subsequent to an internal investigation which sustained the charge of Improper Conduct.</w:t>
      </w:r>
      <w:r>
        <w:rPr>
          <w:rFonts w:ascii="Arial" w:hAnsi="Arial" w:cs="Arial"/>
          <w:sz w:val="22"/>
          <w:szCs w:val="22"/>
        </w:rPr>
        <w:t xml:space="preserve">  </w:t>
      </w:r>
      <w:r w:rsidRPr="00E27A08">
        <w:rPr>
          <w:rFonts w:ascii="Arial" w:hAnsi="Arial" w:cs="Arial"/>
          <w:sz w:val="22"/>
          <w:szCs w:val="22"/>
        </w:rPr>
        <w:t xml:space="preserve">On April 17, 2013, a principal at a local high school contacted the Miami-Dade County Public Schools Police Department and advised that </w:t>
      </w:r>
      <w:r>
        <w:rPr>
          <w:rFonts w:ascii="Arial" w:hAnsi="Arial" w:cs="Arial"/>
          <w:sz w:val="22"/>
          <w:szCs w:val="22"/>
        </w:rPr>
        <w:t>the respondent</w:t>
      </w:r>
      <w:r w:rsidRPr="00E27A08">
        <w:rPr>
          <w:rFonts w:ascii="Arial" w:hAnsi="Arial" w:cs="Arial"/>
          <w:sz w:val="22"/>
          <w:szCs w:val="22"/>
        </w:rPr>
        <w:t xml:space="preserve">, the school resource officer, had sent inappropriate text messages to a student at the school.  The principal indicated that </w:t>
      </w:r>
      <w:r>
        <w:rPr>
          <w:rFonts w:ascii="Arial" w:hAnsi="Arial" w:cs="Arial"/>
          <w:sz w:val="22"/>
          <w:szCs w:val="22"/>
        </w:rPr>
        <w:t>the student showed the messages to a teacher and that the messages were sexual in nature.</w:t>
      </w:r>
      <w:r w:rsidRPr="00E27A08">
        <w:rPr>
          <w:rFonts w:ascii="Arial" w:hAnsi="Arial" w:cs="Arial"/>
          <w:sz w:val="22"/>
          <w:szCs w:val="22"/>
        </w:rPr>
        <w:t xml:space="preserve">  An internal investigation was initiated and the student was interviewed.  The student stated that on April 3, 2013, she skipped school and returned home the following day.  While she was away, she began receiving text messages from an unknown number.  The person sending the messages was asking for her location and asking if she was okay.  Through follow-up text messages, the student was able to determine that the sender of the text messages was </w:t>
      </w:r>
      <w:r>
        <w:rPr>
          <w:rFonts w:ascii="Arial" w:hAnsi="Arial" w:cs="Arial"/>
          <w:sz w:val="22"/>
          <w:szCs w:val="22"/>
        </w:rPr>
        <w:t>the respondent</w:t>
      </w:r>
      <w:r w:rsidRPr="00E27A08">
        <w:rPr>
          <w:rFonts w:ascii="Arial" w:hAnsi="Arial" w:cs="Arial"/>
          <w:sz w:val="22"/>
          <w:szCs w:val="22"/>
        </w:rPr>
        <w:t xml:space="preserve">.  </w:t>
      </w:r>
      <w:r>
        <w:rPr>
          <w:rFonts w:ascii="Arial" w:hAnsi="Arial" w:cs="Arial"/>
          <w:sz w:val="22"/>
          <w:szCs w:val="22"/>
        </w:rPr>
        <w:t>The respondent</w:t>
      </w:r>
      <w:r w:rsidRPr="00E27A08">
        <w:rPr>
          <w:rFonts w:ascii="Arial" w:hAnsi="Arial" w:cs="Arial"/>
          <w:sz w:val="22"/>
          <w:szCs w:val="22"/>
        </w:rPr>
        <w:t xml:space="preserve"> came to her home after she returned and asked her questions about what happened while she was away.  On April 5, 2013, the student received more text messages from </w:t>
      </w:r>
      <w:r>
        <w:rPr>
          <w:rFonts w:ascii="Arial" w:hAnsi="Arial" w:cs="Arial"/>
          <w:sz w:val="22"/>
          <w:szCs w:val="22"/>
        </w:rPr>
        <w:t xml:space="preserve">the respondent containing </w:t>
      </w:r>
      <w:r w:rsidRPr="00E27A08">
        <w:rPr>
          <w:rFonts w:ascii="Arial" w:hAnsi="Arial" w:cs="Arial"/>
          <w:sz w:val="22"/>
          <w:szCs w:val="22"/>
        </w:rPr>
        <w:t xml:space="preserve">questions that were sexually explicit.  The student’s father was interviewed and he stated that on the day his daughter skipped school, he reported to the school that she was missing.  </w:t>
      </w:r>
      <w:r>
        <w:rPr>
          <w:rFonts w:ascii="Arial" w:hAnsi="Arial" w:cs="Arial"/>
          <w:sz w:val="22"/>
          <w:szCs w:val="22"/>
        </w:rPr>
        <w:t>The respondent</w:t>
      </w:r>
      <w:r w:rsidRPr="00E27A08">
        <w:rPr>
          <w:rFonts w:ascii="Arial" w:hAnsi="Arial" w:cs="Arial"/>
          <w:sz w:val="22"/>
          <w:szCs w:val="22"/>
        </w:rPr>
        <w:t xml:space="preserve"> informed him that he needed to contact the local police to file a report.  According to the father, </w:t>
      </w:r>
      <w:r>
        <w:rPr>
          <w:rFonts w:ascii="Arial" w:hAnsi="Arial" w:cs="Arial"/>
          <w:sz w:val="22"/>
          <w:szCs w:val="22"/>
        </w:rPr>
        <w:t>the respondent</w:t>
      </w:r>
      <w:r w:rsidRPr="00E27A08">
        <w:rPr>
          <w:rFonts w:ascii="Arial" w:hAnsi="Arial" w:cs="Arial"/>
          <w:sz w:val="22"/>
          <w:szCs w:val="22"/>
        </w:rPr>
        <w:t xml:space="preserve"> later came to his residence and asked about his daughter.  He told </w:t>
      </w:r>
      <w:r>
        <w:rPr>
          <w:rFonts w:ascii="Arial" w:hAnsi="Arial" w:cs="Arial"/>
          <w:sz w:val="22"/>
          <w:szCs w:val="22"/>
        </w:rPr>
        <w:t>the respondent</w:t>
      </w:r>
      <w:r w:rsidRPr="00E27A08">
        <w:rPr>
          <w:rFonts w:ascii="Arial" w:hAnsi="Arial" w:cs="Arial"/>
          <w:sz w:val="22"/>
          <w:szCs w:val="22"/>
        </w:rPr>
        <w:t xml:space="preserve"> that </w:t>
      </w:r>
      <w:r>
        <w:rPr>
          <w:rFonts w:ascii="Arial" w:hAnsi="Arial" w:cs="Arial"/>
          <w:sz w:val="22"/>
          <w:szCs w:val="22"/>
        </w:rPr>
        <w:t>his daughter</w:t>
      </w:r>
      <w:r w:rsidRPr="00E27A08">
        <w:rPr>
          <w:rFonts w:ascii="Arial" w:hAnsi="Arial" w:cs="Arial"/>
          <w:sz w:val="22"/>
          <w:szCs w:val="22"/>
        </w:rPr>
        <w:t xml:space="preserve"> had not returned and that he had tried calling her but she was not answering his calls.  He provided </w:t>
      </w:r>
      <w:r>
        <w:rPr>
          <w:rFonts w:ascii="Arial" w:hAnsi="Arial" w:cs="Arial"/>
          <w:sz w:val="22"/>
          <w:szCs w:val="22"/>
        </w:rPr>
        <w:t>the respondent</w:t>
      </w:r>
      <w:r w:rsidRPr="00E27A08">
        <w:rPr>
          <w:rFonts w:ascii="Arial" w:hAnsi="Arial" w:cs="Arial"/>
          <w:sz w:val="22"/>
          <w:szCs w:val="22"/>
        </w:rPr>
        <w:t xml:space="preserve"> with his daughter’s phone number and </w:t>
      </w:r>
      <w:r w:rsidR="0090766C">
        <w:rPr>
          <w:rFonts w:ascii="Arial" w:hAnsi="Arial" w:cs="Arial"/>
          <w:sz w:val="22"/>
          <w:szCs w:val="22"/>
        </w:rPr>
        <w:t>the</w:t>
      </w:r>
      <w:r>
        <w:rPr>
          <w:rFonts w:ascii="Arial" w:hAnsi="Arial" w:cs="Arial"/>
          <w:sz w:val="22"/>
          <w:szCs w:val="22"/>
        </w:rPr>
        <w:t xml:space="preserve"> respondent</w:t>
      </w:r>
      <w:r w:rsidRPr="00E27A08">
        <w:rPr>
          <w:rFonts w:ascii="Arial" w:hAnsi="Arial" w:cs="Arial"/>
          <w:sz w:val="22"/>
          <w:szCs w:val="22"/>
        </w:rPr>
        <w:t xml:space="preserve"> gave his phone number to the father.  The father stated that he witnessed </w:t>
      </w:r>
      <w:r w:rsidR="0090766C">
        <w:rPr>
          <w:rFonts w:ascii="Arial" w:hAnsi="Arial" w:cs="Arial"/>
          <w:sz w:val="22"/>
          <w:szCs w:val="22"/>
        </w:rPr>
        <w:t>the</w:t>
      </w:r>
      <w:r>
        <w:rPr>
          <w:rFonts w:ascii="Arial" w:hAnsi="Arial" w:cs="Arial"/>
          <w:sz w:val="22"/>
          <w:szCs w:val="22"/>
        </w:rPr>
        <w:t xml:space="preserve"> respondent</w:t>
      </w:r>
      <w:r w:rsidR="0013291D">
        <w:rPr>
          <w:rFonts w:ascii="Arial" w:hAnsi="Arial" w:cs="Arial"/>
          <w:sz w:val="22"/>
          <w:szCs w:val="22"/>
        </w:rPr>
        <w:t xml:space="preserve"> use his department-issued lap</w:t>
      </w:r>
      <w:r w:rsidRPr="00E27A08">
        <w:rPr>
          <w:rFonts w:ascii="Arial" w:hAnsi="Arial" w:cs="Arial"/>
          <w:sz w:val="22"/>
          <w:szCs w:val="22"/>
        </w:rPr>
        <w:t xml:space="preserve">top to send a text message to his daughter’s phone.  During his sworn interview, </w:t>
      </w:r>
      <w:r w:rsidR="0090766C">
        <w:rPr>
          <w:rFonts w:ascii="Arial" w:hAnsi="Arial" w:cs="Arial"/>
          <w:sz w:val="22"/>
          <w:szCs w:val="22"/>
        </w:rPr>
        <w:t>the</w:t>
      </w:r>
      <w:r>
        <w:rPr>
          <w:rFonts w:ascii="Arial" w:hAnsi="Arial" w:cs="Arial"/>
          <w:sz w:val="22"/>
          <w:szCs w:val="22"/>
        </w:rPr>
        <w:t xml:space="preserve"> respondent</w:t>
      </w:r>
      <w:r w:rsidRPr="00E27A08">
        <w:rPr>
          <w:rFonts w:ascii="Arial" w:hAnsi="Arial" w:cs="Arial"/>
          <w:sz w:val="22"/>
          <w:szCs w:val="22"/>
        </w:rPr>
        <w:t xml:space="preserve"> stated that he took it upon himself to follow-up with the student’s father after he reported her missing.  </w:t>
      </w:r>
      <w:r>
        <w:rPr>
          <w:rFonts w:ascii="Arial" w:hAnsi="Arial" w:cs="Arial"/>
          <w:sz w:val="22"/>
          <w:szCs w:val="22"/>
        </w:rPr>
        <w:t>The respondent</w:t>
      </w:r>
      <w:r w:rsidRPr="00E27A08">
        <w:rPr>
          <w:rFonts w:ascii="Arial" w:hAnsi="Arial" w:cs="Arial"/>
          <w:sz w:val="22"/>
          <w:szCs w:val="22"/>
        </w:rPr>
        <w:t xml:space="preserve"> stated that he gave the father his phone number </w:t>
      </w:r>
      <w:r w:rsidR="0090766C">
        <w:rPr>
          <w:rFonts w:ascii="Arial" w:hAnsi="Arial" w:cs="Arial"/>
          <w:sz w:val="22"/>
          <w:szCs w:val="22"/>
        </w:rPr>
        <w:t>which</w:t>
      </w:r>
      <w:r w:rsidRPr="00E27A08">
        <w:rPr>
          <w:rFonts w:ascii="Arial" w:hAnsi="Arial" w:cs="Arial"/>
          <w:sz w:val="22"/>
          <w:szCs w:val="22"/>
        </w:rPr>
        <w:t xml:space="preserve"> he obtained through an internet based service that provides free phone calling and text messaging capabilities.  He stated that he used his laptop to send the student text messages using his internet based phone </w:t>
      </w:r>
      <w:r w:rsidRPr="00E27A08">
        <w:rPr>
          <w:rFonts w:ascii="Arial" w:hAnsi="Arial" w:cs="Arial"/>
          <w:sz w:val="22"/>
          <w:szCs w:val="22"/>
        </w:rPr>
        <w:lastRenderedPageBreak/>
        <w:t xml:space="preserve">number.  The messages were </w:t>
      </w:r>
      <w:r w:rsidR="009B787A">
        <w:rPr>
          <w:rFonts w:ascii="Arial" w:hAnsi="Arial" w:cs="Arial"/>
          <w:sz w:val="22"/>
          <w:szCs w:val="22"/>
        </w:rPr>
        <w:t xml:space="preserve">sent </w:t>
      </w:r>
      <w:r w:rsidRPr="00E27A08">
        <w:rPr>
          <w:rFonts w:ascii="Arial" w:hAnsi="Arial" w:cs="Arial"/>
          <w:sz w:val="22"/>
          <w:szCs w:val="22"/>
        </w:rPr>
        <w:t xml:space="preserve">in an attempt to locate the student.  </w:t>
      </w:r>
      <w:r>
        <w:rPr>
          <w:rFonts w:ascii="Arial" w:hAnsi="Arial" w:cs="Arial"/>
          <w:sz w:val="22"/>
          <w:szCs w:val="22"/>
        </w:rPr>
        <w:t>The respondent</w:t>
      </w:r>
      <w:r w:rsidRPr="00E27A08">
        <w:rPr>
          <w:rFonts w:ascii="Arial" w:hAnsi="Arial" w:cs="Arial"/>
          <w:sz w:val="22"/>
          <w:szCs w:val="22"/>
        </w:rPr>
        <w:t xml:space="preserve"> stated that he sent the student text messages after she returned only to check on her well-being.  When questioned</w:t>
      </w:r>
      <w:r w:rsidR="0090766C">
        <w:rPr>
          <w:rFonts w:ascii="Arial" w:hAnsi="Arial" w:cs="Arial"/>
          <w:sz w:val="22"/>
          <w:szCs w:val="22"/>
        </w:rPr>
        <w:t>, the respondent</w:t>
      </w:r>
      <w:r w:rsidR="0090766C" w:rsidRPr="00E27A08">
        <w:rPr>
          <w:rFonts w:ascii="Arial" w:hAnsi="Arial" w:cs="Arial"/>
          <w:sz w:val="22"/>
          <w:szCs w:val="22"/>
        </w:rPr>
        <w:t xml:space="preserve"> stated that he did not recall sending sexually explicit text messages to the student</w:t>
      </w:r>
      <w:r w:rsidR="0090766C">
        <w:rPr>
          <w:rFonts w:ascii="Arial" w:hAnsi="Arial" w:cs="Arial"/>
          <w:sz w:val="22"/>
          <w:szCs w:val="22"/>
        </w:rPr>
        <w:t xml:space="preserve">.  </w:t>
      </w:r>
      <w:r w:rsidRPr="00E27A08">
        <w:rPr>
          <w:rFonts w:ascii="Arial" w:hAnsi="Arial" w:cs="Arial"/>
          <w:sz w:val="22"/>
          <w:szCs w:val="22"/>
        </w:rPr>
        <w:t>No criminal charges were filed.</w:t>
      </w:r>
    </w:p>
    <w:p w:rsidR="00F818D8" w:rsidRPr="00A45961" w:rsidRDefault="00F818D8" w:rsidP="00F818D8">
      <w:pPr>
        <w:rPr>
          <w:rFonts w:ascii="Arial" w:hAnsi="Arial" w:cs="Arial"/>
          <w:sz w:val="22"/>
          <w:szCs w:val="22"/>
        </w:rPr>
      </w:pPr>
    </w:p>
    <w:p w:rsidR="00F818D8" w:rsidRDefault="00F818D8" w:rsidP="00F818D8">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Pr>
          <w:rFonts w:ascii="Arial" w:hAnsi="Arial" w:cs="Arial"/>
          <w:sz w:val="22"/>
          <w:szCs w:val="22"/>
        </w:rPr>
        <w:t>Suspension to Revocation</w:t>
      </w:r>
    </w:p>
    <w:p w:rsidR="00E27A08" w:rsidRPr="00E27A08" w:rsidRDefault="00E27A08" w:rsidP="00E27A08">
      <w:pPr>
        <w:rPr>
          <w:rFonts w:ascii="Arial" w:hAnsi="Arial" w:cs="Arial"/>
          <w:sz w:val="22"/>
          <w:szCs w:val="22"/>
        </w:rPr>
      </w:pPr>
      <w:r>
        <w:rPr>
          <w:rFonts w:ascii="Arial" w:hAnsi="Arial" w:cs="Arial"/>
          <w:sz w:val="22"/>
          <w:szCs w:val="22"/>
        </w:rPr>
        <w:t>Staff recommended a 1 year retroactive suspension, 1 year</w:t>
      </w:r>
      <w:r w:rsidRPr="00E27A08">
        <w:rPr>
          <w:rFonts w:ascii="Arial" w:hAnsi="Arial" w:cs="Arial"/>
          <w:sz w:val="22"/>
          <w:szCs w:val="22"/>
        </w:rPr>
        <w:t xml:space="preserve"> prospective suspension; </w:t>
      </w:r>
      <w:r>
        <w:rPr>
          <w:rFonts w:ascii="Arial" w:hAnsi="Arial" w:cs="Arial"/>
          <w:sz w:val="22"/>
          <w:szCs w:val="22"/>
        </w:rPr>
        <w:t>2</w:t>
      </w:r>
      <w:r w:rsidRPr="00E27A08">
        <w:rPr>
          <w:rFonts w:ascii="Arial" w:hAnsi="Arial" w:cs="Arial"/>
          <w:sz w:val="22"/>
          <w:szCs w:val="22"/>
        </w:rPr>
        <w:t xml:space="preserve"> year probation to begin at the conclusion of the suspension period; provide staff with proof of successful completion of</w:t>
      </w:r>
      <w:r w:rsidR="009B787A">
        <w:rPr>
          <w:rFonts w:ascii="Arial" w:hAnsi="Arial" w:cs="Arial"/>
          <w:sz w:val="22"/>
          <w:szCs w:val="22"/>
        </w:rPr>
        <w:t xml:space="preserve"> a</w:t>
      </w:r>
      <w:r w:rsidRPr="00E27A08">
        <w:rPr>
          <w:rFonts w:ascii="Arial" w:hAnsi="Arial" w:cs="Arial"/>
          <w:sz w:val="22"/>
          <w:szCs w:val="22"/>
        </w:rPr>
        <w:t xml:space="preserve"> Commission-approved ethics course prior to the end of the probationary period.</w:t>
      </w:r>
    </w:p>
    <w:p w:rsidR="00F818D8" w:rsidRPr="00A45961" w:rsidRDefault="00F818D8" w:rsidP="00F818D8">
      <w:pPr>
        <w:rPr>
          <w:rFonts w:ascii="Arial" w:hAnsi="Arial" w:cs="Arial"/>
          <w:sz w:val="22"/>
          <w:szCs w:val="22"/>
        </w:rPr>
      </w:pPr>
    </w:p>
    <w:p w:rsidR="00F818D8" w:rsidRPr="00BD58A9" w:rsidRDefault="00F818D8" w:rsidP="00F818D8">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Pr>
          <w:rFonts w:ascii="Arial" w:hAnsi="Arial" w:cs="Arial"/>
          <w:sz w:val="22"/>
          <w:szCs w:val="22"/>
        </w:rPr>
        <w:t xml:space="preserve">accepted </w:t>
      </w:r>
      <w:r w:rsidR="00E27A08">
        <w:rPr>
          <w:rFonts w:ascii="Arial" w:hAnsi="Arial" w:cs="Arial"/>
          <w:sz w:val="22"/>
          <w:szCs w:val="22"/>
        </w:rPr>
        <w:t>the settlement agreement</w:t>
      </w:r>
      <w:r>
        <w:rPr>
          <w:rFonts w:ascii="Arial" w:hAnsi="Arial" w:cs="Arial"/>
          <w:sz w:val="22"/>
          <w:szCs w:val="22"/>
        </w:rPr>
        <w:t>.</w:t>
      </w:r>
    </w:p>
    <w:p w:rsidR="00A45961" w:rsidRDefault="00A45961" w:rsidP="008B0E3B">
      <w:pPr>
        <w:autoSpaceDE w:val="0"/>
        <w:autoSpaceDN w:val="0"/>
        <w:adjustRightInd w:val="0"/>
        <w:rPr>
          <w:rFonts w:ascii="Arial" w:eastAsiaTheme="minorHAnsi" w:hAnsi="Arial" w:cs="Arial"/>
        </w:rPr>
      </w:pPr>
    </w:p>
    <w:p w:rsidR="00EC1E59" w:rsidRDefault="00EC1E59" w:rsidP="008B0E3B">
      <w:pPr>
        <w:autoSpaceDE w:val="0"/>
        <w:autoSpaceDN w:val="0"/>
        <w:adjustRightInd w:val="0"/>
        <w:rPr>
          <w:rFonts w:ascii="Arial" w:eastAsiaTheme="minorHAnsi" w:hAnsi="Arial" w:cs="Arial"/>
        </w:rPr>
      </w:pP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42355A">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t xml:space="preserve">Case # </w:t>
      </w:r>
      <w:r w:rsidR="00436411">
        <w:rPr>
          <w:rFonts w:ascii="Arial" w:hAnsi="Arial" w:cs="Arial"/>
          <w:b/>
          <w:sz w:val="22"/>
          <w:szCs w:val="22"/>
        </w:rPr>
        <w:t>37300</w:t>
      </w:r>
      <w:r w:rsidR="00102032">
        <w:rPr>
          <w:rFonts w:ascii="Arial" w:hAnsi="Arial" w:cs="Arial"/>
          <w:b/>
          <w:sz w:val="22"/>
          <w:szCs w:val="22"/>
        </w:rPr>
        <w:t>-</w:t>
      </w:r>
      <w:r w:rsidR="0090766C">
        <w:rPr>
          <w:rFonts w:ascii="Arial" w:hAnsi="Arial" w:cs="Arial"/>
          <w:b/>
          <w:sz w:val="22"/>
          <w:szCs w:val="22"/>
        </w:rPr>
        <w:t>Perjury by Contradictory Statements</w:t>
      </w:r>
    </w:p>
    <w:p w:rsidR="0090766C" w:rsidRPr="0090766C" w:rsidRDefault="00436411" w:rsidP="0090766C">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The respondent</w:t>
      </w:r>
      <w:r w:rsidR="0090766C" w:rsidRPr="0090766C">
        <w:rPr>
          <w:rFonts w:ascii="Arial" w:eastAsiaTheme="minorHAnsi" w:hAnsi="Arial" w:cs="Arial"/>
          <w:sz w:val="22"/>
          <w:szCs w:val="22"/>
        </w:rPr>
        <w:t xml:space="preserve"> was terminated from the Port St. Lucie Police Department for </w:t>
      </w:r>
      <w:r>
        <w:rPr>
          <w:rFonts w:ascii="Arial" w:eastAsiaTheme="minorHAnsi" w:hAnsi="Arial" w:cs="Arial"/>
          <w:sz w:val="22"/>
          <w:szCs w:val="22"/>
        </w:rPr>
        <w:t>violations of a l</w:t>
      </w:r>
      <w:r w:rsidR="0090766C" w:rsidRPr="0090766C">
        <w:rPr>
          <w:rFonts w:ascii="Arial" w:eastAsiaTheme="minorHAnsi" w:hAnsi="Arial" w:cs="Arial"/>
          <w:sz w:val="22"/>
          <w:szCs w:val="22"/>
        </w:rPr>
        <w:t xml:space="preserve">ast </w:t>
      </w:r>
      <w:r>
        <w:rPr>
          <w:rFonts w:ascii="Arial" w:eastAsiaTheme="minorHAnsi" w:hAnsi="Arial" w:cs="Arial"/>
          <w:sz w:val="22"/>
          <w:szCs w:val="22"/>
        </w:rPr>
        <w:t>chance e</w:t>
      </w:r>
      <w:r w:rsidR="0090766C" w:rsidRPr="0090766C">
        <w:rPr>
          <w:rFonts w:ascii="Arial" w:eastAsiaTheme="minorHAnsi" w:hAnsi="Arial" w:cs="Arial"/>
          <w:sz w:val="22"/>
          <w:szCs w:val="22"/>
        </w:rPr>
        <w:t>mployment contract</w:t>
      </w:r>
      <w:r>
        <w:rPr>
          <w:rFonts w:ascii="Arial" w:eastAsiaTheme="minorHAnsi" w:hAnsi="Arial" w:cs="Arial"/>
          <w:sz w:val="22"/>
          <w:szCs w:val="22"/>
        </w:rPr>
        <w:t xml:space="preserve"> resulting from a previous investigation</w:t>
      </w:r>
      <w:r w:rsidR="0090766C" w:rsidRPr="0090766C">
        <w:rPr>
          <w:rFonts w:ascii="Arial" w:eastAsiaTheme="minorHAnsi" w:hAnsi="Arial" w:cs="Arial"/>
          <w:sz w:val="22"/>
          <w:szCs w:val="22"/>
        </w:rPr>
        <w:t>.</w:t>
      </w:r>
      <w:r>
        <w:rPr>
          <w:rFonts w:ascii="Arial" w:eastAsiaTheme="minorHAnsi" w:hAnsi="Arial" w:cs="Arial"/>
          <w:sz w:val="22"/>
          <w:szCs w:val="22"/>
        </w:rPr>
        <w:t xml:space="preserve">  </w:t>
      </w:r>
      <w:r w:rsidR="0090766C" w:rsidRPr="0090766C">
        <w:rPr>
          <w:rFonts w:ascii="Arial" w:eastAsiaTheme="minorHAnsi" w:hAnsi="Arial" w:cs="Arial"/>
          <w:sz w:val="22"/>
          <w:szCs w:val="22"/>
        </w:rPr>
        <w:t>On January 8, 2014, a</w:t>
      </w:r>
      <w:r>
        <w:rPr>
          <w:rFonts w:ascii="Arial" w:eastAsiaTheme="minorHAnsi" w:hAnsi="Arial" w:cs="Arial"/>
          <w:sz w:val="22"/>
          <w:szCs w:val="22"/>
        </w:rPr>
        <w:t>n</w:t>
      </w:r>
      <w:r w:rsidR="0090766C" w:rsidRPr="0090766C">
        <w:rPr>
          <w:rFonts w:ascii="Arial" w:eastAsiaTheme="minorHAnsi" w:hAnsi="Arial" w:cs="Arial"/>
          <w:sz w:val="22"/>
          <w:szCs w:val="22"/>
        </w:rPr>
        <w:t xml:space="preserve"> internal investigation was initiated based on contradictory statements </w:t>
      </w:r>
      <w:r>
        <w:rPr>
          <w:rFonts w:ascii="Arial" w:eastAsiaTheme="minorHAnsi" w:hAnsi="Arial" w:cs="Arial"/>
          <w:sz w:val="22"/>
          <w:szCs w:val="22"/>
        </w:rPr>
        <w:t>the respondent</w:t>
      </w:r>
      <w:r w:rsidR="0090766C" w:rsidRPr="0090766C">
        <w:rPr>
          <w:rFonts w:ascii="Arial" w:eastAsiaTheme="minorHAnsi" w:hAnsi="Arial" w:cs="Arial"/>
          <w:sz w:val="22"/>
          <w:szCs w:val="22"/>
        </w:rPr>
        <w:t xml:space="preserve"> made during </w:t>
      </w:r>
      <w:r>
        <w:rPr>
          <w:rFonts w:ascii="Arial" w:eastAsiaTheme="minorHAnsi" w:hAnsi="Arial" w:cs="Arial"/>
          <w:sz w:val="22"/>
          <w:szCs w:val="22"/>
        </w:rPr>
        <w:t>a</w:t>
      </w:r>
      <w:r w:rsidR="0090766C" w:rsidRPr="0090766C">
        <w:rPr>
          <w:rFonts w:ascii="Arial" w:eastAsiaTheme="minorHAnsi" w:hAnsi="Arial" w:cs="Arial"/>
          <w:sz w:val="22"/>
          <w:szCs w:val="22"/>
        </w:rPr>
        <w:t xml:space="preserve"> grievance hearing. </w:t>
      </w:r>
      <w:r>
        <w:rPr>
          <w:rFonts w:ascii="Arial" w:eastAsiaTheme="minorHAnsi" w:hAnsi="Arial" w:cs="Arial"/>
          <w:sz w:val="22"/>
          <w:szCs w:val="22"/>
        </w:rPr>
        <w:t xml:space="preserve"> </w:t>
      </w:r>
      <w:r w:rsidR="0090766C" w:rsidRPr="0090766C">
        <w:rPr>
          <w:rFonts w:ascii="Arial" w:eastAsiaTheme="minorHAnsi" w:hAnsi="Arial" w:cs="Arial"/>
          <w:sz w:val="22"/>
          <w:szCs w:val="22"/>
        </w:rPr>
        <w:t xml:space="preserve">The grievance hearing was based on a previous internal investigation which alleged that </w:t>
      </w:r>
      <w:r>
        <w:rPr>
          <w:rFonts w:ascii="Arial" w:eastAsiaTheme="minorHAnsi" w:hAnsi="Arial" w:cs="Arial"/>
          <w:sz w:val="22"/>
          <w:szCs w:val="22"/>
        </w:rPr>
        <w:t>the respondent</w:t>
      </w:r>
      <w:r w:rsidR="0090766C" w:rsidRPr="0090766C">
        <w:rPr>
          <w:rFonts w:ascii="Arial" w:eastAsiaTheme="minorHAnsi" w:hAnsi="Arial" w:cs="Arial"/>
          <w:sz w:val="22"/>
          <w:szCs w:val="22"/>
        </w:rPr>
        <w:t xml:space="preserve"> used abusive language towards a fellow police officer while investigating a traffic accident. </w:t>
      </w:r>
      <w:r>
        <w:rPr>
          <w:rFonts w:ascii="Arial" w:eastAsiaTheme="minorHAnsi" w:hAnsi="Arial" w:cs="Arial"/>
          <w:sz w:val="22"/>
          <w:szCs w:val="22"/>
        </w:rPr>
        <w:t xml:space="preserve"> </w:t>
      </w:r>
      <w:r w:rsidR="0090766C" w:rsidRPr="0090766C">
        <w:rPr>
          <w:rFonts w:ascii="Arial" w:eastAsiaTheme="minorHAnsi" w:hAnsi="Arial" w:cs="Arial"/>
          <w:sz w:val="22"/>
          <w:szCs w:val="22"/>
        </w:rPr>
        <w:t xml:space="preserve">During her initial sworn </w:t>
      </w:r>
      <w:r w:rsidR="00600D61" w:rsidRPr="0090766C">
        <w:rPr>
          <w:rFonts w:ascii="Arial" w:eastAsiaTheme="minorHAnsi" w:hAnsi="Arial" w:cs="Arial"/>
          <w:sz w:val="22"/>
          <w:szCs w:val="22"/>
        </w:rPr>
        <w:t xml:space="preserve">interview </w:t>
      </w:r>
      <w:r w:rsidR="00600D61">
        <w:rPr>
          <w:rFonts w:ascii="Arial" w:eastAsiaTheme="minorHAnsi" w:hAnsi="Arial" w:cs="Arial"/>
          <w:sz w:val="22"/>
          <w:szCs w:val="22"/>
        </w:rPr>
        <w:t xml:space="preserve">as part of the first </w:t>
      </w:r>
      <w:r w:rsidR="0090766C" w:rsidRPr="0090766C">
        <w:rPr>
          <w:rFonts w:ascii="Arial" w:eastAsiaTheme="minorHAnsi" w:hAnsi="Arial" w:cs="Arial"/>
          <w:sz w:val="22"/>
          <w:szCs w:val="22"/>
        </w:rPr>
        <w:t>internal investigation</w:t>
      </w:r>
      <w:r w:rsidR="00600D61">
        <w:rPr>
          <w:rFonts w:ascii="Arial" w:eastAsiaTheme="minorHAnsi" w:hAnsi="Arial" w:cs="Arial"/>
          <w:sz w:val="22"/>
          <w:szCs w:val="22"/>
        </w:rPr>
        <w:t xml:space="preserve">, </w:t>
      </w:r>
      <w:r>
        <w:rPr>
          <w:rFonts w:ascii="Arial" w:eastAsiaTheme="minorHAnsi" w:hAnsi="Arial" w:cs="Arial"/>
          <w:sz w:val="22"/>
          <w:szCs w:val="22"/>
        </w:rPr>
        <w:t>the respondent</w:t>
      </w:r>
      <w:r w:rsidR="0090766C" w:rsidRPr="0090766C">
        <w:rPr>
          <w:rFonts w:ascii="Arial" w:eastAsiaTheme="minorHAnsi" w:hAnsi="Arial" w:cs="Arial"/>
          <w:sz w:val="22"/>
          <w:szCs w:val="22"/>
        </w:rPr>
        <w:t xml:space="preserve"> stated that she did not use profanity towards </w:t>
      </w:r>
      <w:r w:rsidR="00600D61">
        <w:rPr>
          <w:rFonts w:ascii="Arial" w:eastAsiaTheme="minorHAnsi" w:hAnsi="Arial" w:cs="Arial"/>
          <w:sz w:val="22"/>
          <w:szCs w:val="22"/>
        </w:rPr>
        <w:t>a</w:t>
      </w:r>
      <w:r w:rsidR="0090766C" w:rsidRPr="0090766C">
        <w:rPr>
          <w:rFonts w:ascii="Arial" w:eastAsiaTheme="minorHAnsi" w:hAnsi="Arial" w:cs="Arial"/>
          <w:sz w:val="22"/>
          <w:szCs w:val="22"/>
        </w:rPr>
        <w:t xml:space="preserve"> fellow officer or anyone</w:t>
      </w:r>
      <w:r w:rsidR="00600D61">
        <w:rPr>
          <w:rFonts w:ascii="Arial" w:eastAsiaTheme="minorHAnsi" w:hAnsi="Arial" w:cs="Arial"/>
          <w:sz w:val="22"/>
          <w:szCs w:val="22"/>
        </w:rPr>
        <w:t xml:space="preserve"> else</w:t>
      </w:r>
      <w:r w:rsidR="0090766C" w:rsidRPr="0090766C">
        <w:rPr>
          <w:rFonts w:ascii="Arial" w:eastAsiaTheme="minorHAnsi" w:hAnsi="Arial" w:cs="Arial"/>
          <w:sz w:val="22"/>
          <w:szCs w:val="22"/>
        </w:rPr>
        <w:t xml:space="preserve"> at the </w:t>
      </w:r>
      <w:r>
        <w:rPr>
          <w:rFonts w:ascii="Arial" w:eastAsiaTheme="minorHAnsi" w:hAnsi="Arial" w:cs="Arial"/>
          <w:sz w:val="22"/>
          <w:szCs w:val="22"/>
        </w:rPr>
        <w:t xml:space="preserve">accident </w:t>
      </w:r>
      <w:r w:rsidR="0090766C" w:rsidRPr="0090766C">
        <w:rPr>
          <w:rFonts w:ascii="Arial" w:eastAsiaTheme="minorHAnsi" w:hAnsi="Arial" w:cs="Arial"/>
          <w:sz w:val="22"/>
          <w:szCs w:val="22"/>
        </w:rPr>
        <w:t xml:space="preserve">scene. </w:t>
      </w:r>
      <w:r>
        <w:rPr>
          <w:rFonts w:ascii="Arial" w:eastAsiaTheme="minorHAnsi" w:hAnsi="Arial" w:cs="Arial"/>
          <w:sz w:val="22"/>
          <w:szCs w:val="22"/>
        </w:rPr>
        <w:t xml:space="preserve"> </w:t>
      </w:r>
      <w:r w:rsidR="0090766C" w:rsidRPr="0090766C">
        <w:rPr>
          <w:rFonts w:ascii="Arial" w:eastAsiaTheme="minorHAnsi" w:hAnsi="Arial" w:cs="Arial"/>
          <w:sz w:val="22"/>
          <w:szCs w:val="22"/>
        </w:rPr>
        <w:t xml:space="preserve">She indicated that she was not sure why the officer stated that she used profanity. </w:t>
      </w:r>
      <w:r w:rsidR="00600D61">
        <w:rPr>
          <w:rFonts w:ascii="Arial" w:eastAsiaTheme="minorHAnsi" w:hAnsi="Arial" w:cs="Arial"/>
          <w:sz w:val="22"/>
          <w:szCs w:val="22"/>
        </w:rPr>
        <w:t xml:space="preserve"> </w:t>
      </w:r>
      <w:r w:rsidR="0090766C" w:rsidRPr="0090766C">
        <w:rPr>
          <w:rFonts w:ascii="Arial" w:eastAsiaTheme="minorHAnsi" w:hAnsi="Arial" w:cs="Arial"/>
          <w:sz w:val="22"/>
          <w:szCs w:val="22"/>
        </w:rPr>
        <w:t xml:space="preserve">The outcome of the investigation resulted in </w:t>
      </w:r>
      <w:r w:rsidR="00600D61">
        <w:rPr>
          <w:rFonts w:ascii="Arial" w:eastAsiaTheme="minorHAnsi" w:hAnsi="Arial" w:cs="Arial"/>
          <w:sz w:val="22"/>
          <w:szCs w:val="22"/>
        </w:rPr>
        <w:t>the</w:t>
      </w:r>
      <w:r>
        <w:rPr>
          <w:rFonts w:ascii="Arial" w:eastAsiaTheme="minorHAnsi" w:hAnsi="Arial" w:cs="Arial"/>
          <w:sz w:val="22"/>
          <w:szCs w:val="22"/>
        </w:rPr>
        <w:t xml:space="preserve"> respondent</w:t>
      </w:r>
      <w:r w:rsidR="0090766C" w:rsidRPr="0090766C">
        <w:rPr>
          <w:rFonts w:ascii="Arial" w:eastAsiaTheme="minorHAnsi" w:hAnsi="Arial" w:cs="Arial"/>
          <w:sz w:val="22"/>
          <w:szCs w:val="22"/>
        </w:rPr>
        <w:t xml:space="preserve"> being terminated from the Po</w:t>
      </w:r>
      <w:r w:rsidR="00600D61">
        <w:rPr>
          <w:rFonts w:ascii="Arial" w:eastAsiaTheme="minorHAnsi" w:hAnsi="Arial" w:cs="Arial"/>
          <w:sz w:val="22"/>
          <w:szCs w:val="22"/>
        </w:rPr>
        <w:t xml:space="preserve">rt St. Lucie Police Department.  </w:t>
      </w:r>
      <w:r w:rsidR="0090766C" w:rsidRPr="0090766C">
        <w:rPr>
          <w:rFonts w:ascii="Arial" w:eastAsiaTheme="minorHAnsi" w:hAnsi="Arial" w:cs="Arial"/>
          <w:sz w:val="22"/>
          <w:szCs w:val="22"/>
        </w:rPr>
        <w:t xml:space="preserve">During </w:t>
      </w:r>
      <w:r w:rsidR="00600D61">
        <w:rPr>
          <w:rFonts w:ascii="Arial" w:eastAsiaTheme="minorHAnsi" w:hAnsi="Arial" w:cs="Arial"/>
          <w:sz w:val="22"/>
          <w:szCs w:val="22"/>
        </w:rPr>
        <w:t>t</w:t>
      </w:r>
      <w:r>
        <w:rPr>
          <w:rFonts w:ascii="Arial" w:eastAsiaTheme="minorHAnsi" w:hAnsi="Arial" w:cs="Arial"/>
          <w:sz w:val="22"/>
          <w:szCs w:val="22"/>
        </w:rPr>
        <w:t>he respondent</w:t>
      </w:r>
      <w:r w:rsidR="0090766C" w:rsidRPr="0090766C">
        <w:rPr>
          <w:rFonts w:ascii="Arial" w:eastAsiaTheme="minorHAnsi" w:hAnsi="Arial" w:cs="Arial"/>
          <w:sz w:val="22"/>
          <w:szCs w:val="22"/>
        </w:rPr>
        <w:t>’s grievance hearing interview on November 21, 2013</w:t>
      </w:r>
      <w:r w:rsidR="00600D61">
        <w:rPr>
          <w:rFonts w:ascii="Arial" w:eastAsiaTheme="minorHAnsi" w:hAnsi="Arial" w:cs="Arial"/>
          <w:sz w:val="22"/>
          <w:szCs w:val="22"/>
        </w:rPr>
        <w:t>,</w:t>
      </w:r>
      <w:r w:rsidR="0090766C" w:rsidRPr="0090766C">
        <w:rPr>
          <w:rFonts w:ascii="Arial" w:eastAsiaTheme="minorHAnsi" w:hAnsi="Arial" w:cs="Arial"/>
          <w:sz w:val="22"/>
          <w:szCs w:val="22"/>
        </w:rPr>
        <w:t xml:space="preserve"> and in her written grievance statement, </w:t>
      </w:r>
      <w:r w:rsidR="00600D61">
        <w:rPr>
          <w:rFonts w:ascii="Arial" w:eastAsiaTheme="minorHAnsi" w:hAnsi="Arial" w:cs="Arial"/>
          <w:sz w:val="22"/>
          <w:szCs w:val="22"/>
        </w:rPr>
        <w:t>the respondent</w:t>
      </w:r>
      <w:r w:rsidR="0090766C" w:rsidRPr="0090766C">
        <w:rPr>
          <w:rFonts w:ascii="Arial" w:eastAsiaTheme="minorHAnsi" w:hAnsi="Arial" w:cs="Arial"/>
          <w:sz w:val="22"/>
          <w:szCs w:val="22"/>
        </w:rPr>
        <w:t xml:space="preserve"> admitted that she used profanity while interacting with fellow officers but stated that she was never approached afterwards that the language was offensive towards them. </w:t>
      </w:r>
      <w:r w:rsidR="00600D61">
        <w:rPr>
          <w:rFonts w:ascii="Arial" w:eastAsiaTheme="minorHAnsi" w:hAnsi="Arial" w:cs="Arial"/>
          <w:sz w:val="22"/>
          <w:szCs w:val="22"/>
        </w:rPr>
        <w:t xml:space="preserve"> </w:t>
      </w:r>
      <w:r>
        <w:rPr>
          <w:rFonts w:ascii="Arial" w:eastAsiaTheme="minorHAnsi" w:hAnsi="Arial" w:cs="Arial"/>
          <w:sz w:val="22"/>
          <w:szCs w:val="22"/>
        </w:rPr>
        <w:t>The respondent</w:t>
      </w:r>
      <w:r w:rsidR="0090766C" w:rsidRPr="0090766C">
        <w:rPr>
          <w:rFonts w:ascii="Arial" w:eastAsiaTheme="minorHAnsi" w:hAnsi="Arial" w:cs="Arial"/>
          <w:sz w:val="22"/>
          <w:szCs w:val="22"/>
        </w:rPr>
        <w:t xml:space="preserve"> admitted that she did use profanity towards the fellow officer when asking for paperwork. </w:t>
      </w:r>
      <w:r w:rsidR="00600D61">
        <w:rPr>
          <w:rFonts w:ascii="Arial" w:eastAsiaTheme="minorHAnsi" w:hAnsi="Arial" w:cs="Arial"/>
          <w:sz w:val="22"/>
          <w:szCs w:val="22"/>
        </w:rPr>
        <w:t xml:space="preserve"> The respondent agreed that </w:t>
      </w:r>
      <w:r w:rsidR="00C26B45">
        <w:rPr>
          <w:rFonts w:ascii="Arial" w:eastAsiaTheme="minorHAnsi" w:hAnsi="Arial" w:cs="Arial"/>
          <w:sz w:val="22"/>
          <w:szCs w:val="22"/>
        </w:rPr>
        <w:t xml:space="preserve">denying she used profanity was a lie if, in fact, she made that statement in her initial interview.  She further </w:t>
      </w:r>
      <w:r w:rsidR="0090766C" w:rsidRPr="0090766C">
        <w:rPr>
          <w:rFonts w:ascii="Arial" w:eastAsiaTheme="minorHAnsi" w:hAnsi="Arial" w:cs="Arial"/>
          <w:sz w:val="22"/>
          <w:szCs w:val="22"/>
        </w:rPr>
        <w:t xml:space="preserve">stated that she did not recall ever telling anyone during the internal investigation interview that she did not use profanity. </w:t>
      </w:r>
      <w:r>
        <w:rPr>
          <w:rFonts w:ascii="Arial" w:eastAsiaTheme="minorHAnsi" w:hAnsi="Arial" w:cs="Arial"/>
          <w:sz w:val="22"/>
          <w:szCs w:val="22"/>
        </w:rPr>
        <w:t xml:space="preserve"> </w:t>
      </w:r>
      <w:r w:rsidR="0090766C" w:rsidRPr="0090766C">
        <w:rPr>
          <w:rFonts w:ascii="Arial" w:eastAsiaTheme="minorHAnsi" w:hAnsi="Arial" w:cs="Arial"/>
          <w:sz w:val="22"/>
          <w:szCs w:val="22"/>
        </w:rPr>
        <w:t>No criminal charges were filed.</w:t>
      </w:r>
      <w:r w:rsidR="00C26B45">
        <w:rPr>
          <w:rFonts w:ascii="Arial" w:eastAsiaTheme="minorHAnsi" w:hAnsi="Arial" w:cs="Arial"/>
          <w:sz w:val="22"/>
          <w:szCs w:val="22"/>
        </w:rPr>
        <w:t xml:space="preserve">  Prior to presentation to the Commission, the respondent </w:t>
      </w:r>
      <w:r w:rsidR="004F59EB">
        <w:rPr>
          <w:rFonts w:ascii="Arial" w:eastAsiaTheme="minorHAnsi" w:hAnsi="Arial" w:cs="Arial"/>
          <w:sz w:val="22"/>
          <w:szCs w:val="22"/>
        </w:rPr>
        <w:t>indicated to</w:t>
      </w:r>
      <w:r w:rsidR="00C26B45">
        <w:rPr>
          <w:rFonts w:ascii="Arial" w:eastAsiaTheme="minorHAnsi" w:hAnsi="Arial" w:cs="Arial"/>
          <w:sz w:val="22"/>
          <w:szCs w:val="22"/>
        </w:rPr>
        <w:t xml:space="preserve"> staff that she did not care what happened to her certification.</w:t>
      </w:r>
    </w:p>
    <w:p w:rsidR="00EF544E" w:rsidRPr="00EF544E" w:rsidRDefault="00EF544E" w:rsidP="00EF544E">
      <w:pPr>
        <w:autoSpaceDE w:val="0"/>
        <w:autoSpaceDN w:val="0"/>
        <w:adjustRightInd w:val="0"/>
        <w:jc w:val="both"/>
        <w:rPr>
          <w:rFonts w:ascii="Arial" w:eastAsiaTheme="minorHAnsi" w:hAnsi="Arial" w:cs="Arial"/>
          <w:sz w:val="22"/>
          <w:szCs w:val="22"/>
        </w:rPr>
      </w:pPr>
    </w:p>
    <w:p w:rsidR="0000472E" w:rsidRDefault="0000472E" w:rsidP="0000472E">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436411">
        <w:rPr>
          <w:rFonts w:ascii="Arial" w:hAnsi="Arial" w:cs="Arial"/>
          <w:sz w:val="22"/>
          <w:szCs w:val="22"/>
        </w:rPr>
        <w:t xml:space="preserve">Prospective </w:t>
      </w:r>
      <w:r w:rsidR="004A3B1D">
        <w:rPr>
          <w:rFonts w:ascii="Arial" w:hAnsi="Arial" w:cs="Arial"/>
          <w:sz w:val="22"/>
          <w:szCs w:val="22"/>
        </w:rPr>
        <w:t>Suspension</w:t>
      </w:r>
      <w:r w:rsidR="006B6D7C">
        <w:rPr>
          <w:rFonts w:ascii="Arial" w:hAnsi="Arial" w:cs="Arial"/>
          <w:sz w:val="22"/>
          <w:szCs w:val="22"/>
        </w:rPr>
        <w:t xml:space="preserve"> to Revocation</w:t>
      </w:r>
    </w:p>
    <w:p w:rsidR="00BD58A9" w:rsidRDefault="00485330" w:rsidP="008B0E3B">
      <w:pPr>
        <w:rPr>
          <w:rFonts w:ascii="Arial" w:hAnsi="Arial" w:cs="Arial"/>
          <w:sz w:val="22"/>
          <w:szCs w:val="22"/>
        </w:rPr>
      </w:pPr>
      <w:r w:rsidRPr="00485330">
        <w:rPr>
          <w:rFonts w:ascii="Arial" w:hAnsi="Arial" w:cs="Arial"/>
          <w:sz w:val="22"/>
          <w:szCs w:val="22"/>
        </w:rPr>
        <w:t xml:space="preserve">Staff recommended </w:t>
      </w:r>
      <w:r w:rsidR="00436411">
        <w:rPr>
          <w:rFonts w:ascii="Arial" w:hAnsi="Arial" w:cs="Arial"/>
          <w:sz w:val="22"/>
          <w:szCs w:val="22"/>
        </w:rPr>
        <w:t>revocation</w:t>
      </w:r>
      <w:r w:rsidR="0013291D">
        <w:rPr>
          <w:rFonts w:ascii="Arial" w:hAnsi="Arial" w:cs="Arial"/>
          <w:sz w:val="22"/>
          <w:szCs w:val="22"/>
        </w:rPr>
        <w:t>.</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EF544E">
        <w:rPr>
          <w:rFonts w:ascii="Arial" w:hAnsi="Arial" w:cs="Arial"/>
          <w:sz w:val="22"/>
          <w:szCs w:val="22"/>
        </w:rPr>
        <w:t xml:space="preserve">accepted </w:t>
      </w:r>
      <w:r w:rsidR="00F818D8">
        <w:rPr>
          <w:rFonts w:ascii="Arial" w:hAnsi="Arial" w:cs="Arial"/>
          <w:sz w:val="22"/>
          <w:szCs w:val="22"/>
        </w:rPr>
        <w:t>staff’s recommendation</w:t>
      </w:r>
      <w:r w:rsidR="005A6DBF">
        <w:rPr>
          <w:rFonts w:ascii="Arial" w:hAnsi="Arial" w:cs="Arial"/>
          <w:sz w:val="22"/>
          <w:szCs w:val="22"/>
        </w:rPr>
        <w:t>.</w:t>
      </w:r>
    </w:p>
    <w:p w:rsidR="00C33F07" w:rsidRDefault="00C33F07" w:rsidP="008B0E3B">
      <w:pPr>
        <w:tabs>
          <w:tab w:val="left" w:pos="6120"/>
        </w:tabs>
        <w:rPr>
          <w:rFonts w:ascii="Arial" w:hAnsi="Arial" w:cs="Arial"/>
        </w:rPr>
      </w:pPr>
    </w:p>
    <w:p w:rsidR="00B461FD" w:rsidRDefault="00B461FD"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F77C16" w:rsidRDefault="00314997" w:rsidP="003B10E0">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F77C16">
        <w:rPr>
          <w:rFonts w:ascii="Arial" w:hAnsi="Arial" w:cs="Arial"/>
          <w:b/>
          <w:sz w:val="22"/>
          <w:szCs w:val="22"/>
        </w:rPr>
        <w:t>38279</w:t>
      </w:r>
      <w:r w:rsidR="001D27D2">
        <w:rPr>
          <w:rFonts w:ascii="Arial" w:hAnsi="Arial" w:cs="Arial"/>
          <w:b/>
          <w:sz w:val="22"/>
          <w:szCs w:val="22"/>
        </w:rPr>
        <w:t>-</w:t>
      </w:r>
      <w:r w:rsidR="00540724" w:rsidRPr="00540724">
        <w:rPr>
          <w:rFonts w:ascii="Arial" w:hAnsi="Arial" w:cs="Arial"/>
          <w:sz w:val="22"/>
          <w:szCs w:val="22"/>
        </w:rPr>
        <w:t xml:space="preserve"> </w:t>
      </w:r>
      <w:r w:rsidR="00F77C16" w:rsidRPr="00F77C16">
        <w:rPr>
          <w:rFonts w:ascii="Arial" w:hAnsi="Arial" w:cs="Arial"/>
          <w:b/>
          <w:sz w:val="22"/>
          <w:szCs w:val="22"/>
        </w:rPr>
        <w:t xml:space="preserve">Possession of Not </w:t>
      </w:r>
      <w:r w:rsidR="00F77C16">
        <w:rPr>
          <w:rFonts w:ascii="Arial" w:hAnsi="Arial" w:cs="Arial"/>
          <w:b/>
          <w:sz w:val="22"/>
          <w:szCs w:val="22"/>
        </w:rPr>
        <w:t>More than 20 Grams of Cannabis;</w:t>
      </w:r>
    </w:p>
    <w:p w:rsidR="00F77C16" w:rsidRDefault="00F77C16" w:rsidP="003B10E0">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ab/>
      </w:r>
      <w:r w:rsidR="0013291D">
        <w:rPr>
          <w:rFonts w:ascii="Arial" w:hAnsi="Arial" w:cs="Arial"/>
          <w:b/>
          <w:sz w:val="22"/>
          <w:szCs w:val="22"/>
        </w:rPr>
        <w:t xml:space="preserve"> </w:t>
      </w:r>
      <w:r w:rsidRPr="00F77C16">
        <w:rPr>
          <w:rFonts w:ascii="Arial" w:hAnsi="Arial" w:cs="Arial"/>
          <w:b/>
          <w:sz w:val="22"/>
          <w:szCs w:val="22"/>
        </w:rPr>
        <w:t>Controlled Substa</w:t>
      </w:r>
      <w:r>
        <w:rPr>
          <w:rFonts w:ascii="Arial" w:hAnsi="Arial" w:cs="Arial"/>
          <w:b/>
          <w:sz w:val="22"/>
          <w:szCs w:val="22"/>
        </w:rPr>
        <w:t>nces – Possession- Clindamycin;</w:t>
      </w:r>
    </w:p>
    <w:p w:rsidR="00314997" w:rsidRPr="00F77C16" w:rsidRDefault="00F77C16" w:rsidP="003B10E0">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ab/>
      </w:r>
      <w:r w:rsidR="0013291D">
        <w:rPr>
          <w:rFonts w:ascii="Arial" w:hAnsi="Arial" w:cs="Arial"/>
          <w:b/>
          <w:sz w:val="22"/>
          <w:szCs w:val="22"/>
        </w:rPr>
        <w:t xml:space="preserve"> </w:t>
      </w:r>
      <w:r w:rsidRPr="00F77C16">
        <w:rPr>
          <w:rFonts w:ascii="Arial" w:hAnsi="Arial" w:cs="Arial"/>
          <w:b/>
          <w:sz w:val="22"/>
          <w:szCs w:val="22"/>
        </w:rPr>
        <w:t>Controlled Substances – Possession- Hydrocodone</w:t>
      </w:r>
    </w:p>
    <w:p w:rsidR="00F77C16" w:rsidRPr="00F77C16" w:rsidRDefault="00F77C16" w:rsidP="00F77C16">
      <w:pPr>
        <w:jc w:val="both"/>
        <w:rPr>
          <w:rFonts w:ascii="Arial" w:hAnsi="Arial" w:cs="Arial"/>
          <w:noProof/>
          <w:sz w:val="22"/>
          <w:szCs w:val="22"/>
        </w:rPr>
      </w:pPr>
      <w:r>
        <w:rPr>
          <w:rFonts w:ascii="Arial" w:hAnsi="Arial" w:cs="Arial"/>
          <w:noProof/>
          <w:sz w:val="22"/>
          <w:szCs w:val="22"/>
        </w:rPr>
        <w:t>The respondent</w:t>
      </w:r>
      <w:r w:rsidRPr="00F77C16">
        <w:rPr>
          <w:rFonts w:ascii="Arial" w:hAnsi="Arial" w:cs="Arial"/>
          <w:noProof/>
          <w:sz w:val="22"/>
          <w:szCs w:val="22"/>
        </w:rPr>
        <w:t xml:space="preserve"> resigned from the Bradford County Sheriff’s Office prior to the conclusion of an internal investigation which sustained the charge of Conduct Unbecoming.</w:t>
      </w:r>
      <w:r>
        <w:rPr>
          <w:rFonts w:ascii="Arial" w:hAnsi="Arial" w:cs="Arial"/>
          <w:noProof/>
          <w:sz w:val="22"/>
          <w:szCs w:val="22"/>
        </w:rPr>
        <w:t xml:space="preserve">  </w:t>
      </w:r>
      <w:r w:rsidRPr="00F77C16">
        <w:rPr>
          <w:rFonts w:ascii="Arial" w:hAnsi="Arial" w:cs="Arial"/>
          <w:noProof/>
          <w:sz w:val="22"/>
          <w:szCs w:val="22"/>
        </w:rPr>
        <w:t xml:space="preserve">On January 4, 2015, an officer with the Gainesville Police Department initiated a routine traffic stop. Upon making </w:t>
      </w:r>
      <w:r w:rsidRPr="00F77C16">
        <w:rPr>
          <w:rFonts w:ascii="Arial" w:hAnsi="Arial" w:cs="Arial"/>
          <w:noProof/>
          <w:sz w:val="22"/>
          <w:szCs w:val="22"/>
        </w:rPr>
        <w:lastRenderedPageBreak/>
        <w:t xml:space="preserve">contact with the driver, later identified as </w:t>
      </w:r>
      <w:r>
        <w:rPr>
          <w:rFonts w:ascii="Arial" w:hAnsi="Arial" w:cs="Arial"/>
          <w:noProof/>
          <w:sz w:val="22"/>
          <w:szCs w:val="22"/>
        </w:rPr>
        <w:t>the respondent</w:t>
      </w:r>
      <w:r w:rsidRPr="00F77C16">
        <w:rPr>
          <w:rFonts w:ascii="Arial" w:hAnsi="Arial" w:cs="Arial"/>
          <w:noProof/>
          <w:sz w:val="22"/>
          <w:szCs w:val="22"/>
        </w:rPr>
        <w:t xml:space="preserve">, the officer detected the strong odor of cannabis emitting from the vehicle. </w:t>
      </w:r>
      <w:r>
        <w:rPr>
          <w:rFonts w:ascii="Arial" w:hAnsi="Arial" w:cs="Arial"/>
          <w:noProof/>
          <w:sz w:val="22"/>
          <w:szCs w:val="22"/>
        </w:rPr>
        <w:t>The respondent</w:t>
      </w:r>
      <w:r w:rsidRPr="00F77C16">
        <w:rPr>
          <w:rFonts w:ascii="Arial" w:hAnsi="Arial" w:cs="Arial"/>
          <w:noProof/>
          <w:sz w:val="22"/>
          <w:szCs w:val="22"/>
        </w:rPr>
        <w:t xml:space="preserve"> appeared extremely nervous and </w:t>
      </w:r>
      <w:r>
        <w:rPr>
          <w:rFonts w:ascii="Arial" w:hAnsi="Arial" w:cs="Arial"/>
          <w:noProof/>
          <w:sz w:val="22"/>
          <w:szCs w:val="22"/>
        </w:rPr>
        <w:t>the respondent</w:t>
      </w:r>
      <w:r w:rsidRPr="00F77C16">
        <w:rPr>
          <w:rFonts w:ascii="Arial" w:hAnsi="Arial" w:cs="Arial"/>
          <w:noProof/>
          <w:sz w:val="22"/>
          <w:szCs w:val="22"/>
        </w:rPr>
        <w:t xml:space="preserve"> and the passenger were asked to exit the vehicle. </w:t>
      </w:r>
      <w:r>
        <w:rPr>
          <w:rFonts w:ascii="Arial" w:hAnsi="Arial" w:cs="Arial"/>
          <w:noProof/>
          <w:sz w:val="22"/>
          <w:szCs w:val="22"/>
        </w:rPr>
        <w:t xml:space="preserve"> </w:t>
      </w:r>
      <w:r w:rsidRPr="00F77C16">
        <w:rPr>
          <w:rFonts w:ascii="Arial" w:hAnsi="Arial" w:cs="Arial"/>
          <w:noProof/>
          <w:sz w:val="22"/>
          <w:szCs w:val="22"/>
        </w:rPr>
        <w:t xml:space="preserve">The officer could smell a strong odor of cannabis emitting from </w:t>
      </w:r>
      <w:r>
        <w:rPr>
          <w:rFonts w:ascii="Arial" w:hAnsi="Arial" w:cs="Arial"/>
          <w:noProof/>
          <w:sz w:val="22"/>
          <w:szCs w:val="22"/>
        </w:rPr>
        <w:t>the respondent</w:t>
      </w:r>
      <w:r w:rsidRPr="00F77C16">
        <w:rPr>
          <w:rFonts w:ascii="Arial" w:hAnsi="Arial" w:cs="Arial"/>
          <w:noProof/>
          <w:sz w:val="22"/>
          <w:szCs w:val="22"/>
        </w:rPr>
        <w:t xml:space="preserve">. </w:t>
      </w:r>
      <w:r>
        <w:rPr>
          <w:rFonts w:ascii="Arial" w:hAnsi="Arial" w:cs="Arial"/>
          <w:noProof/>
          <w:sz w:val="22"/>
          <w:szCs w:val="22"/>
        </w:rPr>
        <w:t xml:space="preserve"> </w:t>
      </w:r>
      <w:r w:rsidRPr="00F77C16">
        <w:rPr>
          <w:rFonts w:ascii="Arial" w:hAnsi="Arial" w:cs="Arial"/>
          <w:noProof/>
          <w:sz w:val="22"/>
          <w:szCs w:val="22"/>
        </w:rPr>
        <w:t xml:space="preserve">A second officer assisted with a pat down of </w:t>
      </w:r>
      <w:r>
        <w:rPr>
          <w:rFonts w:ascii="Arial" w:hAnsi="Arial" w:cs="Arial"/>
          <w:noProof/>
          <w:sz w:val="22"/>
          <w:szCs w:val="22"/>
        </w:rPr>
        <w:t>the respondent</w:t>
      </w:r>
      <w:r w:rsidRPr="00F77C16">
        <w:rPr>
          <w:rFonts w:ascii="Arial" w:hAnsi="Arial" w:cs="Arial"/>
          <w:noProof/>
          <w:sz w:val="22"/>
          <w:szCs w:val="22"/>
        </w:rPr>
        <w:t xml:space="preserve"> and a small bag of cannabis fell out of </w:t>
      </w:r>
      <w:r>
        <w:rPr>
          <w:rFonts w:ascii="Arial" w:hAnsi="Arial" w:cs="Arial"/>
          <w:noProof/>
          <w:sz w:val="22"/>
          <w:szCs w:val="22"/>
        </w:rPr>
        <w:t>the respondent</w:t>
      </w:r>
      <w:r w:rsidRPr="00F77C16">
        <w:rPr>
          <w:rFonts w:ascii="Arial" w:hAnsi="Arial" w:cs="Arial"/>
          <w:noProof/>
          <w:sz w:val="22"/>
          <w:szCs w:val="22"/>
        </w:rPr>
        <w:t xml:space="preserve">’s left pant leg. </w:t>
      </w:r>
      <w:r>
        <w:rPr>
          <w:rFonts w:ascii="Arial" w:hAnsi="Arial" w:cs="Arial"/>
          <w:noProof/>
          <w:sz w:val="22"/>
          <w:szCs w:val="22"/>
        </w:rPr>
        <w:t xml:space="preserve"> </w:t>
      </w:r>
      <w:r w:rsidRPr="00F77C16">
        <w:rPr>
          <w:rFonts w:ascii="Arial" w:hAnsi="Arial" w:cs="Arial"/>
          <w:noProof/>
          <w:sz w:val="22"/>
          <w:szCs w:val="22"/>
        </w:rPr>
        <w:t xml:space="preserve">A search of the vehicle was performed and a one gram cannabis cigarette was located as well as a small envelope containing Clindamycin and half of a Hydrocodone pill. </w:t>
      </w:r>
      <w:r>
        <w:rPr>
          <w:rFonts w:ascii="Arial" w:hAnsi="Arial" w:cs="Arial"/>
          <w:noProof/>
          <w:sz w:val="22"/>
          <w:szCs w:val="22"/>
        </w:rPr>
        <w:t xml:space="preserve"> </w:t>
      </w:r>
      <w:r w:rsidRPr="00F77C16">
        <w:rPr>
          <w:rFonts w:ascii="Arial" w:hAnsi="Arial" w:cs="Arial"/>
          <w:noProof/>
          <w:sz w:val="22"/>
          <w:szCs w:val="22"/>
        </w:rPr>
        <w:t>Post Miranda</w:t>
      </w:r>
      <w:r>
        <w:rPr>
          <w:rFonts w:ascii="Arial" w:hAnsi="Arial" w:cs="Arial"/>
          <w:noProof/>
          <w:sz w:val="22"/>
          <w:szCs w:val="22"/>
        </w:rPr>
        <w:t>,</w:t>
      </w:r>
      <w:r w:rsidRPr="00F77C16">
        <w:rPr>
          <w:rFonts w:ascii="Arial" w:hAnsi="Arial" w:cs="Arial"/>
          <w:noProof/>
          <w:sz w:val="22"/>
          <w:szCs w:val="22"/>
        </w:rPr>
        <w:t xml:space="preserve"> </w:t>
      </w:r>
      <w:r>
        <w:rPr>
          <w:rFonts w:ascii="Arial" w:hAnsi="Arial" w:cs="Arial"/>
          <w:noProof/>
          <w:sz w:val="22"/>
          <w:szCs w:val="22"/>
        </w:rPr>
        <w:t>the respondent</w:t>
      </w:r>
      <w:r w:rsidRPr="00F77C16">
        <w:rPr>
          <w:rFonts w:ascii="Arial" w:hAnsi="Arial" w:cs="Arial"/>
          <w:noProof/>
          <w:sz w:val="22"/>
          <w:szCs w:val="22"/>
        </w:rPr>
        <w:t xml:space="preserve"> admitted that the cannabis found on his person and the cannabis in the vehicle were his. </w:t>
      </w:r>
      <w:r>
        <w:rPr>
          <w:rFonts w:ascii="Arial" w:hAnsi="Arial" w:cs="Arial"/>
          <w:noProof/>
          <w:sz w:val="22"/>
          <w:szCs w:val="22"/>
        </w:rPr>
        <w:t>The respondent</w:t>
      </w:r>
      <w:r w:rsidRPr="00F77C16">
        <w:rPr>
          <w:rFonts w:ascii="Arial" w:hAnsi="Arial" w:cs="Arial"/>
          <w:noProof/>
          <w:sz w:val="22"/>
          <w:szCs w:val="22"/>
        </w:rPr>
        <w:t xml:space="preserve"> stated that he had obtained the pills through a friend, that he did not have a prescription for either, and that they were for his abscessed tooth. </w:t>
      </w:r>
      <w:r>
        <w:rPr>
          <w:rFonts w:ascii="Arial" w:hAnsi="Arial" w:cs="Arial"/>
          <w:noProof/>
          <w:sz w:val="22"/>
          <w:szCs w:val="22"/>
        </w:rPr>
        <w:t>The respondent</w:t>
      </w:r>
      <w:r w:rsidRPr="00F77C16">
        <w:rPr>
          <w:rFonts w:ascii="Arial" w:hAnsi="Arial" w:cs="Arial"/>
          <w:noProof/>
          <w:sz w:val="22"/>
          <w:szCs w:val="22"/>
        </w:rPr>
        <w:t xml:space="preserve"> was arrested for possession of cannabis less than 20 grams, possession of legend drugs, and possession of </w:t>
      </w:r>
      <w:r w:rsidR="0013291D">
        <w:rPr>
          <w:rFonts w:ascii="Arial" w:hAnsi="Arial" w:cs="Arial"/>
          <w:noProof/>
          <w:sz w:val="22"/>
          <w:szCs w:val="22"/>
        </w:rPr>
        <w:t xml:space="preserve">a </w:t>
      </w:r>
      <w:r w:rsidRPr="00F77C16">
        <w:rPr>
          <w:rFonts w:ascii="Arial" w:hAnsi="Arial" w:cs="Arial"/>
          <w:noProof/>
          <w:sz w:val="22"/>
          <w:szCs w:val="22"/>
        </w:rPr>
        <w:t>controlled substance.</w:t>
      </w:r>
      <w:r>
        <w:rPr>
          <w:rFonts w:ascii="Arial" w:hAnsi="Arial" w:cs="Arial"/>
          <w:noProof/>
          <w:sz w:val="22"/>
          <w:szCs w:val="22"/>
        </w:rPr>
        <w:t xml:space="preserve">  </w:t>
      </w:r>
      <w:r w:rsidRPr="00F77C16">
        <w:rPr>
          <w:rFonts w:ascii="Arial" w:hAnsi="Arial" w:cs="Arial"/>
          <w:noProof/>
          <w:sz w:val="22"/>
          <w:szCs w:val="22"/>
        </w:rPr>
        <w:t xml:space="preserve">On February 5, 2015, </w:t>
      </w:r>
      <w:r w:rsidR="0013291D">
        <w:rPr>
          <w:rFonts w:ascii="Arial" w:hAnsi="Arial" w:cs="Arial"/>
          <w:noProof/>
          <w:sz w:val="22"/>
          <w:szCs w:val="22"/>
        </w:rPr>
        <w:t>t</w:t>
      </w:r>
      <w:r>
        <w:rPr>
          <w:rFonts w:ascii="Arial" w:hAnsi="Arial" w:cs="Arial"/>
          <w:noProof/>
          <w:sz w:val="22"/>
          <w:szCs w:val="22"/>
        </w:rPr>
        <w:t>he respondent</w:t>
      </w:r>
      <w:r w:rsidRPr="00F77C16">
        <w:rPr>
          <w:rFonts w:ascii="Arial" w:hAnsi="Arial" w:cs="Arial"/>
          <w:noProof/>
          <w:sz w:val="22"/>
          <w:szCs w:val="22"/>
        </w:rPr>
        <w:t xml:space="preserve"> entered into a Pre-trial Intervention Program. </w:t>
      </w:r>
      <w:r>
        <w:rPr>
          <w:rFonts w:ascii="Arial" w:hAnsi="Arial" w:cs="Arial"/>
          <w:noProof/>
          <w:sz w:val="22"/>
          <w:szCs w:val="22"/>
        </w:rPr>
        <w:t xml:space="preserve"> </w:t>
      </w:r>
      <w:r w:rsidRPr="00F77C16">
        <w:rPr>
          <w:rFonts w:ascii="Arial" w:hAnsi="Arial" w:cs="Arial"/>
          <w:noProof/>
          <w:sz w:val="22"/>
          <w:szCs w:val="22"/>
        </w:rPr>
        <w:t xml:space="preserve">The program required </w:t>
      </w:r>
      <w:r>
        <w:rPr>
          <w:rFonts w:ascii="Arial" w:hAnsi="Arial" w:cs="Arial"/>
          <w:noProof/>
          <w:sz w:val="22"/>
          <w:szCs w:val="22"/>
        </w:rPr>
        <w:t>the respondent</w:t>
      </w:r>
      <w:r w:rsidRPr="00F77C16">
        <w:rPr>
          <w:rFonts w:ascii="Arial" w:hAnsi="Arial" w:cs="Arial"/>
          <w:noProof/>
          <w:sz w:val="22"/>
          <w:szCs w:val="22"/>
        </w:rPr>
        <w:t xml:space="preserve"> to complete six months supervision, 50 hours community service, and pay court fines and costs. </w:t>
      </w:r>
    </w:p>
    <w:p w:rsidR="00F77C16" w:rsidRPr="00F77C16" w:rsidRDefault="00F77C16" w:rsidP="00F77C16">
      <w:pPr>
        <w:jc w:val="both"/>
        <w:rPr>
          <w:rFonts w:ascii="Arial" w:hAnsi="Arial" w:cs="Arial"/>
          <w:noProof/>
          <w:sz w:val="22"/>
          <w:szCs w:val="22"/>
          <w:u w:val="single"/>
        </w:rPr>
      </w:pPr>
    </w:p>
    <w:p w:rsidR="001D3381"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F77C16">
        <w:rPr>
          <w:rFonts w:ascii="Arial" w:hAnsi="Arial" w:cs="Arial"/>
          <w:sz w:val="22"/>
          <w:szCs w:val="22"/>
        </w:rPr>
        <w:t>Revocation; Revocation; Revocation</w:t>
      </w:r>
    </w:p>
    <w:p w:rsidR="00726980" w:rsidRDefault="001D27D2" w:rsidP="008B0E3B">
      <w:pPr>
        <w:jc w:val="both"/>
        <w:rPr>
          <w:rFonts w:ascii="Arial" w:hAnsi="Arial" w:cs="Arial"/>
          <w:sz w:val="22"/>
          <w:szCs w:val="22"/>
        </w:rPr>
      </w:pPr>
      <w:r w:rsidRPr="001D27D2">
        <w:rPr>
          <w:rFonts w:ascii="Arial" w:hAnsi="Arial" w:cs="Arial"/>
          <w:sz w:val="22"/>
          <w:szCs w:val="22"/>
        </w:rPr>
        <w:t xml:space="preserve">Staff recommended </w:t>
      </w:r>
      <w:r w:rsidR="00F77C16">
        <w:rPr>
          <w:rFonts w:ascii="Arial" w:hAnsi="Arial" w:cs="Arial"/>
          <w:sz w:val="22"/>
          <w:szCs w:val="22"/>
        </w:rPr>
        <w:t>revocation</w:t>
      </w:r>
      <w:r w:rsidR="009B787A">
        <w:rPr>
          <w:rFonts w:ascii="Arial" w:hAnsi="Arial" w:cs="Arial"/>
          <w:sz w:val="22"/>
          <w:szCs w:val="22"/>
        </w:rPr>
        <w:t>.</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accepted staff’s recommendation</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E27AD3" w:rsidRPr="00A45961" w:rsidRDefault="00E27AD3" w:rsidP="008B0E3B">
      <w:pPr>
        <w:rPr>
          <w:rFonts w:ascii="Arial" w:hAnsi="Arial" w:cs="Arial"/>
        </w:rPr>
      </w:pPr>
    </w:p>
    <w:p w:rsidR="00314997" w:rsidRPr="00A45961" w:rsidRDefault="00314997" w:rsidP="006B5CEF">
      <w:pPr>
        <w:pBdr>
          <w:bottom w:val="single" w:sz="4" w:space="1" w:color="auto"/>
        </w:pBdr>
        <w:spacing w:after="200" w:line="276" w:lineRule="auto"/>
        <w:ind w:left="1296" w:hanging="1296"/>
        <w:contextualSpacing/>
        <w:rPr>
          <w:rFonts w:ascii="Arial" w:eastAsiaTheme="minorHAnsi" w:hAnsi="Arial" w:cs="Arial"/>
          <w:b/>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547AF9">
        <w:rPr>
          <w:rFonts w:ascii="Arial" w:eastAsiaTheme="minorHAnsi" w:hAnsi="Arial" w:cs="Arial"/>
          <w:b/>
          <w:sz w:val="22"/>
          <w:szCs w:val="22"/>
        </w:rPr>
        <w:t>3</w:t>
      </w:r>
      <w:r w:rsidR="0033440C">
        <w:rPr>
          <w:rFonts w:ascii="Arial" w:eastAsiaTheme="minorHAnsi" w:hAnsi="Arial" w:cs="Arial"/>
          <w:b/>
          <w:sz w:val="22"/>
          <w:szCs w:val="22"/>
        </w:rPr>
        <w:t>8773</w:t>
      </w:r>
      <w:r w:rsidR="00547AF9">
        <w:rPr>
          <w:rFonts w:ascii="Arial" w:eastAsiaTheme="minorHAnsi" w:hAnsi="Arial" w:cs="Arial"/>
          <w:b/>
          <w:sz w:val="22"/>
          <w:szCs w:val="22"/>
        </w:rPr>
        <w:t>-</w:t>
      </w:r>
      <w:r w:rsidR="00ED72FB" w:rsidRPr="00ED72FB">
        <w:rPr>
          <w:rFonts w:ascii="Times New Roman" w:hAnsi="Times New Roman"/>
          <w:noProof/>
          <w:sz w:val="22"/>
          <w:szCs w:val="22"/>
        </w:rPr>
        <w:t xml:space="preserve"> </w:t>
      </w:r>
      <w:r w:rsidR="0033440C">
        <w:rPr>
          <w:rFonts w:ascii="Arial" w:eastAsiaTheme="minorHAnsi" w:hAnsi="Arial" w:cs="Arial"/>
          <w:b/>
          <w:sz w:val="22"/>
          <w:szCs w:val="22"/>
        </w:rPr>
        <w:t>Food Stamp or Medicaid Fraud More than $200</w:t>
      </w:r>
    </w:p>
    <w:p w:rsidR="00E513E8" w:rsidRPr="00E513E8" w:rsidRDefault="0033440C" w:rsidP="00E513E8">
      <w:pPr>
        <w:spacing w:after="200" w:line="276" w:lineRule="auto"/>
        <w:contextualSpacing/>
        <w:jc w:val="both"/>
        <w:rPr>
          <w:rFonts w:ascii="Arial" w:eastAsiaTheme="minorHAnsi" w:hAnsi="Arial" w:cs="Arial"/>
          <w:iCs/>
          <w:sz w:val="22"/>
          <w:szCs w:val="22"/>
        </w:rPr>
      </w:pPr>
      <w:r w:rsidRPr="0033440C">
        <w:rPr>
          <w:rFonts w:ascii="Arial" w:eastAsiaTheme="minorHAnsi" w:hAnsi="Arial" w:cs="Arial"/>
          <w:iCs/>
          <w:sz w:val="22"/>
          <w:szCs w:val="22"/>
        </w:rPr>
        <w:t xml:space="preserve">The respondent </w:t>
      </w:r>
      <w:r w:rsidR="00E513E8" w:rsidRPr="0033440C">
        <w:rPr>
          <w:rFonts w:ascii="Arial" w:eastAsiaTheme="minorHAnsi" w:hAnsi="Arial" w:cs="Arial"/>
          <w:iCs/>
          <w:sz w:val="22"/>
          <w:szCs w:val="22"/>
        </w:rPr>
        <w:t xml:space="preserve">was not employed </w:t>
      </w:r>
      <w:r w:rsidR="0013291D">
        <w:rPr>
          <w:rFonts w:ascii="Arial" w:eastAsiaTheme="minorHAnsi" w:hAnsi="Arial" w:cs="Arial"/>
          <w:iCs/>
          <w:sz w:val="22"/>
          <w:szCs w:val="22"/>
        </w:rPr>
        <w:t xml:space="preserve">by a </w:t>
      </w:r>
      <w:r w:rsidR="009B787A">
        <w:rPr>
          <w:rFonts w:ascii="Arial" w:eastAsiaTheme="minorHAnsi" w:hAnsi="Arial" w:cs="Arial"/>
          <w:iCs/>
          <w:sz w:val="22"/>
          <w:szCs w:val="22"/>
        </w:rPr>
        <w:t>criminal justice</w:t>
      </w:r>
      <w:r>
        <w:rPr>
          <w:rFonts w:ascii="Arial" w:eastAsiaTheme="minorHAnsi" w:hAnsi="Arial" w:cs="Arial"/>
          <w:iCs/>
          <w:sz w:val="22"/>
          <w:szCs w:val="22"/>
        </w:rPr>
        <w:t xml:space="preserve"> agency</w:t>
      </w:r>
      <w:r w:rsidR="00E513E8" w:rsidRPr="0033440C">
        <w:rPr>
          <w:rFonts w:ascii="Arial" w:eastAsiaTheme="minorHAnsi" w:hAnsi="Arial" w:cs="Arial"/>
          <w:iCs/>
          <w:sz w:val="22"/>
          <w:szCs w:val="22"/>
        </w:rPr>
        <w:t xml:space="preserve"> at the time of her arrest for</w:t>
      </w:r>
      <w:r w:rsidR="00E513E8" w:rsidRPr="00E513E8">
        <w:rPr>
          <w:rFonts w:ascii="Arial" w:eastAsiaTheme="minorHAnsi" w:hAnsi="Arial" w:cs="Arial"/>
          <w:iCs/>
          <w:sz w:val="22"/>
          <w:szCs w:val="22"/>
        </w:rPr>
        <w:t xml:space="preserve"> Public Assistance Fraud.</w:t>
      </w:r>
      <w:r>
        <w:rPr>
          <w:rFonts w:ascii="Arial" w:eastAsiaTheme="minorHAnsi" w:hAnsi="Arial" w:cs="Arial"/>
          <w:iCs/>
          <w:sz w:val="22"/>
          <w:szCs w:val="22"/>
        </w:rPr>
        <w:t xml:space="preserve">  </w:t>
      </w:r>
      <w:r w:rsidR="00E513E8" w:rsidRPr="00E513E8">
        <w:rPr>
          <w:rFonts w:ascii="Arial" w:eastAsiaTheme="minorHAnsi" w:hAnsi="Arial" w:cs="Arial"/>
          <w:iCs/>
          <w:sz w:val="22"/>
          <w:szCs w:val="22"/>
        </w:rPr>
        <w:t xml:space="preserve">In early 2015, the Department of Financial Services initiated an investigation into the public assistance received by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The investigator believed that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had failed to disclose her employment </w:t>
      </w:r>
      <w:r w:rsidR="0013291D">
        <w:rPr>
          <w:rFonts w:ascii="Arial" w:eastAsiaTheme="minorHAnsi" w:hAnsi="Arial" w:cs="Arial"/>
          <w:iCs/>
          <w:sz w:val="22"/>
          <w:szCs w:val="22"/>
        </w:rPr>
        <w:t>status</w:t>
      </w:r>
      <w:r w:rsidR="009B787A">
        <w:rPr>
          <w:rFonts w:ascii="Arial" w:eastAsiaTheme="minorHAnsi" w:hAnsi="Arial" w:cs="Arial"/>
          <w:iCs/>
          <w:sz w:val="22"/>
          <w:szCs w:val="22"/>
        </w:rPr>
        <w:t>,</w:t>
      </w:r>
      <w:r w:rsidR="0013291D">
        <w:rPr>
          <w:rFonts w:ascii="Arial" w:eastAsiaTheme="minorHAnsi" w:hAnsi="Arial" w:cs="Arial"/>
          <w:iCs/>
          <w:sz w:val="22"/>
          <w:szCs w:val="22"/>
        </w:rPr>
        <w:t xml:space="preserve"> </w:t>
      </w:r>
      <w:r>
        <w:rPr>
          <w:rFonts w:ascii="Arial" w:eastAsiaTheme="minorHAnsi" w:hAnsi="Arial" w:cs="Arial"/>
          <w:iCs/>
          <w:sz w:val="22"/>
          <w:szCs w:val="22"/>
        </w:rPr>
        <w:t>allowing her</w:t>
      </w:r>
      <w:r w:rsidR="00E513E8" w:rsidRPr="00E513E8">
        <w:rPr>
          <w:rFonts w:ascii="Arial" w:eastAsiaTheme="minorHAnsi" w:hAnsi="Arial" w:cs="Arial"/>
          <w:iCs/>
          <w:sz w:val="22"/>
          <w:szCs w:val="22"/>
        </w:rPr>
        <w:t xml:space="preserve"> to qualify for public assistance.  The investigation revealed that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failed to report her income on two applications dated February 25, 2013 and August 20, 2013. </w:t>
      </w:r>
      <w:r>
        <w:rPr>
          <w:rFonts w:ascii="Arial" w:eastAsiaTheme="minorHAnsi" w:hAnsi="Arial" w:cs="Arial"/>
          <w:iCs/>
          <w:sz w:val="22"/>
          <w:szCs w:val="22"/>
        </w:rPr>
        <w:t xml:space="preserve"> </w:t>
      </w:r>
      <w:r w:rsidR="00E513E8" w:rsidRPr="00E513E8">
        <w:rPr>
          <w:rFonts w:ascii="Arial" w:eastAsiaTheme="minorHAnsi" w:hAnsi="Arial" w:cs="Arial"/>
          <w:iCs/>
          <w:sz w:val="22"/>
          <w:szCs w:val="22"/>
        </w:rPr>
        <w:t xml:space="preserve">On these occasions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acknowledged the rights and responsibilities page that clearly states the recipient must provide accurate information. </w:t>
      </w:r>
      <w:r>
        <w:rPr>
          <w:rFonts w:ascii="Arial" w:eastAsiaTheme="minorHAnsi" w:hAnsi="Arial" w:cs="Arial"/>
          <w:iCs/>
          <w:sz w:val="22"/>
          <w:szCs w:val="22"/>
        </w:rPr>
        <w:t xml:space="preserve"> The respondent</w:t>
      </w:r>
      <w:r w:rsidR="00E513E8" w:rsidRPr="00E513E8">
        <w:rPr>
          <w:rFonts w:ascii="Arial" w:eastAsiaTheme="minorHAnsi" w:hAnsi="Arial" w:cs="Arial"/>
          <w:iCs/>
          <w:sz w:val="22"/>
          <w:szCs w:val="22"/>
        </w:rPr>
        <w:t xml:space="preserve"> did not disclose that she was employed with the Gadsden Correctional Facility from January 14, 2013 to October 31, 2013</w:t>
      </w:r>
      <w:r>
        <w:rPr>
          <w:rFonts w:ascii="Arial" w:eastAsiaTheme="minorHAnsi" w:hAnsi="Arial" w:cs="Arial"/>
          <w:iCs/>
          <w:sz w:val="22"/>
          <w:szCs w:val="22"/>
        </w:rPr>
        <w:t>.  S</w:t>
      </w:r>
      <w:r w:rsidR="00E513E8" w:rsidRPr="00E513E8">
        <w:rPr>
          <w:rFonts w:ascii="Arial" w:eastAsiaTheme="minorHAnsi" w:hAnsi="Arial" w:cs="Arial"/>
          <w:iCs/>
          <w:sz w:val="22"/>
          <w:szCs w:val="22"/>
        </w:rPr>
        <w:t xml:space="preserve">he also failed to disclose that she was employed </w:t>
      </w:r>
      <w:r>
        <w:rPr>
          <w:rFonts w:ascii="Arial" w:eastAsiaTheme="minorHAnsi" w:hAnsi="Arial" w:cs="Arial"/>
          <w:iCs/>
          <w:sz w:val="22"/>
          <w:szCs w:val="22"/>
        </w:rPr>
        <w:t xml:space="preserve">in a civilian position </w:t>
      </w:r>
      <w:r w:rsidR="00E513E8" w:rsidRPr="00E513E8">
        <w:rPr>
          <w:rFonts w:ascii="Arial" w:eastAsiaTheme="minorHAnsi" w:hAnsi="Arial" w:cs="Arial"/>
          <w:iCs/>
          <w:sz w:val="22"/>
          <w:szCs w:val="22"/>
        </w:rPr>
        <w:t xml:space="preserve">with the </w:t>
      </w:r>
      <w:r>
        <w:rPr>
          <w:rFonts w:ascii="Arial" w:eastAsiaTheme="minorHAnsi" w:hAnsi="Arial" w:cs="Arial"/>
          <w:iCs/>
          <w:sz w:val="22"/>
          <w:szCs w:val="22"/>
        </w:rPr>
        <w:t xml:space="preserve">Department of </w:t>
      </w:r>
      <w:r w:rsidR="00E513E8" w:rsidRPr="00E513E8">
        <w:rPr>
          <w:rFonts w:ascii="Arial" w:eastAsiaTheme="minorHAnsi" w:hAnsi="Arial" w:cs="Arial"/>
          <w:iCs/>
          <w:sz w:val="22"/>
          <w:szCs w:val="22"/>
        </w:rPr>
        <w:t xml:space="preserve">Highway Safety and Motor Vehicles </w:t>
      </w:r>
      <w:r>
        <w:rPr>
          <w:rFonts w:ascii="Arial" w:eastAsiaTheme="minorHAnsi" w:hAnsi="Arial" w:cs="Arial"/>
          <w:iCs/>
          <w:sz w:val="22"/>
          <w:szCs w:val="22"/>
        </w:rPr>
        <w:t>from</w:t>
      </w:r>
      <w:r w:rsidR="00E513E8" w:rsidRPr="00E513E8">
        <w:rPr>
          <w:rFonts w:ascii="Arial" w:eastAsiaTheme="minorHAnsi" w:hAnsi="Arial" w:cs="Arial"/>
          <w:iCs/>
          <w:sz w:val="22"/>
          <w:szCs w:val="22"/>
        </w:rPr>
        <w:t xml:space="preserve"> November 15, 2013 </w:t>
      </w:r>
      <w:r>
        <w:rPr>
          <w:rFonts w:ascii="Arial" w:eastAsiaTheme="minorHAnsi" w:hAnsi="Arial" w:cs="Arial"/>
          <w:iCs/>
          <w:sz w:val="22"/>
          <w:szCs w:val="22"/>
        </w:rPr>
        <w:t>to</w:t>
      </w:r>
      <w:r w:rsidR="00E513E8" w:rsidRPr="00E513E8">
        <w:rPr>
          <w:rFonts w:ascii="Arial" w:eastAsiaTheme="minorHAnsi" w:hAnsi="Arial" w:cs="Arial"/>
          <w:iCs/>
          <w:sz w:val="22"/>
          <w:szCs w:val="22"/>
        </w:rPr>
        <w:t xml:space="preserve"> November 30, 2014. </w:t>
      </w:r>
      <w:r>
        <w:rPr>
          <w:rFonts w:ascii="Arial" w:eastAsiaTheme="minorHAnsi" w:hAnsi="Arial" w:cs="Arial"/>
          <w:iCs/>
          <w:sz w:val="22"/>
          <w:szCs w:val="22"/>
        </w:rPr>
        <w:t xml:space="preserve"> </w:t>
      </w:r>
      <w:r w:rsidR="00E513E8" w:rsidRPr="00E513E8">
        <w:rPr>
          <w:rFonts w:ascii="Arial" w:eastAsiaTheme="minorHAnsi" w:hAnsi="Arial" w:cs="Arial"/>
          <w:iCs/>
          <w:sz w:val="22"/>
          <w:szCs w:val="22"/>
        </w:rPr>
        <w:t>During this time period</w:t>
      </w:r>
      <w:r>
        <w:rPr>
          <w:rFonts w:ascii="Arial" w:eastAsiaTheme="minorHAnsi" w:hAnsi="Arial" w:cs="Arial"/>
          <w:iCs/>
          <w:sz w:val="22"/>
          <w:szCs w:val="22"/>
        </w:rPr>
        <w:t>,</w:t>
      </w:r>
      <w:r w:rsidR="00E513E8" w:rsidRPr="00E513E8">
        <w:rPr>
          <w:rFonts w:ascii="Arial" w:eastAsiaTheme="minorHAnsi" w:hAnsi="Arial" w:cs="Arial"/>
          <w:iCs/>
          <w:sz w:val="22"/>
          <w:szCs w:val="22"/>
        </w:rPr>
        <w:t xml:space="preserve">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received $4,299.00 from the Food Stamp Program and $817.87 in Medicaid Program benefits.</w:t>
      </w:r>
      <w:r>
        <w:rPr>
          <w:rFonts w:ascii="Arial" w:eastAsiaTheme="minorHAnsi" w:hAnsi="Arial" w:cs="Arial"/>
          <w:iCs/>
          <w:sz w:val="22"/>
          <w:szCs w:val="22"/>
        </w:rPr>
        <w:t xml:space="preserve">  </w:t>
      </w:r>
      <w:r w:rsidR="00E513E8" w:rsidRPr="00E513E8">
        <w:rPr>
          <w:rFonts w:ascii="Arial" w:eastAsiaTheme="minorHAnsi" w:hAnsi="Arial" w:cs="Arial"/>
          <w:iCs/>
          <w:sz w:val="22"/>
          <w:szCs w:val="22"/>
        </w:rPr>
        <w:t>On February 10, 2015,</w:t>
      </w:r>
      <w:r>
        <w:rPr>
          <w:rFonts w:ascii="Arial" w:eastAsiaTheme="minorHAnsi" w:hAnsi="Arial" w:cs="Arial"/>
          <w:iCs/>
          <w:sz w:val="22"/>
          <w:szCs w:val="22"/>
        </w:rPr>
        <w:t xml:space="preserve"> the respondent</w:t>
      </w:r>
      <w:r w:rsidR="00E513E8" w:rsidRPr="00E513E8">
        <w:rPr>
          <w:rFonts w:ascii="Arial" w:eastAsiaTheme="minorHAnsi" w:hAnsi="Arial" w:cs="Arial"/>
          <w:iCs/>
          <w:sz w:val="22"/>
          <w:szCs w:val="22"/>
        </w:rPr>
        <w:t xml:space="preserve"> admitted to failing to disclose her employment on the applications, acknowledging the rights and responsibilities page, and receiving the public assistance.</w:t>
      </w:r>
      <w:r>
        <w:rPr>
          <w:rFonts w:ascii="Arial" w:eastAsiaTheme="minorHAnsi" w:hAnsi="Arial" w:cs="Arial"/>
          <w:iCs/>
          <w:sz w:val="22"/>
          <w:szCs w:val="22"/>
        </w:rPr>
        <w:t xml:space="preserve">  </w:t>
      </w:r>
      <w:r w:rsidR="00E513E8" w:rsidRPr="00E513E8">
        <w:rPr>
          <w:rFonts w:ascii="Arial" w:eastAsiaTheme="minorHAnsi" w:hAnsi="Arial" w:cs="Arial"/>
          <w:iCs/>
          <w:sz w:val="22"/>
          <w:szCs w:val="22"/>
        </w:rPr>
        <w:t xml:space="preserve">On March 12, 2015, a warrant was issued by the State Attorney’s Office for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for the charge of Public Assistance Fraud. </w:t>
      </w:r>
      <w:r>
        <w:rPr>
          <w:rFonts w:ascii="Arial" w:eastAsiaTheme="minorHAnsi" w:hAnsi="Arial" w:cs="Arial"/>
          <w:iCs/>
          <w:sz w:val="22"/>
          <w:szCs w:val="22"/>
        </w:rPr>
        <w:t xml:space="preserve"> </w:t>
      </w:r>
      <w:r w:rsidR="00E513E8" w:rsidRPr="00E513E8">
        <w:rPr>
          <w:rFonts w:ascii="Arial" w:eastAsiaTheme="minorHAnsi" w:hAnsi="Arial" w:cs="Arial"/>
          <w:iCs/>
          <w:sz w:val="22"/>
          <w:szCs w:val="22"/>
        </w:rPr>
        <w:t xml:space="preserve">On May 8, 2015, </w:t>
      </w:r>
      <w:r>
        <w:rPr>
          <w:rFonts w:ascii="Arial" w:eastAsiaTheme="minorHAnsi" w:hAnsi="Arial" w:cs="Arial"/>
          <w:iCs/>
          <w:sz w:val="22"/>
          <w:szCs w:val="22"/>
        </w:rPr>
        <w:t>the respondent</w:t>
      </w:r>
      <w:r w:rsidR="00E513E8" w:rsidRPr="00E513E8">
        <w:rPr>
          <w:rFonts w:ascii="Arial" w:eastAsiaTheme="minorHAnsi" w:hAnsi="Arial" w:cs="Arial"/>
          <w:iCs/>
          <w:sz w:val="22"/>
          <w:szCs w:val="22"/>
        </w:rPr>
        <w:t xml:space="preserve"> entered into a </w:t>
      </w:r>
      <w:r>
        <w:rPr>
          <w:rFonts w:ascii="Arial" w:eastAsiaTheme="minorHAnsi" w:hAnsi="Arial" w:cs="Arial"/>
          <w:iCs/>
          <w:sz w:val="22"/>
          <w:szCs w:val="22"/>
        </w:rPr>
        <w:t xml:space="preserve">Pre-Trial Intervention Program which required her </w:t>
      </w:r>
      <w:r w:rsidR="00E513E8" w:rsidRPr="00E513E8">
        <w:rPr>
          <w:rFonts w:ascii="Arial" w:eastAsiaTheme="minorHAnsi" w:hAnsi="Arial" w:cs="Arial"/>
          <w:iCs/>
          <w:sz w:val="22"/>
          <w:szCs w:val="22"/>
        </w:rPr>
        <w:t xml:space="preserve">to serve 24 </w:t>
      </w:r>
      <w:proofErr w:type="spellStart"/>
      <w:r w:rsidR="00E513E8" w:rsidRPr="00E513E8">
        <w:rPr>
          <w:rFonts w:ascii="Arial" w:eastAsiaTheme="minorHAnsi" w:hAnsi="Arial" w:cs="Arial"/>
          <w:iCs/>
          <w:sz w:val="22"/>
          <w:szCs w:val="22"/>
        </w:rPr>
        <w:t>months probation</w:t>
      </w:r>
      <w:proofErr w:type="spellEnd"/>
      <w:r w:rsidR="00E513E8" w:rsidRPr="00E513E8">
        <w:rPr>
          <w:rFonts w:ascii="Arial" w:eastAsiaTheme="minorHAnsi" w:hAnsi="Arial" w:cs="Arial"/>
          <w:iCs/>
          <w:sz w:val="22"/>
          <w:szCs w:val="22"/>
        </w:rPr>
        <w:t xml:space="preserve">, </w:t>
      </w:r>
      <w:r>
        <w:rPr>
          <w:rFonts w:ascii="Arial" w:eastAsiaTheme="minorHAnsi" w:hAnsi="Arial" w:cs="Arial"/>
          <w:iCs/>
          <w:sz w:val="22"/>
          <w:szCs w:val="22"/>
        </w:rPr>
        <w:t xml:space="preserve">complete </w:t>
      </w:r>
      <w:r w:rsidR="00E513E8" w:rsidRPr="00E513E8">
        <w:rPr>
          <w:rFonts w:ascii="Arial" w:eastAsiaTheme="minorHAnsi" w:hAnsi="Arial" w:cs="Arial"/>
          <w:iCs/>
          <w:sz w:val="22"/>
          <w:szCs w:val="22"/>
        </w:rPr>
        <w:t>75 hours of community service, and pay restitution.</w:t>
      </w:r>
    </w:p>
    <w:p w:rsidR="002D2DFF" w:rsidRPr="00A16412" w:rsidRDefault="002D2DFF" w:rsidP="00BC597A">
      <w:pPr>
        <w:spacing w:after="200" w:line="276" w:lineRule="auto"/>
        <w:contextualSpacing/>
        <w:jc w:val="both"/>
        <w:rPr>
          <w:rFonts w:ascii="Arial" w:eastAsiaTheme="minorHAnsi" w:hAnsi="Arial" w:cs="Arial"/>
          <w:iCs/>
          <w:sz w:val="22"/>
          <w:szCs w:val="22"/>
        </w:rPr>
      </w:pPr>
    </w:p>
    <w:p w:rsidR="00726980"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02545B">
        <w:rPr>
          <w:rFonts w:ascii="Arial" w:hAnsi="Arial" w:cs="Arial"/>
          <w:sz w:val="22"/>
          <w:szCs w:val="22"/>
        </w:rPr>
        <w:t>Suspension</w:t>
      </w:r>
      <w:r w:rsidR="0033440C">
        <w:rPr>
          <w:rFonts w:ascii="Arial" w:hAnsi="Arial" w:cs="Arial"/>
          <w:sz w:val="22"/>
          <w:szCs w:val="22"/>
        </w:rPr>
        <w:t xml:space="preserve"> to Revocation</w:t>
      </w:r>
    </w:p>
    <w:p w:rsidR="006B5CEF" w:rsidRDefault="006B5CEF" w:rsidP="006B5CEF">
      <w:pPr>
        <w:jc w:val="both"/>
        <w:rPr>
          <w:rFonts w:ascii="Arial" w:hAnsi="Arial" w:cs="Arial"/>
          <w:sz w:val="22"/>
          <w:szCs w:val="22"/>
        </w:rPr>
      </w:pPr>
      <w:r w:rsidRPr="001D27D2">
        <w:rPr>
          <w:rFonts w:ascii="Arial" w:hAnsi="Arial" w:cs="Arial"/>
          <w:sz w:val="22"/>
          <w:szCs w:val="22"/>
        </w:rPr>
        <w:t xml:space="preserve">Staff recommended </w:t>
      </w:r>
      <w:r>
        <w:rPr>
          <w:rFonts w:ascii="Arial" w:hAnsi="Arial" w:cs="Arial"/>
          <w:sz w:val="22"/>
          <w:szCs w:val="22"/>
        </w:rPr>
        <w:t xml:space="preserve">a </w:t>
      </w:r>
      <w:r w:rsidR="0033440C">
        <w:rPr>
          <w:rFonts w:ascii="Arial" w:hAnsi="Arial" w:cs="Arial"/>
          <w:sz w:val="22"/>
          <w:szCs w:val="22"/>
        </w:rPr>
        <w:t>180</w:t>
      </w:r>
      <w:r w:rsidRPr="00540724">
        <w:rPr>
          <w:rFonts w:ascii="Arial" w:hAnsi="Arial" w:cs="Arial"/>
          <w:sz w:val="22"/>
          <w:szCs w:val="22"/>
        </w:rPr>
        <w:t xml:space="preserve"> day prospective </w:t>
      </w:r>
      <w:r>
        <w:rPr>
          <w:rFonts w:ascii="Arial" w:hAnsi="Arial" w:cs="Arial"/>
          <w:sz w:val="22"/>
          <w:szCs w:val="22"/>
        </w:rPr>
        <w:t>suspension;</w:t>
      </w:r>
      <w:r w:rsidRPr="00540724">
        <w:rPr>
          <w:rFonts w:ascii="Arial" w:hAnsi="Arial" w:cs="Arial"/>
          <w:sz w:val="22"/>
          <w:szCs w:val="22"/>
        </w:rPr>
        <w:t xml:space="preserve"> 1 year </w:t>
      </w:r>
      <w:r>
        <w:rPr>
          <w:rFonts w:ascii="Arial" w:hAnsi="Arial" w:cs="Arial"/>
          <w:sz w:val="22"/>
          <w:szCs w:val="22"/>
        </w:rPr>
        <w:t>probation</w:t>
      </w:r>
      <w:r w:rsidRPr="00540724">
        <w:rPr>
          <w:rFonts w:ascii="Arial" w:hAnsi="Arial" w:cs="Arial"/>
          <w:sz w:val="22"/>
          <w:szCs w:val="22"/>
        </w:rPr>
        <w:t xml:space="preserve"> to begin at the conclusion of the suspension period; provide staff with proof of successful completion </w:t>
      </w:r>
      <w:r w:rsidR="00ED72FB">
        <w:rPr>
          <w:rFonts w:ascii="Arial" w:hAnsi="Arial" w:cs="Arial"/>
          <w:sz w:val="22"/>
          <w:szCs w:val="22"/>
        </w:rPr>
        <w:t>of</w:t>
      </w:r>
      <w:r w:rsidR="0002545B">
        <w:rPr>
          <w:rFonts w:ascii="Arial" w:hAnsi="Arial" w:cs="Arial"/>
          <w:sz w:val="22"/>
          <w:szCs w:val="22"/>
        </w:rPr>
        <w:t xml:space="preserve"> </w:t>
      </w:r>
      <w:r w:rsidR="009B787A">
        <w:rPr>
          <w:rFonts w:ascii="Arial" w:hAnsi="Arial" w:cs="Arial"/>
          <w:sz w:val="22"/>
          <w:szCs w:val="22"/>
        </w:rPr>
        <w:t xml:space="preserve">a </w:t>
      </w:r>
      <w:r w:rsidRPr="00540724">
        <w:rPr>
          <w:rFonts w:ascii="Arial" w:hAnsi="Arial" w:cs="Arial"/>
          <w:sz w:val="22"/>
          <w:szCs w:val="22"/>
        </w:rPr>
        <w:t xml:space="preserve">Commission-approved </w:t>
      </w:r>
      <w:r w:rsidR="00ED72FB">
        <w:rPr>
          <w:rFonts w:ascii="Arial" w:hAnsi="Arial" w:cs="Arial"/>
          <w:sz w:val="22"/>
          <w:szCs w:val="22"/>
        </w:rPr>
        <w:t xml:space="preserve">ethics </w:t>
      </w:r>
      <w:r w:rsidR="0035733F">
        <w:rPr>
          <w:rFonts w:ascii="Arial" w:hAnsi="Arial" w:cs="Arial"/>
          <w:sz w:val="22"/>
          <w:szCs w:val="22"/>
        </w:rPr>
        <w:t>course</w:t>
      </w:r>
      <w:r w:rsidR="0002545B">
        <w:rPr>
          <w:rFonts w:ascii="Arial" w:hAnsi="Arial" w:cs="Arial"/>
          <w:sz w:val="22"/>
          <w:szCs w:val="22"/>
        </w:rPr>
        <w:t xml:space="preserve"> </w:t>
      </w:r>
      <w:r w:rsidRPr="00540724">
        <w:rPr>
          <w:rFonts w:ascii="Arial" w:hAnsi="Arial" w:cs="Arial"/>
          <w:sz w:val="22"/>
          <w:szCs w:val="22"/>
        </w:rPr>
        <w:t>prior to the end of the probationary period</w:t>
      </w:r>
      <w:r>
        <w:rPr>
          <w:rFonts w:ascii="Arial" w:hAnsi="Arial" w:cs="Arial"/>
          <w:sz w:val="22"/>
          <w:szCs w:val="22"/>
        </w:rPr>
        <w:t>.</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ED72FB">
        <w:rPr>
          <w:rFonts w:ascii="Arial" w:hAnsi="Arial" w:cs="Arial"/>
          <w:sz w:val="22"/>
          <w:szCs w:val="22"/>
        </w:rPr>
        <w:t xml:space="preserve">rejected staff’s recommendation and </w:t>
      </w:r>
      <w:r w:rsidR="0033440C">
        <w:rPr>
          <w:rFonts w:ascii="Arial" w:hAnsi="Arial" w:cs="Arial"/>
          <w:sz w:val="22"/>
          <w:szCs w:val="22"/>
        </w:rPr>
        <w:t>revoked the respondent’s certification.</w:t>
      </w: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0" w:name="OLE_LINK1"/>
      <w:bookmarkStart w:id="1" w:name="OLE_LINK2"/>
      <w:bookmarkStart w:id="2" w:name="OLE_LINK3"/>
      <w:r w:rsidRPr="00A45961">
        <w:rPr>
          <w:rFonts w:ascii="Arial" w:eastAsiaTheme="minorHAnsi" w:hAnsi="Arial" w:cs="Arial"/>
          <w:b/>
          <w:sz w:val="22"/>
          <w:szCs w:val="22"/>
        </w:rPr>
        <w:lastRenderedPageBreak/>
        <w:t>The following information is provided to facilitate an understanding of the Professional Compliance process.</w:t>
      </w:r>
    </w:p>
    <w:bookmarkEnd w:id="0"/>
    <w:bookmarkEnd w:id="1"/>
    <w:bookmarkEnd w:id="2"/>
    <w:p w:rsidR="003F5C5D" w:rsidRDefault="003F5C5D" w:rsidP="0047237A">
      <w:pPr>
        <w:spacing w:after="200" w:line="276" w:lineRule="auto"/>
        <w:contextualSpacing/>
        <w:jc w:val="both"/>
        <w:rPr>
          <w:rFonts w:ascii="Arial" w:eastAsiaTheme="minorHAnsi" w:hAnsi="Arial" w:cs="Arial"/>
          <w:sz w:val="22"/>
          <w:szCs w:val="22"/>
        </w:rPr>
      </w:pPr>
    </w:p>
    <w:p w:rsidR="0035733F" w:rsidRDefault="0035733F" w:rsidP="0035733F">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Frequently, officers under investigation for possible violations of the Commission’s moral character standard will resign or retire</w:t>
      </w:r>
      <w:r>
        <w:rPr>
          <w:rFonts w:ascii="Arial" w:eastAsiaTheme="minorHAnsi" w:hAnsi="Arial" w:cs="Arial"/>
          <w:sz w:val="22"/>
          <w:szCs w:val="22"/>
        </w:rPr>
        <w:t xml:space="preserve"> prior to the conclusion of the investigation</w:t>
      </w:r>
      <w:r w:rsidRPr="002132D6">
        <w:rPr>
          <w:rFonts w:ascii="Arial" w:eastAsiaTheme="minorHAnsi" w:hAnsi="Arial" w:cs="Arial"/>
          <w:sz w:val="22"/>
          <w:szCs w:val="22"/>
        </w:rPr>
        <w:t xml:space="preserve">.  Additionally, some agencies administratively separate an officer suspected of a violation rather than conduct an investigation into </w:t>
      </w:r>
      <w:r>
        <w:rPr>
          <w:rFonts w:ascii="Arial" w:eastAsiaTheme="minorHAnsi" w:hAnsi="Arial" w:cs="Arial"/>
          <w:sz w:val="22"/>
          <w:szCs w:val="22"/>
        </w:rPr>
        <w:t xml:space="preserve">the </w:t>
      </w:r>
      <w:r w:rsidRPr="002132D6">
        <w:rPr>
          <w:rFonts w:ascii="Arial" w:eastAsiaTheme="minorHAnsi" w:hAnsi="Arial" w:cs="Arial"/>
          <w:sz w:val="22"/>
          <w:szCs w:val="22"/>
        </w:rPr>
        <w:t>allegations.  Regardless of the officer’s employment status with the agency</w:t>
      </w:r>
      <w:r>
        <w:rPr>
          <w:rFonts w:ascii="Arial" w:eastAsiaTheme="minorHAnsi" w:hAnsi="Arial" w:cs="Arial"/>
          <w:sz w:val="22"/>
          <w:szCs w:val="22"/>
        </w:rPr>
        <w:t xml:space="preserve"> following the alleged violation</w:t>
      </w:r>
      <w:r w:rsidRPr="002132D6">
        <w:rPr>
          <w:rFonts w:ascii="Arial" w:eastAsiaTheme="minorHAnsi" w:hAnsi="Arial" w:cs="Arial"/>
          <w:sz w:val="22"/>
          <w:szCs w:val="22"/>
        </w:rPr>
        <w:t xml:space="preserve">, </w:t>
      </w:r>
      <w:r>
        <w:rPr>
          <w:rFonts w:ascii="Arial" w:eastAsiaTheme="minorHAnsi" w:hAnsi="Arial" w:cs="Arial"/>
          <w:sz w:val="22"/>
          <w:szCs w:val="22"/>
        </w:rPr>
        <w:t xml:space="preserve">Florida Statutes and </w:t>
      </w:r>
      <w:r w:rsidRPr="002132D6">
        <w:rPr>
          <w:rFonts w:ascii="Arial" w:eastAsiaTheme="minorHAnsi" w:hAnsi="Arial" w:cs="Arial"/>
          <w:sz w:val="22"/>
          <w:szCs w:val="22"/>
        </w:rPr>
        <w:t xml:space="preserve">Commission rule require that an investigation be completed and sustained allegations </w:t>
      </w:r>
      <w:r>
        <w:rPr>
          <w:rFonts w:ascii="Arial" w:eastAsiaTheme="minorHAnsi" w:hAnsi="Arial" w:cs="Arial"/>
          <w:sz w:val="22"/>
          <w:szCs w:val="22"/>
        </w:rPr>
        <w:t>forwarded to Commission.</w:t>
      </w:r>
    </w:p>
    <w:p w:rsidR="0035733F" w:rsidRPr="002132D6" w:rsidRDefault="0035733F" w:rsidP="0035733F">
      <w:pPr>
        <w:spacing w:after="200" w:line="276" w:lineRule="auto"/>
        <w:contextualSpacing/>
        <w:jc w:val="both"/>
        <w:rPr>
          <w:rFonts w:ascii="Arial" w:eastAsiaTheme="minorHAnsi" w:hAnsi="Arial" w:cs="Arial"/>
          <w:sz w:val="22"/>
          <w:szCs w:val="22"/>
        </w:rPr>
      </w:pPr>
    </w:p>
    <w:p w:rsid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Chapter 943.1395(5), Florida Statutes, states:</w:t>
      </w:r>
    </w:p>
    <w:p w:rsidR="002132D6" w:rsidRPr="002132D6" w:rsidRDefault="002132D6" w:rsidP="002132D6">
      <w:pPr>
        <w:spacing w:after="200" w:line="276" w:lineRule="auto"/>
        <w:contextualSpacing/>
        <w:jc w:val="both"/>
        <w:rPr>
          <w:rFonts w:ascii="Arial" w:eastAsiaTheme="minorHAnsi" w:hAnsi="Arial" w:cs="Arial"/>
          <w:sz w:val="22"/>
          <w:szCs w:val="22"/>
        </w:rPr>
      </w:pP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 xml:space="preserve">The employing agency must conduct an internal investigation if it has cause to suspect that an officer is not in compliance with, or has failed to maintain compliance with, statute </w:t>
      </w:r>
      <w:hyperlink r:id="rId11" w:history="1">
        <w:r w:rsidRPr="002132D6">
          <w:rPr>
            <w:rStyle w:val="Hyperlink"/>
            <w:rFonts w:ascii="Arial" w:eastAsiaTheme="minorHAnsi" w:hAnsi="Arial" w:cs="Arial"/>
            <w:sz w:val="22"/>
            <w:szCs w:val="22"/>
          </w:rPr>
          <w:t>943.13</w:t>
        </w:r>
      </w:hyperlink>
      <w:r w:rsidRPr="002132D6">
        <w:rPr>
          <w:rFonts w:ascii="Arial" w:eastAsiaTheme="minorHAnsi" w:hAnsi="Arial" w:cs="Arial"/>
          <w:sz w:val="22"/>
          <w:szCs w:val="22"/>
        </w:rPr>
        <w:t xml:space="preserve">(4) or (7). If an officer is not in compliance with, or has failed to maintain compliance with, statute </w:t>
      </w:r>
      <w:hyperlink r:id="rId12" w:history="1">
        <w:r w:rsidRPr="002132D6">
          <w:rPr>
            <w:rStyle w:val="Hyperlink"/>
            <w:rFonts w:ascii="Arial" w:eastAsiaTheme="minorHAnsi" w:hAnsi="Arial" w:cs="Arial"/>
            <w:sz w:val="22"/>
            <w:szCs w:val="22"/>
          </w:rPr>
          <w:t>943.13</w:t>
        </w:r>
      </w:hyperlink>
      <w:r w:rsidRPr="002132D6">
        <w:rPr>
          <w:rFonts w:ascii="Arial" w:eastAsiaTheme="minorHAnsi" w:hAnsi="Arial" w:cs="Arial"/>
          <w:sz w:val="22"/>
          <w:szCs w:val="22"/>
        </w:rPr>
        <w:t>(4) or (7), the employing agency must submit the investigative findings and supporting information and documentation to the commission in accordance with rules adopted by the commission. The commission may inspect and copy an employing agency's records to ensure compliance with this subsection.</w:t>
      </w:r>
    </w:p>
    <w:p w:rsidR="002132D6" w:rsidRPr="002132D6" w:rsidRDefault="002132D6" w:rsidP="002132D6">
      <w:pPr>
        <w:spacing w:after="200" w:line="276" w:lineRule="auto"/>
        <w:contextualSpacing/>
        <w:jc w:val="both"/>
        <w:rPr>
          <w:rFonts w:ascii="Arial" w:eastAsiaTheme="minorHAnsi" w:hAnsi="Arial" w:cs="Arial"/>
          <w:sz w:val="22"/>
          <w:szCs w:val="22"/>
        </w:rPr>
      </w:pPr>
    </w:p>
    <w:p w:rsid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Additionally, C</w:t>
      </w:r>
      <w:r>
        <w:rPr>
          <w:rFonts w:ascii="Arial" w:eastAsiaTheme="minorHAnsi" w:hAnsi="Arial" w:cs="Arial"/>
          <w:sz w:val="22"/>
          <w:szCs w:val="22"/>
        </w:rPr>
        <w:t>ommission Rule 11B-27.003</w:t>
      </w:r>
      <w:r w:rsidRPr="002132D6">
        <w:rPr>
          <w:rFonts w:ascii="Arial" w:eastAsiaTheme="minorHAnsi" w:hAnsi="Arial" w:cs="Arial"/>
          <w:sz w:val="22"/>
          <w:szCs w:val="22"/>
        </w:rPr>
        <w:t>, F.A.C. states</w:t>
      </w:r>
      <w:r>
        <w:rPr>
          <w:rFonts w:ascii="Arial" w:eastAsiaTheme="minorHAnsi" w:hAnsi="Arial" w:cs="Arial"/>
          <w:sz w:val="22"/>
          <w:szCs w:val="22"/>
        </w:rPr>
        <w:t>:</w:t>
      </w:r>
    </w:p>
    <w:p w:rsidR="002132D6" w:rsidRDefault="002132D6" w:rsidP="002132D6">
      <w:pPr>
        <w:spacing w:after="200" w:line="276" w:lineRule="auto"/>
        <w:contextualSpacing/>
        <w:jc w:val="both"/>
        <w:rPr>
          <w:rFonts w:ascii="Arial" w:eastAsiaTheme="minorHAnsi" w:hAnsi="Arial" w:cs="Arial"/>
          <w:sz w:val="22"/>
          <w:szCs w:val="22"/>
        </w:rPr>
      </w:pP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(1)</w:t>
      </w:r>
      <w:r w:rsidRPr="002132D6">
        <w:rPr>
          <w:rFonts w:ascii="Arial" w:eastAsiaTheme="minorHAnsi" w:hAnsi="Arial" w:cs="Arial"/>
          <w:sz w:val="22"/>
          <w:szCs w:val="22"/>
        </w:rPr>
        <w:tab/>
        <w:t xml:space="preserve">Pursuant to Section 943.1395(5), F.S., an employing agency shall conduct an investigation when having cause to suspect that an officer it employs or employed at the time of the alleged violation, or employed on a Temporary Employment Authorization (TEA) pursuant to Section 943.131, F.S., does not comply with Section 943.13(4) or (7), F.S., or subsection 11B-27.0011(4), F.A.C.  An investigation shall be conducted and concluded when the employing agency has cause to suspect that an officer is in violation of Section 943.13(4) or (7), F.S., or </w:t>
      </w:r>
      <w:r w:rsidRPr="0035733F">
        <w:rPr>
          <w:rFonts w:ascii="Arial" w:eastAsiaTheme="minorHAnsi" w:hAnsi="Arial" w:cs="Arial"/>
          <w:sz w:val="22"/>
          <w:szCs w:val="22"/>
        </w:rPr>
        <w:t>subsection 11B-27.0011(4), F.A.C.  The agency’s investigation shall contain an official</w:t>
      </w:r>
      <w:r w:rsidRPr="002132D6">
        <w:rPr>
          <w:rFonts w:ascii="Arial" w:eastAsiaTheme="minorHAnsi" w:hAnsi="Arial" w:cs="Arial"/>
          <w:sz w:val="22"/>
          <w:szCs w:val="22"/>
        </w:rPr>
        <w:t xml:space="preserve"> disposition, which shall be reported to Commission staff pursuant to subsection (2) of this rule section.  </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(2)</w:t>
      </w:r>
      <w:r w:rsidRPr="002132D6">
        <w:rPr>
          <w:rFonts w:ascii="Arial" w:eastAsiaTheme="minorHAnsi" w:hAnsi="Arial" w:cs="Arial"/>
          <w:sz w:val="22"/>
          <w:szCs w:val="22"/>
        </w:rPr>
        <w:tab/>
        <w:t>Upon concluding the investigation:</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(a)</w:t>
      </w:r>
      <w:r w:rsidRPr="002132D6">
        <w:rPr>
          <w:rFonts w:ascii="Arial" w:eastAsiaTheme="minorHAnsi" w:hAnsi="Arial" w:cs="Arial"/>
          <w:sz w:val="22"/>
          <w:szCs w:val="22"/>
        </w:rPr>
        <w:tab/>
        <w:t xml:space="preserve">If the allegations are sustained, the employing agency shall complete an Internal Investigation Report, form CJSTC-78, revised November 8, 2007, hereby incorporated by reference, regardless of whether any civil service appeal, arbitration, employment hearing, administrative, civil, or criminal action is pending or contemplated.  Form CJSTC-78 can be obtained at the following FDLE Internet address:  </w:t>
      </w:r>
      <w:hyperlink r:id="rId13" w:history="1">
        <w:r w:rsidRPr="002132D6">
          <w:rPr>
            <w:rStyle w:val="Hyperlink"/>
            <w:rFonts w:ascii="Arial" w:eastAsiaTheme="minorHAnsi" w:hAnsi="Arial" w:cs="Arial"/>
            <w:sz w:val="22"/>
            <w:szCs w:val="22"/>
          </w:rPr>
          <w:t>http://www.fdle.state.fl.us/Content/</w:t>
        </w:r>
        <w:r w:rsidRPr="002132D6">
          <w:rPr>
            <w:rStyle w:val="Hyperlink"/>
            <w:rFonts w:ascii="Arial" w:eastAsiaTheme="minorHAnsi" w:hAnsi="Arial" w:cs="Arial"/>
            <w:sz w:val="22"/>
            <w:szCs w:val="22"/>
          </w:rPr>
          <w:br/>
          <w:t>CJST/Publications/Professionalism-Program-Forms.aspx</w:t>
        </w:r>
      </w:hyperlink>
      <w:r w:rsidRPr="002132D6">
        <w:rPr>
          <w:rFonts w:ascii="Arial" w:eastAsiaTheme="minorHAnsi" w:hAnsi="Arial" w:cs="Arial"/>
          <w:sz w:val="22"/>
          <w:szCs w:val="22"/>
        </w:rPr>
        <w:t>, or by contacting Co</w:t>
      </w:r>
      <w:r w:rsidR="0035733F">
        <w:rPr>
          <w:rFonts w:ascii="Arial" w:eastAsiaTheme="minorHAnsi" w:hAnsi="Arial" w:cs="Arial"/>
          <w:sz w:val="22"/>
          <w:szCs w:val="22"/>
        </w:rPr>
        <w:t>mmission staff at (850) 410-8600</w:t>
      </w:r>
      <w:r w:rsidRPr="002132D6">
        <w:rPr>
          <w:rFonts w:ascii="Arial" w:eastAsiaTheme="minorHAnsi" w:hAnsi="Arial" w:cs="Arial"/>
          <w:sz w:val="22"/>
          <w:szCs w:val="22"/>
        </w:rPr>
        <w:t>.</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(b)</w:t>
      </w:r>
      <w:r w:rsidRPr="002132D6">
        <w:rPr>
          <w:rFonts w:ascii="Arial" w:eastAsiaTheme="minorHAnsi" w:hAnsi="Arial" w:cs="Arial"/>
          <w:sz w:val="22"/>
          <w:szCs w:val="22"/>
        </w:rPr>
        <w:tab/>
        <w:t>If the allegations are sustained, and are a violation of Section 943.13(4) or (7), F.S., or subsection 11B-27.0011(4), F.A.C., the employing agency shall forward to Commission staff the complete investigative package, which shall include the following, no later than 45 days after the allegations are sustained:</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1.</w:t>
      </w:r>
      <w:r w:rsidRPr="002132D6">
        <w:rPr>
          <w:rFonts w:ascii="Arial" w:eastAsiaTheme="minorHAnsi" w:hAnsi="Arial" w:cs="Arial"/>
          <w:sz w:val="22"/>
          <w:szCs w:val="22"/>
        </w:rPr>
        <w:tab/>
        <w:t>A completed Internal Investigation Report form CJSTC-78.</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lastRenderedPageBreak/>
        <w:t>2.</w:t>
      </w:r>
      <w:r w:rsidRPr="002132D6">
        <w:rPr>
          <w:rFonts w:ascii="Arial" w:eastAsiaTheme="minorHAnsi" w:hAnsi="Arial" w:cs="Arial"/>
          <w:sz w:val="22"/>
          <w:szCs w:val="22"/>
        </w:rPr>
        <w:tab/>
        <w:t>The allegations.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3.</w:t>
      </w:r>
      <w:r w:rsidRPr="002132D6">
        <w:rPr>
          <w:rFonts w:ascii="Arial" w:eastAsiaTheme="minorHAnsi" w:hAnsi="Arial" w:cs="Arial"/>
          <w:sz w:val="22"/>
          <w:szCs w:val="22"/>
        </w:rPr>
        <w:tab/>
        <w:t>A summary of the facts.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4.</w:t>
      </w:r>
      <w:r w:rsidRPr="002132D6">
        <w:rPr>
          <w:rFonts w:ascii="Arial" w:eastAsiaTheme="minorHAnsi" w:hAnsi="Arial" w:cs="Arial"/>
          <w:sz w:val="22"/>
          <w:szCs w:val="22"/>
        </w:rPr>
        <w:tab/>
        <w:t>Names of witnesses.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5.</w:t>
      </w:r>
      <w:r w:rsidRPr="002132D6">
        <w:rPr>
          <w:rFonts w:ascii="Arial" w:eastAsiaTheme="minorHAnsi" w:hAnsi="Arial" w:cs="Arial"/>
          <w:sz w:val="22"/>
          <w:szCs w:val="22"/>
        </w:rPr>
        <w:tab/>
        <w:t>Witness statements and depositions.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6.</w:t>
      </w:r>
      <w:r w:rsidRPr="002132D6">
        <w:rPr>
          <w:rFonts w:ascii="Arial" w:eastAsiaTheme="minorHAnsi" w:hAnsi="Arial" w:cs="Arial"/>
          <w:sz w:val="22"/>
          <w:szCs w:val="22"/>
        </w:rPr>
        <w:tab/>
        <w:t>Certified court documents.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7.</w:t>
      </w:r>
      <w:r w:rsidRPr="002132D6">
        <w:rPr>
          <w:rFonts w:ascii="Arial" w:eastAsiaTheme="minorHAnsi" w:hAnsi="Arial" w:cs="Arial"/>
          <w:sz w:val="22"/>
          <w:szCs w:val="22"/>
        </w:rPr>
        <w:tab/>
        <w:t>Any other supportive documentation or information.</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(c)</w:t>
      </w:r>
      <w:r w:rsidRPr="002132D6">
        <w:rPr>
          <w:rFonts w:ascii="Arial" w:eastAsiaTheme="minorHAnsi" w:hAnsi="Arial" w:cs="Arial"/>
          <w:sz w:val="22"/>
          <w:szCs w:val="22"/>
        </w:rPr>
        <w:tab/>
        <w:t>If the allegations are not sustained, unfounded, or the officer has been exonerated, or the allegations that are sustained are only violations of the employing agency’s policies, and are not violations of Section 943.13(4) or (7), F.S., or subsection 11B-27.0011(4), F.A.C., the employing agency shall complete form CJSTC-78 and maintain the form on file at the agency.</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The employing agency shall forward to Commission staff the complete investigative package, which shall include the following, no later than 45 days after the allegations are sustained:</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1.</w:t>
      </w:r>
      <w:r w:rsidRPr="002132D6">
        <w:rPr>
          <w:rFonts w:ascii="Arial" w:eastAsiaTheme="minorHAnsi" w:hAnsi="Arial" w:cs="Arial"/>
          <w:sz w:val="22"/>
          <w:szCs w:val="22"/>
        </w:rPr>
        <w:tab/>
        <w:t>A completed Internal Investigation Report form CJSTC-78.</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2.</w:t>
      </w:r>
      <w:r w:rsidRPr="002132D6">
        <w:rPr>
          <w:rFonts w:ascii="Arial" w:eastAsiaTheme="minorHAnsi" w:hAnsi="Arial" w:cs="Arial"/>
          <w:sz w:val="22"/>
          <w:szCs w:val="22"/>
        </w:rPr>
        <w:tab/>
        <w:t>The allegations.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3.</w:t>
      </w:r>
      <w:r w:rsidRPr="002132D6">
        <w:rPr>
          <w:rFonts w:ascii="Arial" w:eastAsiaTheme="minorHAnsi" w:hAnsi="Arial" w:cs="Arial"/>
          <w:sz w:val="22"/>
          <w:szCs w:val="22"/>
        </w:rPr>
        <w:tab/>
        <w:t>A summary of the facts.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4.</w:t>
      </w:r>
      <w:r w:rsidRPr="002132D6">
        <w:rPr>
          <w:rFonts w:ascii="Arial" w:eastAsiaTheme="minorHAnsi" w:hAnsi="Arial" w:cs="Arial"/>
          <w:sz w:val="22"/>
          <w:szCs w:val="22"/>
        </w:rPr>
        <w:tab/>
        <w:t>Names of witnesses.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5.</w:t>
      </w:r>
      <w:r w:rsidRPr="002132D6">
        <w:rPr>
          <w:rFonts w:ascii="Arial" w:eastAsiaTheme="minorHAnsi" w:hAnsi="Arial" w:cs="Arial"/>
          <w:sz w:val="22"/>
          <w:szCs w:val="22"/>
        </w:rPr>
        <w:tab/>
        <w:t>Witness statements and depositions.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6.</w:t>
      </w:r>
      <w:r w:rsidRPr="002132D6">
        <w:rPr>
          <w:rFonts w:ascii="Arial" w:eastAsiaTheme="minorHAnsi" w:hAnsi="Arial" w:cs="Arial"/>
          <w:sz w:val="22"/>
          <w:szCs w:val="22"/>
        </w:rPr>
        <w:tab/>
        <w:t>Certified court documents.</w:t>
      </w:r>
    </w:p>
    <w:p w:rsidR="002132D6" w:rsidRPr="002132D6" w:rsidRDefault="002132D6" w:rsidP="002132D6">
      <w:pPr>
        <w:spacing w:after="200" w:line="276" w:lineRule="auto"/>
        <w:contextualSpacing/>
        <w:jc w:val="both"/>
        <w:rPr>
          <w:rFonts w:ascii="Arial" w:eastAsiaTheme="minorHAnsi" w:hAnsi="Arial" w:cs="Arial"/>
          <w:sz w:val="22"/>
          <w:szCs w:val="22"/>
        </w:rPr>
      </w:pPr>
      <w:r w:rsidRPr="002132D6">
        <w:rPr>
          <w:rFonts w:ascii="Arial" w:eastAsiaTheme="minorHAnsi" w:hAnsi="Arial" w:cs="Arial"/>
          <w:sz w:val="22"/>
          <w:szCs w:val="22"/>
        </w:rPr>
        <w:t>7.</w:t>
      </w:r>
      <w:r w:rsidRPr="002132D6">
        <w:rPr>
          <w:rFonts w:ascii="Arial" w:eastAsiaTheme="minorHAnsi" w:hAnsi="Arial" w:cs="Arial"/>
          <w:sz w:val="22"/>
          <w:szCs w:val="22"/>
        </w:rPr>
        <w:tab/>
        <w:t>Any other supportive documentation or information.</w:t>
      </w:r>
    </w:p>
    <w:p w:rsidR="002132D6" w:rsidRPr="002132D6" w:rsidRDefault="002132D6" w:rsidP="002132D6">
      <w:pPr>
        <w:spacing w:after="200" w:line="276" w:lineRule="auto"/>
        <w:contextualSpacing/>
        <w:jc w:val="both"/>
        <w:rPr>
          <w:rFonts w:ascii="Arial" w:eastAsiaTheme="minorHAnsi" w:hAnsi="Arial" w:cs="Arial"/>
          <w:sz w:val="22"/>
          <w:szCs w:val="22"/>
        </w:rPr>
      </w:pPr>
    </w:p>
    <w:p w:rsidR="00DE7549" w:rsidRDefault="009B787A" w:rsidP="007E5D6C">
      <w:p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Regardless of whether or not there is a successful criminal action taken in a case, the agency still must conduct an internal investigation and render an official administrative disposition in that matter.  In addition, the agency must complete the required forms and submit all of the required supporting documentation, in accordance with applicable statute and rule.</w:t>
      </w:r>
    </w:p>
    <w:p w:rsidR="001102E6" w:rsidRDefault="001102E6" w:rsidP="007E5D6C">
      <w:pPr>
        <w:spacing w:after="200" w:line="276" w:lineRule="auto"/>
        <w:contextualSpacing/>
        <w:jc w:val="both"/>
        <w:rPr>
          <w:rFonts w:ascii="Arial" w:eastAsiaTheme="minorHAnsi" w:hAnsi="Arial" w:cs="Arial"/>
          <w:sz w:val="22"/>
          <w:szCs w:val="22"/>
        </w:rPr>
      </w:pPr>
    </w:p>
    <w:p w:rsidR="00816BE0" w:rsidRPr="00FF2BBC" w:rsidRDefault="00816BE0" w:rsidP="007E5D6C">
      <w:pPr>
        <w:spacing w:after="200" w:line="276" w:lineRule="auto"/>
        <w:contextualSpacing/>
        <w:jc w:val="both"/>
        <w:rPr>
          <w:rFonts w:ascii="Arial" w:eastAsiaTheme="minorHAnsi" w:hAnsi="Arial" w:cs="Arial"/>
          <w:sz w:val="22"/>
          <w:szCs w:val="22"/>
        </w:rPr>
      </w:pPr>
      <w:r w:rsidRPr="00FF2BBC">
        <w:rPr>
          <w:rFonts w:ascii="Arial" w:eastAsiaTheme="minorHAnsi" w:hAnsi="Arial" w:cs="Arial"/>
          <w:sz w:val="22"/>
          <w:szCs w:val="22"/>
        </w:rPr>
        <w:t xml:space="preserve">If you have questions concerning the Officer Discipline process, or if you have any issues you would like to see addressed </w:t>
      </w:r>
      <w:bookmarkStart w:id="3" w:name="_GoBack"/>
      <w:bookmarkEnd w:id="3"/>
      <w:r w:rsidRPr="00FF2BBC">
        <w:rPr>
          <w:rFonts w:ascii="Arial" w:eastAsiaTheme="minorHAnsi" w:hAnsi="Arial" w:cs="Arial"/>
          <w:sz w:val="22"/>
          <w:szCs w:val="22"/>
        </w:rPr>
        <w:t>in the Professional Compliance Bulletin</w:t>
      </w:r>
      <w:r w:rsidR="007E5D6C" w:rsidRPr="00FF2BBC">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w:t>
      </w:r>
      <w:r w:rsidRPr="00FF2BBC">
        <w:rPr>
          <w:rFonts w:ascii="Arial" w:eastAsiaTheme="minorHAnsi" w:hAnsi="Arial" w:cs="Arial"/>
          <w:sz w:val="22"/>
          <w:szCs w:val="22"/>
        </w:rPr>
        <w:t>t:</w:t>
      </w:r>
      <w:r w:rsidR="008B7B3D">
        <w:rPr>
          <w:rFonts w:ascii="Arial" w:eastAsiaTheme="minorHAnsi" w:hAnsi="Arial" w:cs="Arial"/>
          <w:sz w:val="22"/>
          <w:szCs w:val="22"/>
        </w:rPr>
        <w:t xml:space="preserve"> </w:t>
      </w:r>
      <w:r w:rsidRPr="00FF2BBC">
        <w:rPr>
          <w:rFonts w:ascii="Arial" w:eastAsiaTheme="minorHAnsi" w:hAnsi="Arial" w:cs="Arial"/>
          <w:sz w:val="22"/>
          <w:szCs w:val="22"/>
        </w:rPr>
        <w:t>stacylehman@fdle.state.fl.us.</w:t>
      </w:r>
    </w:p>
    <w:p w:rsidR="00816BE0" w:rsidRPr="00FF2BBC" w:rsidRDefault="00816BE0" w:rsidP="007E5D6C">
      <w:pPr>
        <w:spacing w:after="200" w:line="276" w:lineRule="auto"/>
        <w:contextualSpacing/>
        <w:jc w:val="both"/>
        <w:rPr>
          <w:rFonts w:ascii="Arial" w:eastAsiaTheme="minorHAnsi" w:hAnsi="Arial" w:cs="Arial"/>
          <w:sz w:val="22"/>
          <w:szCs w:val="22"/>
        </w:rPr>
      </w:pPr>
    </w:p>
    <w:sectPr w:rsidR="00816BE0" w:rsidRPr="00FF2BBC" w:rsidSect="004D6912">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CD" w:rsidRDefault="00EC78CD" w:rsidP="00EC78CD">
      <w:r>
        <w:separator/>
      </w:r>
    </w:p>
  </w:endnote>
  <w:endnote w:type="continuationSeparator" w:id="0">
    <w:p w:rsidR="00EC78CD" w:rsidRDefault="00EC78CD"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Pr="007C1FEB" w:rsidRDefault="009B787A"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0EC61980" wp14:editId="60CD047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CD" w:rsidRDefault="00EC78CD" w:rsidP="00EC78CD">
      <w:r>
        <w:separator/>
      </w:r>
    </w:p>
  </w:footnote>
  <w:footnote w:type="continuationSeparator" w:id="0">
    <w:p w:rsidR="00EC78CD" w:rsidRDefault="00EC78CD"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33A28DF" wp14:editId="493EF191">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2545B"/>
    <w:rsid w:val="00031468"/>
    <w:rsid w:val="00031C17"/>
    <w:rsid w:val="00050CC8"/>
    <w:rsid w:val="00062BE3"/>
    <w:rsid w:val="0008242E"/>
    <w:rsid w:val="000A28FD"/>
    <w:rsid w:val="000A7469"/>
    <w:rsid w:val="000C22C6"/>
    <w:rsid w:val="000D22CA"/>
    <w:rsid w:val="000D324E"/>
    <w:rsid w:val="000F245F"/>
    <w:rsid w:val="000F2766"/>
    <w:rsid w:val="00102032"/>
    <w:rsid w:val="00106A90"/>
    <w:rsid w:val="001102E6"/>
    <w:rsid w:val="001272DA"/>
    <w:rsid w:val="0013291D"/>
    <w:rsid w:val="00164C13"/>
    <w:rsid w:val="001A0FC2"/>
    <w:rsid w:val="001A5087"/>
    <w:rsid w:val="001C5DE2"/>
    <w:rsid w:val="001D27D2"/>
    <w:rsid w:val="001D3381"/>
    <w:rsid w:val="001D4D91"/>
    <w:rsid w:val="001F4AE9"/>
    <w:rsid w:val="00207BB5"/>
    <w:rsid w:val="002132D6"/>
    <w:rsid w:val="00233C9E"/>
    <w:rsid w:val="00240A63"/>
    <w:rsid w:val="0024472E"/>
    <w:rsid w:val="002561FA"/>
    <w:rsid w:val="00257C12"/>
    <w:rsid w:val="00273E1E"/>
    <w:rsid w:val="00286243"/>
    <w:rsid w:val="002A29CE"/>
    <w:rsid w:val="002B0512"/>
    <w:rsid w:val="002C1C42"/>
    <w:rsid w:val="002D2DFF"/>
    <w:rsid w:val="002F62EB"/>
    <w:rsid w:val="002F7922"/>
    <w:rsid w:val="00303361"/>
    <w:rsid w:val="00307BC7"/>
    <w:rsid w:val="00314997"/>
    <w:rsid w:val="0032242F"/>
    <w:rsid w:val="0033440C"/>
    <w:rsid w:val="0033576A"/>
    <w:rsid w:val="00346571"/>
    <w:rsid w:val="0035733F"/>
    <w:rsid w:val="0038789E"/>
    <w:rsid w:val="00393B76"/>
    <w:rsid w:val="003B10E0"/>
    <w:rsid w:val="003C7A5E"/>
    <w:rsid w:val="003E5871"/>
    <w:rsid w:val="003F5C5D"/>
    <w:rsid w:val="004074E5"/>
    <w:rsid w:val="00417035"/>
    <w:rsid w:val="0042355A"/>
    <w:rsid w:val="004269C3"/>
    <w:rsid w:val="00436411"/>
    <w:rsid w:val="0044333D"/>
    <w:rsid w:val="00457DEA"/>
    <w:rsid w:val="00465B2C"/>
    <w:rsid w:val="0046770C"/>
    <w:rsid w:val="0047237A"/>
    <w:rsid w:val="00485330"/>
    <w:rsid w:val="004A3B1D"/>
    <w:rsid w:val="004A4797"/>
    <w:rsid w:val="004D6912"/>
    <w:rsid w:val="004F4FE3"/>
    <w:rsid w:val="004F59EB"/>
    <w:rsid w:val="004F64C4"/>
    <w:rsid w:val="00504CC7"/>
    <w:rsid w:val="00511CDC"/>
    <w:rsid w:val="00513637"/>
    <w:rsid w:val="005317C5"/>
    <w:rsid w:val="00540724"/>
    <w:rsid w:val="00547AF9"/>
    <w:rsid w:val="00557F65"/>
    <w:rsid w:val="005623DA"/>
    <w:rsid w:val="00562E8F"/>
    <w:rsid w:val="0056669A"/>
    <w:rsid w:val="00574696"/>
    <w:rsid w:val="00585565"/>
    <w:rsid w:val="00585A60"/>
    <w:rsid w:val="00597E68"/>
    <w:rsid w:val="005A5565"/>
    <w:rsid w:val="005A6DBF"/>
    <w:rsid w:val="005C0264"/>
    <w:rsid w:val="005C5FB1"/>
    <w:rsid w:val="005D498F"/>
    <w:rsid w:val="005F5CBF"/>
    <w:rsid w:val="00600D61"/>
    <w:rsid w:val="00600E9A"/>
    <w:rsid w:val="00612E6D"/>
    <w:rsid w:val="006130C6"/>
    <w:rsid w:val="006176CE"/>
    <w:rsid w:val="00623290"/>
    <w:rsid w:val="006420B3"/>
    <w:rsid w:val="00642D9B"/>
    <w:rsid w:val="00644C8E"/>
    <w:rsid w:val="00650216"/>
    <w:rsid w:val="00673BFC"/>
    <w:rsid w:val="006776D9"/>
    <w:rsid w:val="0068217E"/>
    <w:rsid w:val="00691118"/>
    <w:rsid w:val="006A6970"/>
    <w:rsid w:val="006B5CEF"/>
    <w:rsid w:val="006B6D7C"/>
    <w:rsid w:val="006F01EF"/>
    <w:rsid w:val="0071081C"/>
    <w:rsid w:val="00716D52"/>
    <w:rsid w:val="00722053"/>
    <w:rsid w:val="00726980"/>
    <w:rsid w:val="00727582"/>
    <w:rsid w:val="007349CC"/>
    <w:rsid w:val="00742458"/>
    <w:rsid w:val="0076529A"/>
    <w:rsid w:val="007825E8"/>
    <w:rsid w:val="00783067"/>
    <w:rsid w:val="00791A8E"/>
    <w:rsid w:val="007A0F1B"/>
    <w:rsid w:val="007A6B2E"/>
    <w:rsid w:val="007D6EBE"/>
    <w:rsid w:val="007E5D6C"/>
    <w:rsid w:val="007F4EF1"/>
    <w:rsid w:val="00816BE0"/>
    <w:rsid w:val="008369ED"/>
    <w:rsid w:val="008446AE"/>
    <w:rsid w:val="00854DA2"/>
    <w:rsid w:val="00862028"/>
    <w:rsid w:val="008626EC"/>
    <w:rsid w:val="00882EFB"/>
    <w:rsid w:val="00893431"/>
    <w:rsid w:val="008A602C"/>
    <w:rsid w:val="008B0E3B"/>
    <w:rsid w:val="008B7B3D"/>
    <w:rsid w:val="008C7B82"/>
    <w:rsid w:val="00903444"/>
    <w:rsid w:val="00904D14"/>
    <w:rsid w:val="0090766C"/>
    <w:rsid w:val="0091774A"/>
    <w:rsid w:val="00944854"/>
    <w:rsid w:val="00953C1A"/>
    <w:rsid w:val="0095554A"/>
    <w:rsid w:val="00957FAF"/>
    <w:rsid w:val="00980B9E"/>
    <w:rsid w:val="009A07AF"/>
    <w:rsid w:val="009B112D"/>
    <w:rsid w:val="009B787A"/>
    <w:rsid w:val="009C0E09"/>
    <w:rsid w:val="009D2C47"/>
    <w:rsid w:val="009E04D4"/>
    <w:rsid w:val="009E6417"/>
    <w:rsid w:val="009F0D04"/>
    <w:rsid w:val="009F58A3"/>
    <w:rsid w:val="00A07202"/>
    <w:rsid w:val="00A11E04"/>
    <w:rsid w:val="00A16412"/>
    <w:rsid w:val="00A45961"/>
    <w:rsid w:val="00A53332"/>
    <w:rsid w:val="00A53A30"/>
    <w:rsid w:val="00A70831"/>
    <w:rsid w:val="00AB6E88"/>
    <w:rsid w:val="00B015FB"/>
    <w:rsid w:val="00B412F6"/>
    <w:rsid w:val="00B461FD"/>
    <w:rsid w:val="00B46D0C"/>
    <w:rsid w:val="00B9099D"/>
    <w:rsid w:val="00BC4F55"/>
    <w:rsid w:val="00BC597A"/>
    <w:rsid w:val="00BD58A9"/>
    <w:rsid w:val="00BD5D84"/>
    <w:rsid w:val="00C0777F"/>
    <w:rsid w:val="00C23821"/>
    <w:rsid w:val="00C26B45"/>
    <w:rsid w:val="00C31295"/>
    <w:rsid w:val="00C33F07"/>
    <w:rsid w:val="00C901A6"/>
    <w:rsid w:val="00CA77F8"/>
    <w:rsid w:val="00CB26FA"/>
    <w:rsid w:val="00CE220B"/>
    <w:rsid w:val="00CF483B"/>
    <w:rsid w:val="00CF7D08"/>
    <w:rsid w:val="00D05AAD"/>
    <w:rsid w:val="00D85068"/>
    <w:rsid w:val="00D95083"/>
    <w:rsid w:val="00D96628"/>
    <w:rsid w:val="00DB7DDB"/>
    <w:rsid w:val="00DD2799"/>
    <w:rsid w:val="00DD35B7"/>
    <w:rsid w:val="00DE1205"/>
    <w:rsid w:val="00DE7549"/>
    <w:rsid w:val="00E021F2"/>
    <w:rsid w:val="00E06A20"/>
    <w:rsid w:val="00E164DF"/>
    <w:rsid w:val="00E27A08"/>
    <w:rsid w:val="00E27AD3"/>
    <w:rsid w:val="00E3387E"/>
    <w:rsid w:val="00E47A34"/>
    <w:rsid w:val="00E513E8"/>
    <w:rsid w:val="00E614BE"/>
    <w:rsid w:val="00E655BD"/>
    <w:rsid w:val="00E72B65"/>
    <w:rsid w:val="00E7627B"/>
    <w:rsid w:val="00E9639A"/>
    <w:rsid w:val="00EC1E2E"/>
    <w:rsid w:val="00EC1E59"/>
    <w:rsid w:val="00EC3330"/>
    <w:rsid w:val="00EC78CD"/>
    <w:rsid w:val="00ED5329"/>
    <w:rsid w:val="00ED72FB"/>
    <w:rsid w:val="00EE2669"/>
    <w:rsid w:val="00EF544E"/>
    <w:rsid w:val="00F02B9E"/>
    <w:rsid w:val="00F25604"/>
    <w:rsid w:val="00F33195"/>
    <w:rsid w:val="00F36BF8"/>
    <w:rsid w:val="00F64122"/>
    <w:rsid w:val="00F738FE"/>
    <w:rsid w:val="00F75818"/>
    <w:rsid w:val="00F77598"/>
    <w:rsid w:val="00F77C16"/>
    <w:rsid w:val="00F818D8"/>
    <w:rsid w:val="00FA090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le.state.fl.us/Content/CJST/Publications/Professionalism-Program-Form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lsenate.gov/Statutes/index.cfm?App_mode=Display_Statute&amp;Search_String=&amp;URL=Ch0943/Sec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senate.gov/Statutes/index.cfm?App_mode=Display_Statute&amp;Search_String=&amp;URL=Ch0943/Sec13.HTM" TargetMode="External"/><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E685-5A0C-48A4-AA31-46F3A040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Lehman, Stacy</cp:lastModifiedBy>
  <cp:revision>7</cp:revision>
  <cp:lastPrinted>2016-02-15T22:04:00Z</cp:lastPrinted>
  <dcterms:created xsi:type="dcterms:W3CDTF">2016-02-08T19:17:00Z</dcterms:created>
  <dcterms:modified xsi:type="dcterms:W3CDTF">2016-02-16T16:01:00Z</dcterms:modified>
</cp:coreProperties>
</file>