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4D6912" w:rsidP="007349CC">
      <w:pPr>
        <w:tabs>
          <w:tab w:val="left" w:pos="6120"/>
        </w:tabs>
        <w:jc w:val="center"/>
        <w:rPr>
          <w:rFonts w:ascii="Arial Narrow" w:hAnsi="Arial Narrow"/>
          <w:sz w:val="22"/>
          <w:szCs w:val="22"/>
        </w:rPr>
      </w:pPr>
      <w:bookmarkStart w:id="0" w:name="_GoBack"/>
      <w:bookmarkEnd w:id="0"/>
    </w:p>
    <w:p w:rsidR="004D6912" w:rsidRDefault="004D6912" w:rsidP="007349CC">
      <w:pPr>
        <w:tabs>
          <w:tab w:val="left" w:pos="6120"/>
        </w:tabs>
        <w:jc w:val="center"/>
        <w:rPr>
          <w:rFonts w:ascii="Arial Narrow" w:hAnsi="Arial Narrow"/>
          <w:sz w:val="22"/>
          <w:szCs w:val="22"/>
        </w:rPr>
      </w:pPr>
    </w:p>
    <w:p w:rsidR="007349CC" w:rsidRDefault="00A45961" w:rsidP="007349CC">
      <w:pPr>
        <w:tabs>
          <w:tab w:val="left" w:pos="6120"/>
        </w:tabs>
        <w:jc w:val="center"/>
        <w:rPr>
          <w:rFonts w:ascii="Arial Narrow" w:hAnsi="Arial Narrow"/>
          <w:sz w:val="22"/>
          <w:szCs w:val="22"/>
        </w:rPr>
      </w:pPr>
      <w:r w:rsidRPr="00031468">
        <w:rPr>
          <w:rFonts w:ascii="Times New Roman" w:hAnsi="Times New Roman"/>
          <w:smallCaps/>
          <w:noProof/>
          <w:sz w:val="60"/>
          <w:szCs w:val="60"/>
        </w:rPr>
        <w:drawing>
          <wp:anchor distT="0" distB="0" distL="114300" distR="114300" simplePos="0" relativeHeight="251660288" behindDoc="1" locked="0" layoutInCell="1" allowOverlap="1" wp14:anchorId="797880D0" wp14:editId="1EF29EA8">
            <wp:simplePos x="0" y="0"/>
            <wp:positionH relativeFrom="column">
              <wp:posOffset>-441960</wp:posOffset>
            </wp:positionH>
            <wp:positionV relativeFrom="paragraph">
              <wp:posOffset>142875</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1" name="Picture 1"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774500E" wp14:editId="042FF4D8">
                <wp:simplePos x="0" y="0"/>
                <wp:positionH relativeFrom="column">
                  <wp:posOffset>2453640</wp:posOffset>
                </wp:positionH>
                <wp:positionV relativeFrom="paragraph">
                  <wp:posOffset>-27940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273E1E" w:rsidRPr="00E72B65" w:rsidRDefault="00585A60"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#61</w:t>
                            </w:r>
                          </w:p>
                          <w:p w:rsidR="00273E1E" w:rsidRPr="00E72B65" w:rsidRDefault="00585A60"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August</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2pt;margin-top:-2.2pt;width:205.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aKKwIAAFc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vu3N4O&#10;ihN156CfDm/lqqYK1sLji3A0DlQ1jTg+01E20OYczhJnFbiff7OHeGKJvJy1NF459z8OwinOmm+G&#10;+LsbjgMYGJXx5POIFHfr2d16zEE/AE3wkJbJyiiGeGwuYulAv9ImLMOr5BJG0ts5x4v4gP3Q0yZJ&#10;tVzGIJpAK3BtNlaG1AHCgO+2exXOnklA4u8JLoMosndc9LHhprfLAxIjkagAcI8qsRYUmt7I33nT&#10;wnrc6jHq7X+w+AUAAP//AwBQSwMEFAAGAAgAAAAhAO4z3MLfAAAACgEAAA8AAABkcnMvZG93bnJl&#10;di54bWxMj8tOwzAQRfdI/IM1SOxapw9CGjKpKh4Si24oYe/G0zgitqPYbdK/Z1jBajSaozvnFtvJ&#10;duJCQ2i9Q1jMExDkaq9b1yBUn2+zDESIymnVeUcIVwqwLW9vCpVrP7oPuhxiIzjEhVwhmBj7XMpQ&#10;G7IqzH1Pjm8nP1gVeR0aqQc1crjt5DJJUmlV6/iDUT09G6q/D2eLEKPeLa7Vqw3vX9P+ZTRJ/aAq&#10;xPu7afcEItIU/2D41Wd1KNnp6M9OB9EhrLJ0zSjCbM2TgcdNyl2OCMtslYIsC/m/QvkDAAD//wMA&#10;UEsBAi0AFAAGAAgAAAAhALaDOJL+AAAA4QEAABMAAAAAAAAAAAAAAAAAAAAAAFtDb250ZW50X1R5&#10;cGVzXS54bWxQSwECLQAUAAYACAAAACEAOP0h/9YAAACUAQAACwAAAAAAAAAAAAAAAAAvAQAAX3Jl&#10;bHMvLnJlbHNQSwECLQAUAAYACAAAACEAwnpGiisCAABXBAAADgAAAAAAAAAAAAAAAAAuAgAAZHJz&#10;L2Uyb0RvYy54bWxQSwECLQAUAAYACAAAACEA7jPcwt8AAAAKAQAADwAAAAAAAAAAAAAAAACFBAAA&#10;ZHJzL2Rvd25yZXYueG1sUEsFBgAAAAAEAAQA8wAAAJEFAAAAAA==&#10;" filled="f" stroked="f">
                <v:textbox style="mso-fit-shape-to-text:t">
                  <w:txbxContent>
                    <w:p w:rsidR="00273E1E" w:rsidRPr="00E72B65" w:rsidRDefault="00585A60"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#61</w:t>
                      </w:r>
                    </w:p>
                    <w:p w:rsidR="00273E1E" w:rsidRPr="00E72B65" w:rsidRDefault="00585A60"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August</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v:textbox>
                <w10:wrap type="square"/>
              </v:shape>
            </w:pict>
          </mc:Fallback>
        </mc:AlternateContent>
      </w:r>
      <w:r w:rsidR="00E72B65">
        <w:rPr>
          <w:noProof/>
        </w:rPr>
        <mc:AlternateContent>
          <mc:Choice Requires="wps">
            <w:drawing>
              <wp:anchor distT="0" distB="0" distL="114300" distR="114300" simplePos="0" relativeHeight="251664384" behindDoc="0" locked="0" layoutInCell="1" allowOverlap="1" wp14:anchorId="4BD7D0C2" wp14:editId="31707BDE">
                <wp:simplePos x="0" y="0"/>
                <wp:positionH relativeFrom="column">
                  <wp:posOffset>-53340</wp:posOffset>
                </wp:positionH>
                <wp:positionV relativeFrom="paragraph">
                  <wp:posOffset>-685800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2pt;margin-top:-54pt;width:523.2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tOKwIAAF0EAAAOAAAAZHJzL2Uyb0RvYy54bWysVE2P2jAQvVfqf7B8LwGapi0irOiuqCqt&#10;dleCas/GsUmk2OPaAwn99R07wNJtT1UvZr4ynnnvmflNb1p2UD40YEs+GY05U1ZC1dhdyb9vVu8+&#10;cRZQ2Eq0YFXJjyrwm8XbN/POzdQUamgr5Rk1sWHWuZLXiG6WZUHWyogwAqcsJTV4I5Bcv8sqLzrq&#10;btpsOh4XWQe+ch6kCoGid0OSL1J/rZXER62DQtaWnGbDdPp0buOZLeZitvPC1Y08jSH+YQojGkuX&#10;XlrdCRRs75s/WplGegigcSTBZKB1I1XagbaZjF9ts66FU2kXAie4C0zh/7WVD4cnz5qq5AVnVhii&#10;aKN6ZF+gZ0VEp3NhRkVrR2XYU5hYPscDBePSvfYm/tI6jPKE8/GCbWwmKVgUeV7klJKUK95P8yKB&#10;n7187XzArwoMi0bJPXGXIBWH+4A0CZWeS+JlFlZN2yb+WvtbgAqHiEoCOH0dFxkGjhb22z6tfVlm&#10;C9WRdvQwaCQ4uWpokHsR8El4EgXNTkLHRzp0C13J4WRxVoP/+bd4rCeuKMtZRyIrefixF15x1n6z&#10;xOLnSR4hweTkHz5OyfHXme11xu7NLZCOJ/SknExmrMf2bGoP5pnewzLeSilhJd1dcjybtzhIn96T&#10;VMtlKiIdOoH3du1kbB2RjDBv+mfh3YkLJBYf4CxHMXtFyVA7cLDcI+gm8RVxHlAl8qJDGk40nt5b&#10;fCTXfqp6+VdY/AIAAP//AwBQSwMEFAAGAAgAAAAhANaTNFbcAAAACwEAAA8AAABkcnMvZG93bnJl&#10;di54bWxMj09PwzAMxe9IfIfISNw2ZzBQKU0nBOIKYvyRuGWN11Y0TtVka/n2uOIAJ9t6T8+/V2wm&#10;36kjDbENbGC11KCIq+Barg28vT4uMlAxWXa2C0wGvinCpjw9KWzuwsgvdNymWkkIx9waaFLqc8RY&#10;NeRtXIaeWLR9GLxNcg41usGOEu47vND6Gr1tWT40tqf7hqqv7cEbeH/af36s9XP94K/6MUwa2d+g&#10;Medn090tqERT+jPDjC/oUArTLhzYRdUZWGRrccpc6UxKzQ59OW+7Xw3LAv93KH8AAAD//wMAUEsB&#10;Ai0AFAAGAAgAAAAhALaDOJL+AAAA4QEAABMAAAAAAAAAAAAAAAAAAAAAAFtDb250ZW50X1R5cGVz&#10;XS54bWxQSwECLQAUAAYACAAAACEAOP0h/9YAAACUAQAACwAAAAAAAAAAAAAAAAAvAQAAX3JlbHMv&#10;LnJlbHNQSwECLQAUAAYACAAAACEAoDI7TisCAABdBAAADgAAAAAAAAAAAAAAAAAuAgAAZHJzL2Uy&#10;b0RvYy54bWxQSwECLQAUAAYACAAAACEA1pM0VtwAAAALAQAADwAAAAAAAAAAAAAAAACFBAAAZHJz&#10;L2Rvd25yZXYueG1sUEsFBgAAAAAEAAQA8wAAAI4FAAAAAA==&#10;" filled="f" stroked="f">
                <v:textbo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7349CC">
      <w:pPr>
        <w:tabs>
          <w:tab w:val="left" w:pos="6120"/>
        </w:tabs>
        <w:jc w:val="center"/>
        <w:rPr>
          <w:rFonts w:ascii="Arial Narrow" w:hAnsi="Arial Narrow"/>
          <w:sz w:val="22"/>
          <w:szCs w:val="22"/>
        </w:rPr>
      </w:pPr>
    </w:p>
    <w:p w:rsidR="00F77598" w:rsidRDefault="00F7759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FF404C" w:rsidRPr="00A45961" w:rsidRDefault="007825E8" w:rsidP="00EC1E59">
      <w:pPr>
        <w:tabs>
          <w:tab w:val="left" w:pos="6120"/>
        </w:tabs>
        <w:jc w:val="both"/>
        <w:rPr>
          <w:rFonts w:ascii="Arial" w:hAnsi="Arial" w:cs="Arial"/>
          <w:sz w:val="22"/>
          <w:szCs w:val="22"/>
        </w:rPr>
      </w:pPr>
      <w:r w:rsidRPr="00A45961">
        <w:rPr>
          <w:rFonts w:ascii="Arial" w:hAnsi="Arial" w:cs="Arial"/>
          <w:sz w:val="22"/>
          <w:szCs w:val="22"/>
        </w:rPr>
        <w:t>The C</w:t>
      </w:r>
      <w:r w:rsidR="0000472E">
        <w:rPr>
          <w:rFonts w:ascii="Arial" w:hAnsi="Arial" w:cs="Arial"/>
          <w:sz w:val="22"/>
          <w:szCs w:val="22"/>
        </w:rPr>
        <w:t xml:space="preserve">riminal </w:t>
      </w:r>
      <w:r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Pr="00A45961">
        <w:rPr>
          <w:rFonts w:ascii="Arial" w:hAnsi="Arial" w:cs="Arial"/>
          <w:sz w:val="22"/>
          <w:szCs w:val="22"/>
        </w:rPr>
        <w:t xml:space="preserve"> justice officers in the nation”.  The Commission meets quarterly in an open forum to address issues relating to </w:t>
      </w:r>
      <w:r w:rsidR="001D27D2">
        <w:rPr>
          <w:rFonts w:ascii="Arial" w:hAnsi="Arial" w:cs="Arial"/>
          <w:sz w:val="22"/>
          <w:szCs w:val="22"/>
        </w:rPr>
        <w:t>criminal</w:t>
      </w:r>
      <w:r w:rsidRPr="00A45961">
        <w:rPr>
          <w:rFonts w:ascii="Arial" w:hAnsi="Arial" w:cs="Arial"/>
          <w:sz w:val="22"/>
          <w:szCs w:val="22"/>
        </w:rPr>
        <w:t xml:space="preserve"> justice.  As a part of these quarterly meetings, cases regarding officer misconduct are reviewed and action is taken against the officer’s </w:t>
      </w:r>
      <w:r w:rsidR="001D27D2">
        <w:rPr>
          <w:rFonts w:ascii="Arial" w:hAnsi="Arial" w:cs="Arial"/>
          <w:sz w:val="22"/>
          <w:szCs w:val="22"/>
        </w:rPr>
        <w:t>criminal</w:t>
      </w:r>
      <w:r w:rsidRPr="00A45961">
        <w:rPr>
          <w:rFonts w:ascii="Arial" w:hAnsi="Arial" w:cs="Arial"/>
          <w:sz w:val="22"/>
          <w:szCs w:val="22"/>
        </w:rPr>
        <w:t xml:space="preserve"> justice certification.  Disciplinary action is based on the facts of each case and is guided by both Florida Statute and Florida Administrative Code.  The following is a sample of the cases that were heard b</w:t>
      </w:r>
      <w:r w:rsidR="008C7B82">
        <w:rPr>
          <w:rFonts w:ascii="Arial" w:hAnsi="Arial" w:cs="Arial"/>
          <w:sz w:val="22"/>
          <w:szCs w:val="22"/>
        </w:rPr>
        <w:t>y the Commission at its meeting</w:t>
      </w:r>
      <w:r w:rsidRPr="00A45961">
        <w:rPr>
          <w:rFonts w:ascii="Arial" w:hAnsi="Arial" w:cs="Arial"/>
          <w:sz w:val="22"/>
          <w:szCs w:val="22"/>
        </w:rPr>
        <w:t xml:space="preserve"> held on</w:t>
      </w:r>
      <w:r w:rsidR="00B9099D">
        <w:rPr>
          <w:rFonts w:ascii="Arial" w:hAnsi="Arial" w:cs="Arial"/>
          <w:sz w:val="22"/>
          <w:szCs w:val="22"/>
        </w:rPr>
        <w:t xml:space="preserve"> </w:t>
      </w:r>
      <w:r w:rsidR="00585A60">
        <w:rPr>
          <w:rFonts w:ascii="Arial" w:hAnsi="Arial" w:cs="Arial"/>
          <w:sz w:val="22"/>
          <w:szCs w:val="22"/>
        </w:rPr>
        <w:t>August 6</w:t>
      </w:r>
      <w:r w:rsidR="00904D14">
        <w:rPr>
          <w:rFonts w:ascii="Arial" w:hAnsi="Arial" w:cs="Arial"/>
          <w:sz w:val="22"/>
          <w:szCs w:val="22"/>
        </w:rPr>
        <w:t>, 2015</w:t>
      </w:r>
      <w:r w:rsidRPr="00A45961">
        <w:rPr>
          <w:rFonts w:ascii="Arial" w:hAnsi="Arial" w:cs="Arial"/>
          <w:sz w:val="22"/>
          <w:szCs w:val="22"/>
        </w:rPr>
        <w:t>.</w:t>
      </w:r>
    </w:p>
    <w:p w:rsidR="007825E8" w:rsidRPr="00A45961" w:rsidRDefault="007825E8" w:rsidP="005C5FB1">
      <w:pPr>
        <w:tabs>
          <w:tab w:val="left" w:pos="6120"/>
        </w:tabs>
        <w:rPr>
          <w:rFonts w:ascii="Arial" w:hAnsi="Arial" w:cs="Arial"/>
          <w:sz w:val="22"/>
          <w:szCs w:val="22"/>
        </w:rPr>
      </w:pPr>
    </w:p>
    <w:p w:rsidR="007825E8" w:rsidRPr="00A45961" w:rsidRDefault="007825E8" w:rsidP="008B0E3B">
      <w:pPr>
        <w:tabs>
          <w:tab w:val="left" w:pos="6120"/>
        </w:tabs>
        <w:rPr>
          <w:rFonts w:ascii="Arial" w:hAnsi="Arial" w:cs="Arial"/>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1A5087" w:rsidRDefault="00CF7D08"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38789E">
        <w:rPr>
          <w:rFonts w:ascii="Arial" w:hAnsi="Arial" w:cs="Arial"/>
          <w:b/>
          <w:sz w:val="22"/>
          <w:szCs w:val="22"/>
        </w:rPr>
        <w:t>37880-Respondent 1-</w:t>
      </w:r>
      <w:r w:rsidR="001A5087" w:rsidRPr="001A5087">
        <w:rPr>
          <w:rFonts w:ascii="Arial" w:hAnsi="Arial" w:cs="Arial"/>
          <w:b/>
          <w:sz w:val="22"/>
          <w:szCs w:val="22"/>
        </w:rPr>
        <w:t>Solicitation to Commit Sell, Manufacture Delivery of a Controlled Substance</w:t>
      </w:r>
    </w:p>
    <w:p w:rsidR="005C5FB1" w:rsidRPr="00A45961" w:rsidRDefault="0038789E"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#37879 Respondent 2</w:t>
      </w:r>
      <w:r w:rsidR="00102032">
        <w:rPr>
          <w:rFonts w:ascii="Arial" w:hAnsi="Arial" w:cs="Arial"/>
          <w:b/>
          <w:sz w:val="22"/>
          <w:szCs w:val="22"/>
        </w:rPr>
        <w:t>-</w:t>
      </w:r>
      <w:r w:rsidR="001A5087">
        <w:rPr>
          <w:rFonts w:ascii="Arial" w:hAnsi="Arial" w:cs="Arial"/>
          <w:b/>
          <w:sz w:val="22"/>
          <w:szCs w:val="22"/>
        </w:rPr>
        <w:t>Solicitation to Commit Sell, Manufacture Delivery of a Controlled Substance</w:t>
      </w:r>
    </w:p>
    <w:p w:rsidR="009A07AF" w:rsidRPr="0038789E" w:rsidRDefault="0038789E" w:rsidP="0038789E">
      <w:pPr>
        <w:jc w:val="both"/>
        <w:rPr>
          <w:rFonts w:ascii="Arial" w:hAnsi="Arial" w:cs="Arial"/>
          <w:sz w:val="22"/>
          <w:szCs w:val="22"/>
        </w:rPr>
      </w:pPr>
      <w:r>
        <w:rPr>
          <w:rFonts w:ascii="Arial" w:hAnsi="Arial" w:cs="Arial"/>
          <w:sz w:val="22"/>
          <w:szCs w:val="22"/>
        </w:rPr>
        <w:t>Respondent 1</w:t>
      </w:r>
      <w:r w:rsidRPr="0038789E">
        <w:rPr>
          <w:rFonts w:ascii="Arial" w:hAnsi="Arial" w:cs="Arial"/>
          <w:sz w:val="22"/>
          <w:szCs w:val="22"/>
        </w:rPr>
        <w:t xml:space="preserve"> is currently employed with the Miami-Dade Police Department</w:t>
      </w:r>
      <w:r>
        <w:rPr>
          <w:rFonts w:ascii="Arial" w:hAnsi="Arial" w:cs="Arial"/>
          <w:sz w:val="22"/>
          <w:szCs w:val="22"/>
        </w:rPr>
        <w:t xml:space="preserve"> after</w:t>
      </w:r>
      <w:r w:rsidR="009E6417">
        <w:rPr>
          <w:rFonts w:ascii="Arial" w:hAnsi="Arial" w:cs="Arial"/>
          <w:sz w:val="22"/>
          <w:szCs w:val="22"/>
        </w:rPr>
        <w:t xml:space="preserve"> she</w:t>
      </w:r>
      <w:r w:rsidRPr="0038789E">
        <w:rPr>
          <w:rFonts w:ascii="Arial" w:hAnsi="Arial" w:cs="Arial"/>
          <w:sz w:val="22"/>
          <w:szCs w:val="22"/>
        </w:rPr>
        <w:t xml:space="preserve"> received a Record of Counseling subsequent to an internal investigation which sustained agency policy violation</w:t>
      </w:r>
      <w:r w:rsidR="009E6417">
        <w:rPr>
          <w:rFonts w:ascii="Arial" w:hAnsi="Arial" w:cs="Arial"/>
          <w:sz w:val="22"/>
          <w:szCs w:val="22"/>
        </w:rPr>
        <w:t>s</w:t>
      </w:r>
      <w:r w:rsidRPr="0038789E">
        <w:rPr>
          <w:rFonts w:ascii="Arial" w:hAnsi="Arial" w:cs="Arial"/>
          <w:sz w:val="22"/>
          <w:szCs w:val="22"/>
        </w:rPr>
        <w:t xml:space="preserve"> for Departmental Misconduct – Substance Violation and Departmental Misconduct – Improper Procedure.</w:t>
      </w:r>
      <w:r>
        <w:rPr>
          <w:rFonts w:ascii="Arial" w:hAnsi="Arial" w:cs="Arial"/>
          <w:sz w:val="22"/>
          <w:szCs w:val="22"/>
        </w:rPr>
        <w:t xml:space="preserve">  Respondent 2</w:t>
      </w:r>
      <w:r w:rsidRPr="0038789E">
        <w:rPr>
          <w:rFonts w:ascii="Arial" w:hAnsi="Arial" w:cs="Arial"/>
          <w:sz w:val="22"/>
          <w:szCs w:val="22"/>
        </w:rPr>
        <w:t xml:space="preserve"> retired from the Miami-Dade Police Department </w:t>
      </w:r>
      <w:r w:rsidR="00DD2799">
        <w:rPr>
          <w:rFonts w:ascii="Arial" w:hAnsi="Arial" w:cs="Arial"/>
          <w:sz w:val="22"/>
          <w:szCs w:val="22"/>
        </w:rPr>
        <w:t>for reasons unrelated</w:t>
      </w:r>
      <w:r w:rsidRPr="0038789E">
        <w:rPr>
          <w:rFonts w:ascii="Arial" w:hAnsi="Arial" w:cs="Arial"/>
          <w:sz w:val="22"/>
          <w:szCs w:val="22"/>
        </w:rPr>
        <w:t xml:space="preserve"> to </w:t>
      </w:r>
      <w:r>
        <w:rPr>
          <w:rFonts w:ascii="Arial" w:hAnsi="Arial" w:cs="Arial"/>
          <w:sz w:val="22"/>
          <w:szCs w:val="22"/>
        </w:rPr>
        <w:t>the</w:t>
      </w:r>
      <w:r w:rsidRPr="0038789E">
        <w:rPr>
          <w:rFonts w:ascii="Arial" w:hAnsi="Arial" w:cs="Arial"/>
          <w:sz w:val="22"/>
          <w:szCs w:val="22"/>
        </w:rPr>
        <w:t xml:space="preserve"> internal investigation</w:t>
      </w:r>
      <w:r w:rsidR="00DD2799">
        <w:rPr>
          <w:rFonts w:ascii="Arial" w:hAnsi="Arial" w:cs="Arial"/>
          <w:sz w:val="22"/>
          <w:szCs w:val="22"/>
        </w:rPr>
        <w:t>,</w:t>
      </w:r>
      <w:r w:rsidRPr="0038789E">
        <w:rPr>
          <w:rFonts w:ascii="Arial" w:hAnsi="Arial" w:cs="Arial"/>
          <w:sz w:val="22"/>
          <w:szCs w:val="22"/>
        </w:rPr>
        <w:t xml:space="preserve"> which sustained an agency policy violation charge for Departmental Misconduct – Substance Violation.  Had she remained with the agency, she would have received a Record of Counseling.</w:t>
      </w:r>
      <w:r w:rsidR="009E6417">
        <w:rPr>
          <w:rFonts w:ascii="Arial" w:hAnsi="Arial" w:cs="Arial"/>
          <w:sz w:val="22"/>
          <w:szCs w:val="22"/>
        </w:rPr>
        <w:t xml:space="preserve">  </w:t>
      </w:r>
      <w:r w:rsidRPr="0038789E">
        <w:rPr>
          <w:rFonts w:ascii="Arial" w:hAnsi="Arial" w:cs="Arial"/>
          <w:sz w:val="22"/>
          <w:szCs w:val="22"/>
        </w:rPr>
        <w:t xml:space="preserve">On June 10, 2013, the agency’s Professional Compliance Bureau received a complaint from </w:t>
      </w:r>
      <w:r>
        <w:rPr>
          <w:rFonts w:ascii="Arial" w:hAnsi="Arial" w:cs="Arial"/>
          <w:sz w:val="22"/>
          <w:szCs w:val="22"/>
        </w:rPr>
        <w:t>the</w:t>
      </w:r>
      <w:r w:rsidRPr="0038789E">
        <w:rPr>
          <w:rFonts w:ascii="Arial" w:hAnsi="Arial" w:cs="Arial"/>
          <w:sz w:val="22"/>
          <w:szCs w:val="22"/>
        </w:rPr>
        <w:t xml:space="preserve"> ex-husband </w:t>
      </w:r>
      <w:r>
        <w:rPr>
          <w:rFonts w:ascii="Arial" w:hAnsi="Arial" w:cs="Arial"/>
          <w:sz w:val="22"/>
          <w:szCs w:val="22"/>
        </w:rPr>
        <w:t xml:space="preserve">of Respondent 1 </w:t>
      </w:r>
      <w:r w:rsidRPr="0038789E">
        <w:rPr>
          <w:rFonts w:ascii="Arial" w:hAnsi="Arial" w:cs="Arial"/>
          <w:sz w:val="22"/>
          <w:szCs w:val="22"/>
        </w:rPr>
        <w:t xml:space="preserve">alleging </w:t>
      </w:r>
      <w:r>
        <w:rPr>
          <w:rFonts w:ascii="Arial" w:hAnsi="Arial" w:cs="Arial"/>
          <w:sz w:val="22"/>
          <w:szCs w:val="22"/>
        </w:rPr>
        <w:t>she</w:t>
      </w:r>
      <w:r w:rsidRPr="0038789E">
        <w:rPr>
          <w:rFonts w:ascii="Arial" w:hAnsi="Arial" w:cs="Arial"/>
          <w:sz w:val="22"/>
          <w:szCs w:val="22"/>
        </w:rPr>
        <w:t xml:space="preserve"> had a substance abuse problem and had become dependent on the controlled substance oxycodone.  The ex-husband further alleged that in 2010</w:t>
      </w:r>
      <w:r>
        <w:rPr>
          <w:rFonts w:ascii="Arial" w:hAnsi="Arial" w:cs="Arial"/>
          <w:sz w:val="22"/>
          <w:szCs w:val="22"/>
        </w:rPr>
        <w:t>,</w:t>
      </w:r>
      <w:r w:rsidRPr="0038789E">
        <w:rPr>
          <w:rFonts w:ascii="Arial" w:hAnsi="Arial" w:cs="Arial"/>
          <w:sz w:val="22"/>
          <w:szCs w:val="22"/>
        </w:rPr>
        <w:t xml:space="preserve"> </w:t>
      </w:r>
      <w:r>
        <w:rPr>
          <w:rFonts w:ascii="Arial" w:hAnsi="Arial" w:cs="Arial"/>
          <w:sz w:val="22"/>
          <w:szCs w:val="22"/>
        </w:rPr>
        <w:t>Respondent 1</w:t>
      </w:r>
      <w:r w:rsidRPr="0038789E">
        <w:rPr>
          <w:rFonts w:ascii="Arial" w:hAnsi="Arial" w:cs="Arial"/>
          <w:sz w:val="22"/>
          <w:szCs w:val="22"/>
        </w:rPr>
        <w:t xml:space="preserve"> </w:t>
      </w:r>
      <w:r>
        <w:rPr>
          <w:rFonts w:ascii="Arial" w:hAnsi="Arial" w:cs="Arial"/>
          <w:sz w:val="22"/>
          <w:szCs w:val="22"/>
        </w:rPr>
        <w:t>i</w:t>
      </w:r>
      <w:r w:rsidRPr="0038789E">
        <w:rPr>
          <w:rFonts w:ascii="Arial" w:hAnsi="Arial" w:cs="Arial"/>
          <w:sz w:val="22"/>
          <w:szCs w:val="22"/>
        </w:rPr>
        <w:t xml:space="preserve">ngested oxycodone tablets </w:t>
      </w:r>
      <w:r>
        <w:rPr>
          <w:rFonts w:ascii="Arial" w:hAnsi="Arial" w:cs="Arial"/>
          <w:sz w:val="22"/>
          <w:szCs w:val="22"/>
        </w:rPr>
        <w:t xml:space="preserve">without a prescription.  He stated that the </w:t>
      </w:r>
      <w:r w:rsidR="00E614BE">
        <w:rPr>
          <w:rFonts w:ascii="Arial" w:hAnsi="Arial" w:cs="Arial"/>
          <w:sz w:val="22"/>
          <w:szCs w:val="22"/>
        </w:rPr>
        <w:t>tablets</w:t>
      </w:r>
      <w:r>
        <w:rPr>
          <w:rFonts w:ascii="Arial" w:hAnsi="Arial" w:cs="Arial"/>
          <w:sz w:val="22"/>
          <w:szCs w:val="22"/>
        </w:rPr>
        <w:t xml:space="preserve"> were obtained </w:t>
      </w:r>
      <w:r w:rsidRPr="0038789E">
        <w:rPr>
          <w:rFonts w:ascii="Arial" w:hAnsi="Arial" w:cs="Arial"/>
          <w:sz w:val="22"/>
          <w:szCs w:val="22"/>
        </w:rPr>
        <w:t xml:space="preserve">from </w:t>
      </w:r>
      <w:r>
        <w:rPr>
          <w:rFonts w:ascii="Arial" w:hAnsi="Arial" w:cs="Arial"/>
          <w:sz w:val="22"/>
          <w:szCs w:val="22"/>
        </w:rPr>
        <w:t>Respondent 2</w:t>
      </w:r>
      <w:r w:rsidRPr="0038789E">
        <w:rPr>
          <w:rFonts w:ascii="Arial" w:hAnsi="Arial" w:cs="Arial"/>
          <w:sz w:val="22"/>
          <w:szCs w:val="22"/>
        </w:rPr>
        <w:t xml:space="preserve">.  In her sworn statement on November 20, 2013, </w:t>
      </w:r>
      <w:r>
        <w:rPr>
          <w:rFonts w:ascii="Arial" w:hAnsi="Arial" w:cs="Arial"/>
          <w:sz w:val="22"/>
          <w:szCs w:val="22"/>
        </w:rPr>
        <w:t>Respondent 1</w:t>
      </w:r>
      <w:r w:rsidRPr="0038789E">
        <w:rPr>
          <w:rFonts w:ascii="Arial" w:hAnsi="Arial" w:cs="Arial"/>
          <w:sz w:val="22"/>
          <w:szCs w:val="22"/>
        </w:rPr>
        <w:t xml:space="preserve"> admitted that sometime in 2010 she was experiencing pain from a foot injury and mentioned it to </w:t>
      </w:r>
      <w:r>
        <w:rPr>
          <w:rFonts w:ascii="Arial" w:hAnsi="Arial" w:cs="Arial"/>
          <w:sz w:val="22"/>
          <w:szCs w:val="22"/>
        </w:rPr>
        <w:t>Respondent 2</w:t>
      </w:r>
      <w:r w:rsidRPr="0038789E">
        <w:rPr>
          <w:rFonts w:ascii="Arial" w:hAnsi="Arial" w:cs="Arial"/>
          <w:sz w:val="22"/>
          <w:szCs w:val="22"/>
        </w:rPr>
        <w:t xml:space="preserve">.  </w:t>
      </w:r>
      <w:r>
        <w:rPr>
          <w:rFonts w:ascii="Arial" w:hAnsi="Arial" w:cs="Arial"/>
          <w:sz w:val="22"/>
          <w:szCs w:val="22"/>
        </w:rPr>
        <w:t xml:space="preserve">Respondent 2 </w:t>
      </w:r>
      <w:r w:rsidRPr="0038789E">
        <w:rPr>
          <w:rFonts w:ascii="Arial" w:hAnsi="Arial" w:cs="Arial"/>
          <w:sz w:val="22"/>
          <w:szCs w:val="22"/>
        </w:rPr>
        <w:t xml:space="preserve">mentioned she had some oxycodone in her desk that </w:t>
      </w:r>
      <w:r>
        <w:rPr>
          <w:rFonts w:ascii="Arial" w:hAnsi="Arial" w:cs="Arial"/>
          <w:sz w:val="22"/>
          <w:szCs w:val="22"/>
        </w:rPr>
        <w:t>Respondent 1</w:t>
      </w:r>
      <w:r w:rsidRPr="0038789E">
        <w:rPr>
          <w:rFonts w:ascii="Arial" w:hAnsi="Arial" w:cs="Arial"/>
          <w:sz w:val="22"/>
          <w:szCs w:val="22"/>
        </w:rPr>
        <w:t xml:space="preserve"> could take if she needed</w:t>
      </w:r>
      <w:r w:rsidR="00E614BE">
        <w:rPr>
          <w:rFonts w:ascii="Arial" w:hAnsi="Arial" w:cs="Arial"/>
          <w:sz w:val="22"/>
          <w:szCs w:val="22"/>
        </w:rPr>
        <w:t xml:space="preserve"> some</w:t>
      </w:r>
      <w:r w:rsidRPr="0038789E">
        <w:rPr>
          <w:rFonts w:ascii="Arial" w:hAnsi="Arial" w:cs="Arial"/>
          <w:sz w:val="22"/>
          <w:szCs w:val="22"/>
        </w:rPr>
        <w:t xml:space="preserve">.  </w:t>
      </w:r>
      <w:r>
        <w:rPr>
          <w:rFonts w:ascii="Arial" w:hAnsi="Arial" w:cs="Arial"/>
          <w:sz w:val="22"/>
          <w:szCs w:val="22"/>
        </w:rPr>
        <w:t>Respondent 1</w:t>
      </w:r>
      <w:r w:rsidRPr="0038789E">
        <w:rPr>
          <w:rFonts w:ascii="Arial" w:hAnsi="Arial" w:cs="Arial"/>
          <w:sz w:val="22"/>
          <w:szCs w:val="22"/>
        </w:rPr>
        <w:t xml:space="preserve"> obtained three or four tablets to take home with her and consumed them after she got home and </w:t>
      </w:r>
      <w:r>
        <w:rPr>
          <w:rFonts w:ascii="Arial" w:hAnsi="Arial" w:cs="Arial"/>
          <w:sz w:val="22"/>
          <w:szCs w:val="22"/>
        </w:rPr>
        <w:t xml:space="preserve">was </w:t>
      </w:r>
      <w:r w:rsidRPr="0038789E">
        <w:rPr>
          <w:rFonts w:ascii="Arial" w:hAnsi="Arial" w:cs="Arial"/>
          <w:sz w:val="22"/>
          <w:szCs w:val="22"/>
        </w:rPr>
        <w:t xml:space="preserve">off duty.  </w:t>
      </w:r>
      <w:r>
        <w:rPr>
          <w:rFonts w:ascii="Arial" w:hAnsi="Arial" w:cs="Arial"/>
          <w:sz w:val="22"/>
          <w:szCs w:val="22"/>
        </w:rPr>
        <w:t>Respondent 1</w:t>
      </w:r>
      <w:r w:rsidRPr="0038789E">
        <w:rPr>
          <w:rFonts w:ascii="Arial" w:hAnsi="Arial" w:cs="Arial"/>
          <w:sz w:val="22"/>
          <w:szCs w:val="22"/>
        </w:rPr>
        <w:t xml:space="preserve"> denied any other incident</w:t>
      </w:r>
      <w:r w:rsidR="00DD2799">
        <w:rPr>
          <w:rFonts w:ascii="Arial" w:hAnsi="Arial" w:cs="Arial"/>
          <w:sz w:val="22"/>
          <w:szCs w:val="22"/>
        </w:rPr>
        <w:t>s</w:t>
      </w:r>
      <w:r w:rsidRPr="0038789E">
        <w:rPr>
          <w:rFonts w:ascii="Arial" w:hAnsi="Arial" w:cs="Arial"/>
          <w:sz w:val="22"/>
          <w:szCs w:val="22"/>
        </w:rPr>
        <w:t xml:space="preserve"> in which she took someone else’s prescription medication. </w:t>
      </w:r>
      <w:r w:rsidR="009E6417">
        <w:rPr>
          <w:rFonts w:ascii="Arial" w:hAnsi="Arial" w:cs="Arial"/>
          <w:sz w:val="22"/>
          <w:szCs w:val="22"/>
        </w:rPr>
        <w:t xml:space="preserve"> </w:t>
      </w:r>
      <w:r>
        <w:rPr>
          <w:rFonts w:ascii="Arial" w:hAnsi="Arial" w:cs="Arial"/>
          <w:sz w:val="22"/>
          <w:szCs w:val="22"/>
        </w:rPr>
        <w:t>Respondent 2</w:t>
      </w:r>
      <w:r w:rsidRPr="0038789E">
        <w:rPr>
          <w:rFonts w:ascii="Arial" w:hAnsi="Arial" w:cs="Arial"/>
          <w:sz w:val="22"/>
          <w:szCs w:val="22"/>
        </w:rPr>
        <w:t xml:space="preserve"> also provided a sworn statement attesting to the same sequence of events. </w:t>
      </w:r>
      <w:r w:rsidR="009E6417">
        <w:rPr>
          <w:rFonts w:ascii="Arial" w:hAnsi="Arial" w:cs="Arial"/>
          <w:sz w:val="22"/>
          <w:szCs w:val="22"/>
        </w:rPr>
        <w:t>Respondent 2 further stated that she</w:t>
      </w:r>
      <w:r w:rsidRPr="0038789E">
        <w:rPr>
          <w:rFonts w:ascii="Arial" w:hAnsi="Arial" w:cs="Arial"/>
          <w:sz w:val="22"/>
          <w:szCs w:val="22"/>
        </w:rPr>
        <w:t xml:space="preserve"> did not witness </w:t>
      </w:r>
      <w:r>
        <w:rPr>
          <w:rFonts w:ascii="Arial" w:hAnsi="Arial" w:cs="Arial"/>
          <w:sz w:val="22"/>
          <w:szCs w:val="22"/>
        </w:rPr>
        <w:t>Respondent 1</w:t>
      </w:r>
      <w:r w:rsidRPr="0038789E">
        <w:rPr>
          <w:rFonts w:ascii="Arial" w:hAnsi="Arial" w:cs="Arial"/>
          <w:sz w:val="22"/>
          <w:szCs w:val="22"/>
        </w:rPr>
        <w:t xml:space="preserve"> physically taking the medication off </w:t>
      </w:r>
      <w:r w:rsidR="00E614BE">
        <w:rPr>
          <w:rFonts w:ascii="Arial" w:hAnsi="Arial" w:cs="Arial"/>
          <w:sz w:val="22"/>
          <w:szCs w:val="22"/>
        </w:rPr>
        <w:t xml:space="preserve">of </w:t>
      </w:r>
      <w:r w:rsidRPr="0038789E">
        <w:rPr>
          <w:rFonts w:ascii="Arial" w:hAnsi="Arial" w:cs="Arial"/>
          <w:sz w:val="22"/>
          <w:szCs w:val="22"/>
        </w:rPr>
        <w:t>her desk</w:t>
      </w:r>
      <w:r w:rsidR="009E6417">
        <w:rPr>
          <w:rFonts w:ascii="Arial" w:hAnsi="Arial" w:cs="Arial"/>
          <w:sz w:val="22"/>
          <w:szCs w:val="22"/>
        </w:rPr>
        <w:t xml:space="preserve"> or ingesting it while on duty and </w:t>
      </w:r>
      <w:r w:rsidRPr="0038789E">
        <w:rPr>
          <w:rFonts w:ascii="Arial" w:hAnsi="Arial" w:cs="Arial"/>
          <w:sz w:val="22"/>
          <w:szCs w:val="22"/>
        </w:rPr>
        <w:t xml:space="preserve">denied knowing of any other time </w:t>
      </w:r>
      <w:r>
        <w:rPr>
          <w:rFonts w:ascii="Arial" w:hAnsi="Arial" w:cs="Arial"/>
          <w:sz w:val="22"/>
          <w:szCs w:val="22"/>
        </w:rPr>
        <w:t>Respondent 1</w:t>
      </w:r>
      <w:r w:rsidRPr="0038789E">
        <w:rPr>
          <w:rFonts w:ascii="Arial" w:hAnsi="Arial" w:cs="Arial"/>
          <w:sz w:val="22"/>
          <w:szCs w:val="22"/>
        </w:rPr>
        <w:t xml:space="preserve"> had taken prescription medication not prescribed to her.</w:t>
      </w:r>
      <w:r w:rsidR="009E6417">
        <w:rPr>
          <w:rFonts w:ascii="Arial" w:hAnsi="Arial" w:cs="Arial"/>
          <w:sz w:val="22"/>
          <w:szCs w:val="22"/>
        </w:rPr>
        <w:t xml:space="preserve">  The state attorney</w:t>
      </w:r>
      <w:r w:rsidRPr="0038789E">
        <w:rPr>
          <w:rFonts w:ascii="Arial" w:hAnsi="Arial" w:cs="Arial"/>
          <w:sz w:val="22"/>
          <w:szCs w:val="22"/>
        </w:rPr>
        <w:t xml:space="preserve"> declined to file criminal charges</w:t>
      </w:r>
      <w:r w:rsidR="009E6417">
        <w:rPr>
          <w:rFonts w:ascii="Arial" w:hAnsi="Arial" w:cs="Arial"/>
          <w:sz w:val="22"/>
          <w:szCs w:val="22"/>
        </w:rPr>
        <w:t xml:space="preserve"> for either respondent.</w:t>
      </w:r>
    </w:p>
    <w:p w:rsidR="002A29CE" w:rsidRDefault="002A29CE" w:rsidP="002A29CE">
      <w:pPr>
        <w:rPr>
          <w:rFonts w:ascii="Arial" w:hAnsi="Arial" w:cs="Arial"/>
          <w:sz w:val="22"/>
          <w:szCs w:val="22"/>
        </w:rPr>
      </w:pPr>
    </w:p>
    <w:p w:rsidR="00417035" w:rsidRPr="00A45961" w:rsidRDefault="00417035" w:rsidP="002A29CE">
      <w:pPr>
        <w:rPr>
          <w:rFonts w:ascii="Arial" w:hAnsi="Arial" w:cs="Arial"/>
          <w:sz w:val="22"/>
          <w:szCs w:val="22"/>
        </w:rPr>
      </w:pPr>
    </w:p>
    <w:p w:rsidR="007825E8" w:rsidRDefault="007825E8" w:rsidP="009A07AF">
      <w:pPr>
        <w:ind w:left="720" w:hanging="720"/>
        <w:rPr>
          <w:rFonts w:ascii="Arial" w:hAnsi="Arial" w:cs="Arial"/>
          <w:sz w:val="22"/>
          <w:szCs w:val="22"/>
        </w:rPr>
      </w:pPr>
      <w:r w:rsidRPr="00A45961">
        <w:rPr>
          <w:rFonts w:ascii="Arial" w:hAnsi="Arial" w:cs="Arial"/>
          <w:b/>
          <w:sz w:val="22"/>
          <w:szCs w:val="22"/>
        </w:rPr>
        <w:lastRenderedPageBreak/>
        <w:t>Penalty Guideline</w:t>
      </w:r>
      <w:r w:rsidR="00207BB5">
        <w:rPr>
          <w:rFonts w:ascii="Arial" w:hAnsi="Arial" w:cs="Arial"/>
          <w:sz w:val="22"/>
          <w:szCs w:val="22"/>
        </w:rPr>
        <w:t xml:space="preserve">: </w:t>
      </w:r>
      <w:r w:rsidR="0042355A">
        <w:rPr>
          <w:rFonts w:ascii="Arial" w:hAnsi="Arial" w:cs="Arial"/>
          <w:sz w:val="22"/>
          <w:szCs w:val="22"/>
        </w:rPr>
        <w:t>Revo</w:t>
      </w:r>
      <w:r w:rsidR="009F58A3">
        <w:rPr>
          <w:rFonts w:ascii="Arial" w:hAnsi="Arial" w:cs="Arial"/>
          <w:sz w:val="22"/>
          <w:szCs w:val="22"/>
        </w:rPr>
        <w:t>cation</w:t>
      </w:r>
      <w:r w:rsidR="009E6417">
        <w:rPr>
          <w:rFonts w:ascii="Arial" w:hAnsi="Arial" w:cs="Arial"/>
          <w:sz w:val="22"/>
          <w:szCs w:val="22"/>
        </w:rPr>
        <w:t xml:space="preserve"> (both cases)</w:t>
      </w:r>
    </w:p>
    <w:p w:rsidR="007825E8" w:rsidRPr="00E06A20" w:rsidRDefault="007825E8" w:rsidP="00600E9A">
      <w:pPr>
        <w:jc w:val="both"/>
        <w:rPr>
          <w:rFonts w:ascii="Arial" w:hAnsi="Arial" w:cs="Arial"/>
          <w:sz w:val="22"/>
          <w:szCs w:val="22"/>
        </w:rPr>
      </w:pPr>
      <w:r w:rsidRPr="00E06A20">
        <w:rPr>
          <w:rFonts w:ascii="Arial" w:hAnsi="Arial" w:cs="Arial"/>
          <w:sz w:val="22"/>
          <w:szCs w:val="22"/>
        </w:rPr>
        <w:t xml:space="preserve">Staff </w:t>
      </w:r>
      <w:r w:rsidR="001D4D91">
        <w:rPr>
          <w:rFonts w:ascii="Arial" w:hAnsi="Arial" w:cs="Arial"/>
          <w:sz w:val="22"/>
          <w:szCs w:val="22"/>
        </w:rPr>
        <w:t xml:space="preserve">entered into a settlement agreement with </w:t>
      </w:r>
      <w:r w:rsidR="009E6417">
        <w:rPr>
          <w:rFonts w:ascii="Arial" w:hAnsi="Arial" w:cs="Arial"/>
          <w:sz w:val="22"/>
          <w:szCs w:val="22"/>
        </w:rPr>
        <w:t>each</w:t>
      </w:r>
      <w:r w:rsidR="001D4D91">
        <w:rPr>
          <w:rFonts w:ascii="Arial" w:hAnsi="Arial" w:cs="Arial"/>
          <w:sz w:val="22"/>
          <w:szCs w:val="22"/>
        </w:rPr>
        <w:t xml:space="preserve"> respondent for a</w:t>
      </w:r>
      <w:r w:rsidR="00612E6D" w:rsidRPr="00E06A20">
        <w:rPr>
          <w:rFonts w:ascii="Arial" w:hAnsi="Arial" w:cs="Arial"/>
          <w:sz w:val="22"/>
          <w:szCs w:val="22"/>
        </w:rPr>
        <w:t xml:space="preserve"> </w:t>
      </w:r>
      <w:r w:rsidR="009E6417">
        <w:rPr>
          <w:rFonts w:ascii="Arial" w:hAnsi="Arial" w:cs="Arial"/>
          <w:sz w:val="22"/>
          <w:szCs w:val="22"/>
        </w:rPr>
        <w:t>45</w:t>
      </w:r>
      <w:r w:rsidR="00612E6D" w:rsidRPr="00E06A20">
        <w:rPr>
          <w:rFonts w:ascii="Arial" w:hAnsi="Arial" w:cs="Arial"/>
          <w:sz w:val="22"/>
          <w:szCs w:val="22"/>
        </w:rPr>
        <w:t xml:space="preserve"> day</w:t>
      </w:r>
      <w:r w:rsidR="009F58A3" w:rsidRPr="00E06A20">
        <w:rPr>
          <w:rFonts w:ascii="Arial" w:hAnsi="Arial" w:cs="Arial"/>
          <w:sz w:val="22"/>
          <w:szCs w:val="22"/>
        </w:rPr>
        <w:t xml:space="preserve"> prospective suspension; </w:t>
      </w:r>
      <w:r w:rsidR="009E6417">
        <w:rPr>
          <w:rFonts w:ascii="Arial" w:hAnsi="Arial" w:cs="Arial"/>
          <w:sz w:val="22"/>
          <w:szCs w:val="22"/>
        </w:rPr>
        <w:t>2</w:t>
      </w:r>
      <w:r w:rsidR="009F58A3" w:rsidRPr="00E06A20">
        <w:rPr>
          <w:rFonts w:ascii="Arial" w:hAnsi="Arial" w:cs="Arial"/>
          <w:sz w:val="22"/>
          <w:szCs w:val="22"/>
        </w:rPr>
        <w:t xml:space="preserve"> year probation to begin at the concl</w:t>
      </w:r>
      <w:r w:rsidR="009E6417">
        <w:rPr>
          <w:rFonts w:ascii="Arial" w:hAnsi="Arial" w:cs="Arial"/>
          <w:sz w:val="22"/>
          <w:szCs w:val="22"/>
        </w:rPr>
        <w:t>usion of the suspension period.</w:t>
      </w:r>
    </w:p>
    <w:p w:rsidR="007825E8" w:rsidRDefault="007825E8" w:rsidP="008B0E3B">
      <w:pPr>
        <w:jc w:val="both"/>
        <w:rPr>
          <w:rFonts w:ascii="Arial" w:hAnsi="Arial" w:cs="Arial"/>
          <w:sz w:val="22"/>
          <w:szCs w:val="22"/>
        </w:rPr>
      </w:pPr>
    </w:p>
    <w:p w:rsidR="007825E8" w:rsidRPr="00A45961" w:rsidRDefault="007825E8"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w:t>
      </w:r>
      <w:r w:rsidR="00207BB5" w:rsidRPr="00A45961">
        <w:rPr>
          <w:rFonts w:ascii="Arial" w:hAnsi="Arial" w:cs="Arial"/>
          <w:sz w:val="22"/>
          <w:szCs w:val="22"/>
        </w:rPr>
        <w:t xml:space="preserve">The Commission </w:t>
      </w:r>
      <w:r w:rsidR="009E6417">
        <w:rPr>
          <w:rFonts w:ascii="Arial" w:hAnsi="Arial" w:cs="Arial"/>
          <w:sz w:val="22"/>
          <w:szCs w:val="22"/>
        </w:rPr>
        <w:t>rejected</w:t>
      </w:r>
      <w:r w:rsidR="00E06A20">
        <w:rPr>
          <w:rFonts w:ascii="Arial" w:hAnsi="Arial" w:cs="Arial"/>
          <w:sz w:val="22"/>
          <w:szCs w:val="22"/>
        </w:rPr>
        <w:t xml:space="preserve"> </w:t>
      </w:r>
      <w:r w:rsidR="009E6417">
        <w:rPr>
          <w:rFonts w:ascii="Arial" w:hAnsi="Arial" w:cs="Arial"/>
          <w:sz w:val="22"/>
          <w:szCs w:val="22"/>
        </w:rPr>
        <w:t>both</w:t>
      </w:r>
      <w:r w:rsidR="00E06A20">
        <w:rPr>
          <w:rFonts w:ascii="Arial" w:hAnsi="Arial" w:cs="Arial"/>
          <w:sz w:val="22"/>
          <w:szCs w:val="22"/>
        </w:rPr>
        <w:t xml:space="preserve"> settlement agreement</w:t>
      </w:r>
      <w:r w:rsidR="009E6417">
        <w:rPr>
          <w:rFonts w:ascii="Arial" w:hAnsi="Arial" w:cs="Arial"/>
          <w:sz w:val="22"/>
          <w:szCs w:val="22"/>
        </w:rPr>
        <w:t>s and dismissed each respondent’s case</w:t>
      </w:r>
      <w:r w:rsidR="009F58A3">
        <w:rPr>
          <w:rFonts w:ascii="Arial" w:hAnsi="Arial" w:cs="Arial"/>
          <w:sz w:val="22"/>
          <w:szCs w:val="22"/>
        </w:rPr>
        <w:t>.</w:t>
      </w:r>
    </w:p>
    <w:p w:rsidR="00A45961" w:rsidRDefault="00A45961" w:rsidP="008B0E3B">
      <w:pPr>
        <w:autoSpaceDE w:val="0"/>
        <w:autoSpaceDN w:val="0"/>
        <w:adjustRightInd w:val="0"/>
        <w:rPr>
          <w:rFonts w:ascii="Arial" w:eastAsiaTheme="minorHAnsi" w:hAnsi="Arial" w:cs="Arial"/>
        </w:rPr>
      </w:pPr>
    </w:p>
    <w:p w:rsidR="00EC1E59" w:rsidRDefault="00EC1E59" w:rsidP="008B0E3B">
      <w:pPr>
        <w:autoSpaceDE w:val="0"/>
        <w:autoSpaceDN w:val="0"/>
        <w:adjustRightInd w:val="0"/>
        <w:rPr>
          <w:rFonts w:ascii="Arial" w:eastAsiaTheme="minorHAnsi" w:hAnsi="Arial" w:cs="Arial"/>
        </w:rPr>
      </w:pP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42355A">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EF544E">
        <w:rPr>
          <w:rFonts w:ascii="Arial" w:hAnsi="Arial" w:cs="Arial"/>
          <w:b/>
          <w:sz w:val="22"/>
          <w:szCs w:val="22"/>
        </w:rPr>
        <w:t>37984</w:t>
      </w:r>
      <w:r w:rsidR="00102032">
        <w:rPr>
          <w:rFonts w:ascii="Arial" w:hAnsi="Arial" w:cs="Arial"/>
          <w:b/>
          <w:sz w:val="22"/>
          <w:szCs w:val="22"/>
        </w:rPr>
        <w:t>-</w:t>
      </w:r>
      <w:r w:rsidR="00EF544E">
        <w:rPr>
          <w:rFonts w:ascii="Arial" w:hAnsi="Arial" w:cs="Arial"/>
          <w:b/>
          <w:sz w:val="22"/>
          <w:szCs w:val="22"/>
        </w:rPr>
        <w:t>I</w:t>
      </w:r>
      <w:r w:rsidR="00E614BE">
        <w:rPr>
          <w:rFonts w:ascii="Arial" w:hAnsi="Arial" w:cs="Arial"/>
          <w:b/>
          <w:sz w:val="22"/>
          <w:szCs w:val="22"/>
        </w:rPr>
        <w:t>nterference</w:t>
      </w:r>
      <w:r w:rsidR="00EF544E">
        <w:rPr>
          <w:rFonts w:ascii="Arial" w:hAnsi="Arial" w:cs="Arial"/>
          <w:b/>
          <w:sz w:val="22"/>
          <w:szCs w:val="22"/>
        </w:rPr>
        <w:t xml:space="preserve"> with Custody</w:t>
      </w:r>
    </w:p>
    <w:p w:rsidR="00EF544E" w:rsidRPr="00EF544E" w:rsidRDefault="00EF544E" w:rsidP="00EF544E">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The respondent </w:t>
      </w:r>
      <w:r w:rsidRPr="00EF544E">
        <w:rPr>
          <w:rFonts w:ascii="Arial" w:eastAsiaTheme="minorHAnsi" w:hAnsi="Arial" w:cs="Arial"/>
          <w:sz w:val="22"/>
          <w:szCs w:val="22"/>
        </w:rPr>
        <w:t xml:space="preserve">was terminated from the St. John’s County Sheriff’s Office subsequent to an internal investigation which sustained the Commission of a Criminal Act, Conduct Unbecoming, Use of Position, Insubordination, Bringing Disrepute, and Neglect </w:t>
      </w:r>
      <w:r w:rsidR="00DD2799">
        <w:rPr>
          <w:rFonts w:ascii="Arial" w:eastAsiaTheme="minorHAnsi" w:hAnsi="Arial" w:cs="Arial"/>
          <w:sz w:val="22"/>
          <w:szCs w:val="22"/>
        </w:rPr>
        <w:t>or</w:t>
      </w:r>
      <w:r w:rsidRPr="00EF544E">
        <w:rPr>
          <w:rFonts w:ascii="Arial" w:eastAsiaTheme="minorHAnsi" w:hAnsi="Arial" w:cs="Arial"/>
          <w:sz w:val="22"/>
          <w:szCs w:val="22"/>
        </w:rPr>
        <w:t xml:space="preserve"> Refuse to Obey Lawful Order.</w:t>
      </w:r>
      <w:r>
        <w:rPr>
          <w:rFonts w:ascii="Arial" w:eastAsiaTheme="minorHAnsi" w:hAnsi="Arial" w:cs="Arial"/>
          <w:sz w:val="22"/>
          <w:szCs w:val="22"/>
        </w:rPr>
        <w:t xml:space="preserve">  </w:t>
      </w:r>
      <w:r w:rsidRPr="00EF544E">
        <w:rPr>
          <w:rFonts w:ascii="Arial" w:eastAsiaTheme="minorHAnsi" w:hAnsi="Arial" w:cs="Arial"/>
          <w:sz w:val="22"/>
          <w:szCs w:val="22"/>
        </w:rPr>
        <w:t xml:space="preserve">On October 21, 2014, </w:t>
      </w:r>
      <w:r w:rsidR="0076529A">
        <w:rPr>
          <w:rFonts w:ascii="Arial" w:eastAsiaTheme="minorHAnsi" w:hAnsi="Arial" w:cs="Arial"/>
          <w:sz w:val="22"/>
          <w:szCs w:val="22"/>
        </w:rPr>
        <w:t>the</w:t>
      </w:r>
      <w:r>
        <w:rPr>
          <w:rFonts w:ascii="Arial" w:eastAsiaTheme="minorHAnsi" w:hAnsi="Arial" w:cs="Arial"/>
          <w:sz w:val="22"/>
          <w:szCs w:val="22"/>
        </w:rPr>
        <w:t xml:space="preserve"> respondent</w:t>
      </w:r>
      <w:r w:rsidRPr="00EF544E">
        <w:rPr>
          <w:rFonts w:ascii="Arial" w:eastAsiaTheme="minorHAnsi" w:hAnsi="Arial" w:cs="Arial"/>
          <w:sz w:val="22"/>
          <w:szCs w:val="22"/>
        </w:rPr>
        <w:t xml:space="preserve"> went to her son’s school and picked him up. </w:t>
      </w:r>
      <w:r>
        <w:rPr>
          <w:rFonts w:ascii="Arial" w:eastAsiaTheme="minorHAnsi" w:hAnsi="Arial" w:cs="Arial"/>
          <w:sz w:val="22"/>
          <w:szCs w:val="22"/>
        </w:rPr>
        <w:t>The respondent</w:t>
      </w:r>
      <w:r w:rsidRPr="00EF544E">
        <w:rPr>
          <w:rFonts w:ascii="Arial" w:eastAsiaTheme="minorHAnsi" w:hAnsi="Arial" w:cs="Arial"/>
          <w:sz w:val="22"/>
          <w:szCs w:val="22"/>
        </w:rPr>
        <w:t xml:space="preserve"> was told by office staff that their records indicated that she was not designated to pick up her son. </w:t>
      </w:r>
      <w:r>
        <w:rPr>
          <w:rFonts w:ascii="Arial" w:eastAsiaTheme="minorHAnsi" w:hAnsi="Arial" w:cs="Arial"/>
          <w:sz w:val="22"/>
          <w:szCs w:val="22"/>
        </w:rPr>
        <w:t>The respondent</w:t>
      </w:r>
      <w:r w:rsidRPr="00EF544E">
        <w:rPr>
          <w:rFonts w:ascii="Arial" w:eastAsiaTheme="minorHAnsi" w:hAnsi="Arial" w:cs="Arial"/>
          <w:sz w:val="22"/>
          <w:szCs w:val="22"/>
        </w:rPr>
        <w:t xml:space="preserve"> ignored their instruction and left the school with her son. The school then notified </w:t>
      </w:r>
      <w:r w:rsidR="0076529A">
        <w:rPr>
          <w:rFonts w:ascii="Arial" w:eastAsiaTheme="minorHAnsi" w:hAnsi="Arial" w:cs="Arial"/>
          <w:sz w:val="22"/>
          <w:szCs w:val="22"/>
        </w:rPr>
        <w:t>the</w:t>
      </w:r>
      <w:r>
        <w:rPr>
          <w:rFonts w:ascii="Arial" w:eastAsiaTheme="minorHAnsi" w:hAnsi="Arial" w:cs="Arial"/>
          <w:sz w:val="22"/>
          <w:szCs w:val="22"/>
        </w:rPr>
        <w:t xml:space="preserve"> respondent</w:t>
      </w:r>
      <w:r w:rsidRPr="00EF544E">
        <w:rPr>
          <w:rFonts w:ascii="Arial" w:eastAsiaTheme="minorHAnsi" w:hAnsi="Arial" w:cs="Arial"/>
          <w:sz w:val="22"/>
          <w:szCs w:val="22"/>
        </w:rPr>
        <w:t xml:space="preserve">’s estranged husband. </w:t>
      </w:r>
      <w:r w:rsidR="0076529A">
        <w:rPr>
          <w:rFonts w:ascii="Arial" w:eastAsiaTheme="minorHAnsi" w:hAnsi="Arial" w:cs="Arial"/>
          <w:sz w:val="22"/>
          <w:szCs w:val="22"/>
        </w:rPr>
        <w:t xml:space="preserve"> </w:t>
      </w:r>
      <w:r>
        <w:rPr>
          <w:rFonts w:ascii="Arial" w:eastAsiaTheme="minorHAnsi" w:hAnsi="Arial" w:cs="Arial"/>
          <w:sz w:val="22"/>
          <w:szCs w:val="22"/>
        </w:rPr>
        <w:t>The respondent</w:t>
      </w:r>
      <w:r w:rsidRPr="00EF544E">
        <w:rPr>
          <w:rFonts w:ascii="Arial" w:eastAsiaTheme="minorHAnsi" w:hAnsi="Arial" w:cs="Arial"/>
          <w:sz w:val="22"/>
          <w:szCs w:val="22"/>
        </w:rPr>
        <w:t xml:space="preserve">’s estranged husband then notified law enforcement authorities that his son had been taken by </w:t>
      </w:r>
      <w:r w:rsidR="0076529A">
        <w:rPr>
          <w:rFonts w:ascii="Arial" w:eastAsiaTheme="minorHAnsi" w:hAnsi="Arial" w:cs="Arial"/>
          <w:sz w:val="22"/>
          <w:szCs w:val="22"/>
        </w:rPr>
        <w:t>t</w:t>
      </w:r>
      <w:r>
        <w:rPr>
          <w:rFonts w:ascii="Arial" w:eastAsiaTheme="minorHAnsi" w:hAnsi="Arial" w:cs="Arial"/>
          <w:sz w:val="22"/>
          <w:szCs w:val="22"/>
        </w:rPr>
        <w:t>he respondent</w:t>
      </w:r>
      <w:r w:rsidRPr="00EF544E">
        <w:rPr>
          <w:rFonts w:ascii="Arial" w:eastAsiaTheme="minorHAnsi" w:hAnsi="Arial" w:cs="Arial"/>
          <w:sz w:val="22"/>
          <w:szCs w:val="22"/>
        </w:rPr>
        <w:t xml:space="preserve"> which </w:t>
      </w:r>
      <w:r w:rsidR="0076529A">
        <w:rPr>
          <w:rFonts w:ascii="Arial" w:eastAsiaTheme="minorHAnsi" w:hAnsi="Arial" w:cs="Arial"/>
          <w:sz w:val="22"/>
          <w:szCs w:val="22"/>
        </w:rPr>
        <w:t>was</w:t>
      </w:r>
      <w:r w:rsidRPr="00EF544E">
        <w:rPr>
          <w:rFonts w:ascii="Arial" w:eastAsiaTheme="minorHAnsi" w:hAnsi="Arial" w:cs="Arial"/>
          <w:sz w:val="22"/>
          <w:szCs w:val="22"/>
        </w:rPr>
        <w:t xml:space="preserve"> in violation of the custody order. Per the custody order </w:t>
      </w:r>
      <w:r w:rsidR="0076529A">
        <w:rPr>
          <w:rFonts w:ascii="Arial" w:eastAsiaTheme="minorHAnsi" w:hAnsi="Arial" w:cs="Arial"/>
          <w:sz w:val="22"/>
          <w:szCs w:val="22"/>
        </w:rPr>
        <w:t>the</w:t>
      </w:r>
      <w:r>
        <w:rPr>
          <w:rFonts w:ascii="Arial" w:eastAsiaTheme="minorHAnsi" w:hAnsi="Arial" w:cs="Arial"/>
          <w:sz w:val="22"/>
          <w:szCs w:val="22"/>
        </w:rPr>
        <w:t xml:space="preserve"> respondent</w:t>
      </w:r>
      <w:r w:rsidRPr="00EF544E">
        <w:rPr>
          <w:rFonts w:ascii="Arial" w:eastAsiaTheme="minorHAnsi" w:hAnsi="Arial" w:cs="Arial"/>
          <w:sz w:val="22"/>
          <w:szCs w:val="22"/>
        </w:rPr>
        <w:t xml:space="preserve"> is only to have third</w:t>
      </w:r>
      <w:r w:rsidR="0076529A">
        <w:rPr>
          <w:rFonts w:ascii="Arial" w:eastAsiaTheme="minorHAnsi" w:hAnsi="Arial" w:cs="Arial"/>
          <w:sz w:val="22"/>
          <w:szCs w:val="22"/>
        </w:rPr>
        <w:t>-</w:t>
      </w:r>
      <w:r w:rsidRPr="00EF544E">
        <w:rPr>
          <w:rFonts w:ascii="Arial" w:eastAsiaTheme="minorHAnsi" w:hAnsi="Arial" w:cs="Arial"/>
          <w:sz w:val="22"/>
          <w:szCs w:val="22"/>
        </w:rPr>
        <w:t xml:space="preserve">party supervised visitation with her son. An Amber Alert was issued. </w:t>
      </w:r>
      <w:r w:rsidR="0076529A">
        <w:rPr>
          <w:rFonts w:ascii="Arial" w:eastAsiaTheme="minorHAnsi" w:hAnsi="Arial" w:cs="Arial"/>
          <w:sz w:val="22"/>
          <w:szCs w:val="22"/>
        </w:rPr>
        <w:t xml:space="preserve"> </w:t>
      </w:r>
      <w:r w:rsidRPr="00EF544E">
        <w:rPr>
          <w:rFonts w:ascii="Arial" w:eastAsiaTheme="minorHAnsi" w:hAnsi="Arial" w:cs="Arial"/>
          <w:sz w:val="22"/>
          <w:szCs w:val="22"/>
        </w:rPr>
        <w:t xml:space="preserve">Shortly after, </w:t>
      </w:r>
      <w:r w:rsidR="0076529A">
        <w:rPr>
          <w:rFonts w:ascii="Arial" w:eastAsiaTheme="minorHAnsi" w:hAnsi="Arial" w:cs="Arial"/>
          <w:sz w:val="22"/>
          <w:szCs w:val="22"/>
        </w:rPr>
        <w:t>t</w:t>
      </w:r>
      <w:r>
        <w:rPr>
          <w:rFonts w:ascii="Arial" w:eastAsiaTheme="minorHAnsi" w:hAnsi="Arial" w:cs="Arial"/>
          <w:sz w:val="22"/>
          <w:szCs w:val="22"/>
        </w:rPr>
        <w:t>he respondent</w:t>
      </w:r>
      <w:r w:rsidRPr="00EF544E">
        <w:rPr>
          <w:rFonts w:ascii="Arial" w:eastAsiaTheme="minorHAnsi" w:hAnsi="Arial" w:cs="Arial"/>
          <w:sz w:val="22"/>
          <w:szCs w:val="22"/>
        </w:rPr>
        <w:t xml:space="preserve"> posted on a social networking website that she was at a local restaurant with her son. </w:t>
      </w:r>
      <w:r w:rsidR="0076529A">
        <w:rPr>
          <w:rFonts w:ascii="Arial" w:eastAsiaTheme="minorHAnsi" w:hAnsi="Arial" w:cs="Arial"/>
          <w:sz w:val="22"/>
          <w:szCs w:val="22"/>
        </w:rPr>
        <w:t xml:space="preserve"> </w:t>
      </w:r>
      <w:r w:rsidRPr="00EF544E">
        <w:rPr>
          <w:rFonts w:ascii="Arial" w:eastAsiaTheme="minorHAnsi" w:hAnsi="Arial" w:cs="Arial"/>
          <w:sz w:val="22"/>
          <w:szCs w:val="22"/>
        </w:rPr>
        <w:t xml:space="preserve">An officer with the Fernandina Beach Police Department responded to the scene and took custody of the child without incident. </w:t>
      </w:r>
      <w:r>
        <w:rPr>
          <w:rFonts w:ascii="Arial" w:eastAsiaTheme="minorHAnsi" w:hAnsi="Arial" w:cs="Arial"/>
          <w:sz w:val="22"/>
          <w:szCs w:val="22"/>
        </w:rPr>
        <w:t>The respondent</w:t>
      </w:r>
      <w:r w:rsidRPr="00EF544E">
        <w:rPr>
          <w:rFonts w:ascii="Arial" w:eastAsiaTheme="minorHAnsi" w:hAnsi="Arial" w:cs="Arial"/>
          <w:sz w:val="22"/>
          <w:szCs w:val="22"/>
        </w:rPr>
        <w:t xml:space="preserve"> was placed under arrest for Interference with Custody of a Minor.</w:t>
      </w:r>
      <w:r>
        <w:rPr>
          <w:rFonts w:ascii="Arial" w:eastAsiaTheme="minorHAnsi" w:hAnsi="Arial" w:cs="Arial"/>
          <w:sz w:val="22"/>
          <w:szCs w:val="22"/>
        </w:rPr>
        <w:t xml:space="preserve">  </w:t>
      </w:r>
      <w:r w:rsidRPr="00EF544E">
        <w:rPr>
          <w:rFonts w:ascii="Arial" w:eastAsiaTheme="minorHAnsi" w:hAnsi="Arial" w:cs="Arial"/>
          <w:sz w:val="22"/>
          <w:szCs w:val="22"/>
        </w:rPr>
        <w:t xml:space="preserve">On December 15, 2014, </w:t>
      </w:r>
      <w:r w:rsidR="0076529A">
        <w:rPr>
          <w:rFonts w:ascii="Arial" w:eastAsiaTheme="minorHAnsi" w:hAnsi="Arial" w:cs="Arial"/>
          <w:sz w:val="22"/>
          <w:szCs w:val="22"/>
        </w:rPr>
        <w:t>the</w:t>
      </w:r>
      <w:r>
        <w:rPr>
          <w:rFonts w:ascii="Arial" w:eastAsiaTheme="minorHAnsi" w:hAnsi="Arial" w:cs="Arial"/>
          <w:sz w:val="22"/>
          <w:szCs w:val="22"/>
        </w:rPr>
        <w:t xml:space="preserve"> respondent</w:t>
      </w:r>
      <w:r w:rsidRPr="00EF544E">
        <w:rPr>
          <w:rFonts w:ascii="Arial" w:eastAsiaTheme="minorHAnsi" w:hAnsi="Arial" w:cs="Arial"/>
          <w:sz w:val="22"/>
          <w:szCs w:val="22"/>
        </w:rPr>
        <w:t xml:space="preserve"> entered into a pretrial intervention program for two counts of Deprive Custody of Minor. </w:t>
      </w:r>
      <w:r>
        <w:rPr>
          <w:rFonts w:ascii="Arial" w:eastAsiaTheme="minorHAnsi" w:hAnsi="Arial" w:cs="Arial"/>
          <w:sz w:val="22"/>
          <w:szCs w:val="22"/>
        </w:rPr>
        <w:t>The respondent</w:t>
      </w:r>
      <w:r w:rsidRPr="00EF544E">
        <w:rPr>
          <w:rFonts w:ascii="Arial" w:eastAsiaTheme="minorHAnsi" w:hAnsi="Arial" w:cs="Arial"/>
          <w:sz w:val="22"/>
          <w:szCs w:val="22"/>
        </w:rPr>
        <w:t xml:space="preserve"> received 18 months of supervised probation, 20 hours community service, random urinalysis testing, was required to participate fully in a mental health evaluation and treatment program, and to</w:t>
      </w:r>
      <w:r w:rsidR="00E614BE">
        <w:rPr>
          <w:rFonts w:ascii="Arial" w:eastAsiaTheme="minorHAnsi" w:hAnsi="Arial" w:cs="Arial"/>
          <w:sz w:val="22"/>
          <w:szCs w:val="22"/>
        </w:rPr>
        <w:t xml:space="preserve"> not violate the custody order.</w:t>
      </w:r>
    </w:p>
    <w:p w:rsidR="0000472E" w:rsidRDefault="0000472E"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A3B1D">
        <w:rPr>
          <w:rFonts w:ascii="Arial" w:hAnsi="Arial" w:cs="Arial"/>
          <w:sz w:val="22"/>
          <w:szCs w:val="22"/>
        </w:rPr>
        <w:t>Suspension</w:t>
      </w:r>
      <w:r w:rsidR="006B6D7C">
        <w:rPr>
          <w:rFonts w:ascii="Arial" w:hAnsi="Arial" w:cs="Arial"/>
          <w:sz w:val="22"/>
          <w:szCs w:val="22"/>
        </w:rPr>
        <w:t xml:space="preserve"> to Revocation</w:t>
      </w:r>
    </w:p>
    <w:p w:rsidR="00EF544E" w:rsidRPr="00EF544E" w:rsidRDefault="00EF544E" w:rsidP="00EF544E">
      <w:pPr>
        <w:rPr>
          <w:rFonts w:ascii="Arial" w:hAnsi="Arial" w:cs="Arial"/>
          <w:sz w:val="22"/>
          <w:szCs w:val="22"/>
        </w:rPr>
      </w:pPr>
      <w:r w:rsidRPr="00EF544E">
        <w:rPr>
          <w:rFonts w:ascii="Arial" w:hAnsi="Arial" w:cs="Arial"/>
          <w:sz w:val="22"/>
          <w:szCs w:val="22"/>
        </w:rPr>
        <w:t xml:space="preserve">Staff entered into a settlement agreement with </w:t>
      </w:r>
      <w:r>
        <w:rPr>
          <w:rFonts w:ascii="Arial" w:hAnsi="Arial" w:cs="Arial"/>
          <w:sz w:val="22"/>
          <w:szCs w:val="22"/>
        </w:rPr>
        <w:t>the</w:t>
      </w:r>
      <w:r w:rsidRPr="00EF544E">
        <w:rPr>
          <w:rFonts w:ascii="Arial" w:hAnsi="Arial" w:cs="Arial"/>
          <w:sz w:val="22"/>
          <w:szCs w:val="22"/>
        </w:rPr>
        <w:t xml:space="preserve"> respondent for a </w:t>
      </w:r>
      <w:r>
        <w:rPr>
          <w:rFonts w:ascii="Arial" w:hAnsi="Arial" w:cs="Arial"/>
          <w:sz w:val="22"/>
          <w:szCs w:val="22"/>
        </w:rPr>
        <w:t>180</w:t>
      </w:r>
      <w:r w:rsidRPr="00EF544E">
        <w:rPr>
          <w:rFonts w:ascii="Arial" w:hAnsi="Arial" w:cs="Arial"/>
          <w:sz w:val="22"/>
          <w:szCs w:val="22"/>
        </w:rPr>
        <w:t xml:space="preserve"> day </w:t>
      </w:r>
      <w:r>
        <w:rPr>
          <w:rFonts w:ascii="Arial" w:hAnsi="Arial" w:cs="Arial"/>
          <w:sz w:val="22"/>
          <w:szCs w:val="22"/>
        </w:rPr>
        <w:t>retroactive suspension; 1 year pro</w:t>
      </w:r>
      <w:r w:rsidRPr="00EF544E">
        <w:rPr>
          <w:rFonts w:ascii="Arial" w:hAnsi="Arial" w:cs="Arial"/>
          <w:sz w:val="22"/>
          <w:szCs w:val="22"/>
        </w:rPr>
        <w:t>spective suspension; 2 year probation to begin at the concl</w:t>
      </w:r>
      <w:r>
        <w:rPr>
          <w:rFonts w:ascii="Arial" w:hAnsi="Arial" w:cs="Arial"/>
          <w:sz w:val="22"/>
          <w:szCs w:val="22"/>
        </w:rPr>
        <w:t xml:space="preserve">usion of the suspension period; </w:t>
      </w:r>
      <w:r w:rsidRPr="00540724">
        <w:rPr>
          <w:rFonts w:ascii="Arial" w:hAnsi="Arial" w:cs="Arial"/>
          <w:sz w:val="22"/>
          <w:szCs w:val="22"/>
        </w:rPr>
        <w:t xml:space="preserve">provide staff with proof of successful completion of Commission-approved </w:t>
      </w:r>
      <w:r>
        <w:rPr>
          <w:rFonts w:ascii="Arial" w:hAnsi="Arial" w:cs="Arial"/>
          <w:sz w:val="22"/>
          <w:szCs w:val="22"/>
        </w:rPr>
        <w:t>mental health counseling and a fitness for duty evaluation</w:t>
      </w:r>
      <w:r w:rsidRPr="00540724">
        <w:rPr>
          <w:rFonts w:ascii="Arial" w:hAnsi="Arial" w:cs="Arial"/>
          <w:sz w:val="22"/>
          <w:szCs w:val="22"/>
        </w:rPr>
        <w:t xml:space="preserve"> prior to the end of the probationary period</w:t>
      </w:r>
      <w:r>
        <w:rPr>
          <w:rFonts w:ascii="Arial" w:hAnsi="Arial" w:cs="Arial"/>
          <w:sz w:val="22"/>
          <w:szCs w:val="22"/>
        </w:rPr>
        <w:t>.</w:t>
      </w:r>
    </w:p>
    <w:p w:rsidR="00BD58A9" w:rsidRPr="00A45961" w:rsidRDefault="00BD58A9"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EF544E">
        <w:rPr>
          <w:rFonts w:ascii="Arial" w:hAnsi="Arial" w:cs="Arial"/>
          <w:sz w:val="22"/>
          <w:szCs w:val="22"/>
        </w:rPr>
        <w:t>accepted the terms of the settlement agreement</w:t>
      </w:r>
      <w:r w:rsidR="005A6DBF">
        <w:rPr>
          <w:rFonts w:ascii="Arial" w:hAnsi="Arial" w:cs="Arial"/>
          <w:sz w:val="22"/>
          <w:szCs w:val="22"/>
        </w:rPr>
        <w:t>.</w:t>
      </w:r>
    </w:p>
    <w:p w:rsidR="00C33F07" w:rsidRDefault="00C33F07" w:rsidP="008B0E3B">
      <w:pPr>
        <w:tabs>
          <w:tab w:val="left" w:pos="6120"/>
        </w:tabs>
        <w:rPr>
          <w:rFonts w:ascii="Arial" w:hAnsi="Arial" w:cs="Arial"/>
        </w:rPr>
      </w:pPr>
    </w:p>
    <w:p w:rsidR="00B461FD" w:rsidRDefault="00B461FD"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314997" w:rsidRPr="00A45961" w:rsidRDefault="00314997" w:rsidP="003B10E0">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EF544E">
        <w:rPr>
          <w:rFonts w:ascii="Arial" w:hAnsi="Arial" w:cs="Arial"/>
          <w:b/>
          <w:sz w:val="22"/>
          <w:szCs w:val="22"/>
        </w:rPr>
        <w:t>3789</w:t>
      </w:r>
      <w:r w:rsidR="0002545B">
        <w:rPr>
          <w:rFonts w:ascii="Arial" w:hAnsi="Arial" w:cs="Arial"/>
          <w:b/>
          <w:sz w:val="22"/>
          <w:szCs w:val="22"/>
        </w:rPr>
        <w:t>7</w:t>
      </w:r>
      <w:r w:rsidR="001D27D2">
        <w:rPr>
          <w:rFonts w:ascii="Arial" w:hAnsi="Arial" w:cs="Arial"/>
          <w:b/>
          <w:sz w:val="22"/>
          <w:szCs w:val="22"/>
        </w:rPr>
        <w:t>-</w:t>
      </w:r>
      <w:r w:rsidR="00540724" w:rsidRPr="00540724">
        <w:rPr>
          <w:rFonts w:ascii="Arial" w:hAnsi="Arial" w:cs="Arial"/>
          <w:sz w:val="22"/>
          <w:szCs w:val="22"/>
        </w:rPr>
        <w:t xml:space="preserve"> </w:t>
      </w:r>
      <w:r w:rsidR="00EF544E">
        <w:rPr>
          <w:rFonts w:ascii="Arial" w:hAnsi="Arial" w:cs="Arial"/>
          <w:b/>
          <w:sz w:val="22"/>
          <w:szCs w:val="22"/>
        </w:rPr>
        <w:t>False Official Statement</w:t>
      </w:r>
    </w:p>
    <w:p w:rsidR="00EF544E" w:rsidRPr="00EF544E" w:rsidRDefault="0076529A" w:rsidP="00EF544E">
      <w:pPr>
        <w:jc w:val="both"/>
        <w:rPr>
          <w:rFonts w:ascii="Arial" w:hAnsi="Arial" w:cs="Arial"/>
          <w:noProof/>
          <w:sz w:val="22"/>
          <w:szCs w:val="22"/>
        </w:rPr>
      </w:pPr>
      <w:r>
        <w:rPr>
          <w:rFonts w:ascii="Arial" w:hAnsi="Arial" w:cs="Arial"/>
          <w:noProof/>
          <w:sz w:val="22"/>
          <w:szCs w:val="22"/>
        </w:rPr>
        <w:t>The respondent</w:t>
      </w:r>
      <w:r w:rsidR="00EF544E" w:rsidRPr="00EF544E">
        <w:rPr>
          <w:rFonts w:ascii="Arial" w:hAnsi="Arial" w:cs="Arial"/>
          <w:noProof/>
          <w:sz w:val="22"/>
          <w:szCs w:val="22"/>
        </w:rPr>
        <w:t xml:space="preserve"> was terminated from the Department of Corrections for submitting a false doctor’s note.</w:t>
      </w:r>
      <w:r w:rsidR="00EF544E">
        <w:rPr>
          <w:rFonts w:ascii="Arial" w:hAnsi="Arial" w:cs="Arial"/>
          <w:noProof/>
          <w:sz w:val="22"/>
          <w:szCs w:val="22"/>
        </w:rPr>
        <w:t xml:space="preserve">  </w:t>
      </w:r>
      <w:r w:rsidR="00EF544E" w:rsidRPr="00EF544E">
        <w:rPr>
          <w:rFonts w:ascii="Arial" w:hAnsi="Arial" w:cs="Arial"/>
          <w:noProof/>
          <w:sz w:val="22"/>
          <w:szCs w:val="22"/>
        </w:rPr>
        <w:t>From August 20, 2014</w:t>
      </w:r>
      <w:r>
        <w:rPr>
          <w:rFonts w:ascii="Arial" w:hAnsi="Arial" w:cs="Arial"/>
          <w:noProof/>
          <w:sz w:val="22"/>
          <w:szCs w:val="22"/>
        </w:rPr>
        <w:t>,</w:t>
      </w:r>
      <w:r w:rsidR="00EF544E" w:rsidRPr="00EF544E">
        <w:rPr>
          <w:rFonts w:ascii="Arial" w:hAnsi="Arial" w:cs="Arial"/>
          <w:noProof/>
          <w:sz w:val="22"/>
          <w:szCs w:val="22"/>
        </w:rPr>
        <w:t xml:space="preserve"> </w:t>
      </w:r>
      <w:r>
        <w:rPr>
          <w:rFonts w:ascii="Arial" w:hAnsi="Arial" w:cs="Arial"/>
          <w:noProof/>
          <w:sz w:val="22"/>
          <w:szCs w:val="22"/>
        </w:rPr>
        <w:t>to</w:t>
      </w:r>
      <w:r w:rsidR="00EF544E" w:rsidRPr="00EF544E">
        <w:rPr>
          <w:rFonts w:ascii="Arial" w:hAnsi="Arial" w:cs="Arial"/>
          <w:noProof/>
          <w:sz w:val="22"/>
          <w:szCs w:val="22"/>
        </w:rPr>
        <w:t xml:space="preserve"> August 22, 2014, </w:t>
      </w:r>
      <w:r>
        <w:rPr>
          <w:rFonts w:ascii="Arial" w:hAnsi="Arial" w:cs="Arial"/>
          <w:noProof/>
          <w:sz w:val="22"/>
          <w:szCs w:val="22"/>
        </w:rPr>
        <w:t>the respondent</w:t>
      </w:r>
      <w:r w:rsidR="00EF544E" w:rsidRPr="00EF544E">
        <w:rPr>
          <w:rFonts w:ascii="Arial" w:hAnsi="Arial" w:cs="Arial"/>
          <w:noProof/>
          <w:sz w:val="22"/>
          <w:szCs w:val="22"/>
        </w:rPr>
        <w:t xml:space="preserve"> was absent from work on sick leave.  He later submitted a </w:t>
      </w:r>
      <w:r>
        <w:rPr>
          <w:rFonts w:ascii="Arial" w:hAnsi="Arial" w:cs="Arial"/>
          <w:noProof/>
          <w:sz w:val="22"/>
          <w:szCs w:val="22"/>
        </w:rPr>
        <w:t xml:space="preserve">note from a </w:t>
      </w:r>
      <w:r w:rsidR="00EF544E" w:rsidRPr="00EF544E">
        <w:rPr>
          <w:rFonts w:ascii="Arial" w:hAnsi="Arial" w:cs="Arial"/>
          <w:noProof/>
          <w:sz w:val="22"/>
          <w:szCs w:val="22"/>
        </w:rPr>
        <w:t>doctor</w:t>
      </w:r>
      <w:r>
        <w:rPr>
          <w:rFonts w:ascii="Arial" w:hAnsi="Arial" w:cs="Arial"/>
          <w:noProof/>
          <w:sz w:val="22"/>
          <w:szCs w:val="22"/>
        </w:rPr>
        <w:t xml:space="preserve"> written to the department.  The note was</w:t>
      </w:r>
      <w:r w:rsidR="00EF544E" w:rsidRPr="00EF544E">
        <w:rPr>
          <w:rFonts w:ascii="Arial" w:hAnsi="Arial" w:cs="Arial"/>
          <w:noProof/>
          <w:sz w:val="22"/>
          <w:szCs w:val="22"/>
        </w:rPr>
        <w:t xml:space="preserve"> on </w:t>
      </w:r>
      <w:r>
        <w:rPr>
          <w:rFonts w:ascii="Arial" w:hAnsi="Arial" w:cs="Arial"/>
          <w:noProof/>
          <w:sz w:val="22"/>
          <w:szCs w:val="22"/>
        </w:rPr>
        <w:t xml:space="preserve">the </w:t>
      </w:r>
      <w:r w:rsidR="00EF544E" w:rsidRPr="00EF544E">
        <w:rPr>
          <w:rFonts w:ascii="Arial" w:hAnsi="Arial" w:cs="Arial"/>
          <w:noProof/>
          <w:sz w:val="22"/>
          <w:szCs w:val="22"/>
        </w:rPr>
        <w:t xml:space="preserve">letterhead </w:t>
      </w:r>
      <w:r>
        <w:rPr>
          <w:rFonts w:ascii="Arial" w:hAnsi="Arial" w:cs="Arial"/>
          <w:noProof/>
          <w:sz w:val="22"/>
          <w:szCs w:val="22"/>
        </w:rPr>
        <w:t>of a medical practice, listed the dates the respondnet was out of work, and contained a doctor’s signature</w:t>
      </w:r>
      <w:r w:rsidR="00EF544E" w:rsidRPr="00EF544E">
        <w:rPr>
          <w:rFonts w:ascii="Arial" w:hAnsi="Arial" w:cs="Arial"/>
          <w:noProof/>
          <w:sz w:val="22"/>
          <w:szCs w:val="22"/>
        </w:rPr>
        <w:t xml:space="preserve">.  The Department of Corrections contacted the doctor’s office to verify the information.  According to the doctor’s office, </w:t>
      </w:r>
      <w:r>
        <w:rPr>
          <w:rFonts w:ascii="Arial" w:hAnsi="Arial" w:cs="Arial"/>
          <w:noProof/>
          <w:sz w:val="22"/>
          <w:szCs w:val="22"/>
        </w:rPr>
        <w:t>the respondent</w:t>
      </w:r>
      <w:r w:rsidR="00EF544E" w:rsidRPr="00EF544E">
        <w:rPr>
          <w:rFonts w:ascii="Arial" w:hAnsi="Arial" w:cs="Arial"/>
          <w:noProof/>
          <w:sz w:val="22"/>
          <w:szCs w:val="22"/>
        </w:rPr>
        <w:t xml:space="preserve"> was not a patient, ha</w:t>
      </w:r>
      <w:r>
        <w:rPr>
          <w:rFonts w:ascii="Arial" w:hAnsi="Arial" w:cs="Arial"/>
          <w:noProof/>
          <w:sz w:val="22"/>
          <w:szCs w:val="22"/>
        </w:rPr>
        <w:t>d</w:t>
      </w:r>
      <w:r w:rsidR="00EF544E" w:rsidRPr="00EF544E">
        <w:rPr>
          <w:rFonts w:ascii="Arial" w:hAnsi="Arial" w:cs="Arial"/>
          <w:noProof/>
          <w:sz w:val="22"/>
          <w:szCs w:val="22"/>
        </w:rPr>
        <w:t xml:space="preserve"> never been a patient, and </w:t>
      </w:r>
      <w:r>
        <w:rPr>
          <w:rFonts w:ascii="Arial" w:hAnsi="Arial" w:cs="Arial"/>
          <w:noProof/>
          <w:sz w:val="22"/>
          <w:szCs w:val="22"/>
        </w:rPr>
        <w:t xml:space="preserve">that </w:t>
      </w:r>
      <w:r w:rsidR="00EF544E" w:rsidRPr="00EF544E">
        <w:rPr>
          <w:rFonts w:ascii="Arial" w:hAnsi="Arial" w:cs="Arial"/>
          <w:noProof/>
          <w:sz w:val="22"/>
          <w:szCs w:val="22"/>
        </w:rPr>
        <w:t>the office did not issue the note.</w:t>
      </w:r>
      <w:r>
        <w:rPr>
          <w:rFonts w:ascii="Arial" w:hAnsi="Arial" w:cs="Arial"/>
          <w:noProof/>
          <w:sz w:val="22"/>
          <w:szCs w:val="22"/>
        </w:rPr>
        <w:t xml:space="preserve">  </w:t>
      </w:r>
      <w:r w:rsidR="00EF544E" w:rsidRPr="00EF544E">
        <w:rPr>
          <w:rFonts w:ascii="Arial" w:hAnsi="Arial" w:cs="Arial"/>
          <w:noProof/>
          <w:sz w:val="22"/>
          <w:szCs w:val="22"/>
        </w:rPr>
        <w:t xml:space="preserve">No </w:t>
      </w:r>
      <w:r w:rsidR="009B112D">
        <w:rPr>
          <w:rFonts w:ascii="Arial" w:hAnsi="Arial" w:cs="Arial"/>
          <w:noProof/>
          <w:sz w:val="22"/>
          <w:szCs w:val="22"/>
        </w:rPr>
        <w:t xml:space="preserve">criminal charges were filed. </w:t>
      </w:r>
    </w:p>
    <w:p w:rsidR="00540724" w:rsidRPr="00540724" w:rsidRDefault="00540724" w:rsidP="00540724">
      <w:pPr>
        <w:jc w:val="both"/>
        <w:rPr>
          <w:rFonts w:ascii="Arial" w:hAnsi="Arial" w:cs="Arial"/>
          <w:noProof/>
          <w:sz w:val="22"/>
          <w:szCs w:val="22"/>
        </w:rPr>
      </w:pPr>
    </w:p>
    <w:p w:rsidR="006176CE" w:rsidRPr="00D85068" w:rsidRDefault="006176CE" w:rsidP="006176CE">
      <w:pPr>
        <w:jc w:val="both"/>
        <w:rPr>
          <w:rFonts w:ascii="Arial" w:hAnsi="Arial" w:cs="Arial"/>
          <w:noProof/>
          <w:sz w:val="22"/>
          <w:szCs w:val="22"/>
        </w:rPr>
      </w:pPr>
    </w:p>
    <w:p w:rsidR="001D3381"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EF544E">
        <w:rPr>
          <w:rFonts w:ascii="Arial" w:hAnsi="Arial" w:cs="Arial"/>
          <w:sz w:val="22"/>
          <w:szCs w:val="22"/>
        </w:rPr>
        <w:t>Prospective s</w:t>
      </w:r>
      <w:r w:rsidR="00BC4F55">
        <w:rPr>
          <w:rFonts w:ascii="Arial" w:hAnsi="Arial" w:cs="Arial"/>
          <w:sz w:val="22"/>
          <w:szCs w:val="22"/>
        </w:rPr>
        <w:t>uspension to Revocation</w:t>
      </w:r>
    </w:p>
    <w:p w:rsidR="00726980" w:rsidRDefault="001D27D2" w:rsidP="008B0E3B">
      <w:pPr>
        <w:jc w:val="both"/>
        <w:rPr>
          <w:rFonts w:ascii="Arial" w:hAnsi="Arial" w:cs="Arial"/>
          <w:sz w:val="22"/>
          <w:szCs w:val="22"/>
        </w:rPr>
      </w:pPr>
      <w:r w:rsidRPr="001D27D2">
        <w:rPr>
          <w:rFonts w:ascii="Arial" w:hAnsi="Arial" w:cs="Arial"/>
          <w:sz w:val="22"/>
          <w:szCs w:val="22"/>
        </w:rPr>
        <w:t xml:space="preserve">Staff recommended </w:t>
      </w:r>
      <w:r w:rsidR="00002803">
        <w:rPr>
          <w:rFonts w:ascii="Arial" w:hAnsi="Arial" w:cs="Arial"/>
          <w:sz w:val="22"/>
          <w:szCs w:val="22"/>
        </w:rPr>
        <w:t xml:space="preserve">a </w:t>
      </w:r>
      <w:r w:rsidR="0002545B">
        <w:rPr>
          <w:rFonts w:ascii="Arial" w:hAnsi="Arial" w:cs="Arial"/>
          <w:sz w:val="22"/>
          <w:szCs w:val="22"/>
        </w:rPr>
        <w:t>30</w:t>
      </w:r>
      <w:r w:rsidR="00540724" w:rsidRPr="00540724">
        <w:rPr>
          <w:rFonts w:ascii="Arial" w:hAnsi="Arial" w:cs="Arial"/>
          <w:sz w:val="22"/>
          <w:szCs w:val="22"/>
        </w:rPr>
        <w:t xml:space="preserve"> day prospective </w:t>
      </w:r>
      <w:r w:rsidR="00540724">
        <w:rPr>
          <w:rFonts w:ascii="Arial" w:hAnsi="Arial" w:cs="Arial"/>
          <w:sz w:val="22"/>
          <w:szCs w:val="22"/>
        </w:rPr>
        <w:t>suspension;</w:t>
      </w:r>
      <w:r w:rsidR="00540724" w:rsidRPr="00540724">
        <w:rPr>
          <w:rFonts w:ascii="Arial" w:hAnsi="Arial" w:cs="Arial"/>
          <w:sz w:val="22"/>
          <w:szCs w:val="22"/>
        </w:rPr>
        <w:t xml:space="preserve"> 1 year </w:t>
      </w:r>
      <w:r w:rsidR="00540724">
        <w:rPr>
          <w:rFonts w:ascii="Arial" w:hAnsi="Arial" w:cs="Arial"/>
          <w:sz w:val="22"/>
          <w:szCs w:val="22"/>
        </w:rPr>
        <w:t>probation</w:t>
      </w:r>
      <w:r w:rsidR="00540724" w:rsidRPr="00540724">
        <w:rPr>
          <w:rFonts w:ascii="Arial" w:hAnsi="Arial" w:cs="Arial"/>
          <w:sz w:val="22"/>
          <w:szCs w:val="22"/>
        </w:rPr>
        <w:t xml:space="preserve"> to begin at the conclusion of the suspension period; provide staff with proof of successful completion of Commission-approved </w:t>
      </w:r>
      <w:r w:rsidR="00EF544E">
        <w:rPr>
          <w:rFonts w:ascii="Arial" w:hAnsi="Arial" w:cs="Arial"/>
          <w:sz w:val="22"/>
          <w:szCs w:val="22"/>
        </w:rPr>
        <w:t>ethics course</w:t>
      </w:r>
      <w:r w:rsidR="00540724" w:rsidRPr="00540724">
        <w:rPr>
          <w:rFonts w:ascii="Arial" w:hAnsi="Arial" w:cs="Arial"/>
          <w:sz w:val="22"/>
          <w:szCs w:val="22"/>
        </w:rPr>
        <w:t xml:space="preserve"> prior to the end of the probationary period</w:t>
      </w:r>
      <w:r w:rsidR="00A16412">
        <w:rPr>
          <w:rFonts w:ascii="Arial" w:hAnsi="Arial" w:cs="Arial"/>
          <w:sz w:val="22"/>
          <w:szCs w:val="22"/>
        </w:rPr>
        <w:t>.</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726980" w:rsidRPr="00A45961" w:rsidRDefault="00726980" w:rsidP="008B0E3B">
      <w:pPr>
        <w:jc w:val="both"/>
        <w:rPr>
          <w:rFonts w:ascii="Arial" w:hAnsi="Arial" w:cs="Arial"/>
        </w:rPr>
      </w:pPr>
    </w:p>
    <w:p w:rsidR="00726980" w:rsidRDefault="00726980" w:rsidP="008B0E3B">
      <w:pPr>
        <w:rPr>
          <w:rFonts w:ascii="Arial" w:hAnsi="Arial" w:cs="Arial"/>
        </w:rPr>
      </w:pPr>
    </w:p>
    <w:p w:rsidR="00E27AD3" w:rsidRPr="00A45961" w:rsidRDefault="00E27AD3" w:rsidP="008B0E3B">
      <w:pPr>
        <w:rPr>
          <w:rFonts w:ascii="Arial" w:hAnsi="Arial" w:cs="Arial"/>
        </w:rPr>
      </w:pPr>
    </w:p>
    <w:p w:rsidR="00314997" w:rsidRPr="00A45961" w:rsidRDefault="00314997" w:rsidP="006B5CEF">
      <w:pPr>
        <w:pBdr>
          <w:bottom w:val="single" w:sz="4" w:space="1" w:color="auto"/>
        </w:pBdr>
        <w:spacing w:after="200" w:line="276" w:lineRule="auto"/>
        <w:ind w:left="1296" w:hanging="1296"/>
        <w:contextualSpacing/>
        <w:rPr>
          <w:rFonts w:ascii="Arial" w:eastAsiaTheme="minorHAnsi" w:hAnsi="Arial" w:cs="Arial"/>
          <w:b/>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547AF9">
        <w:rPr>
          <w:rFonts w:ascii="Arial" w:eastAsiaTheme="minorHAnsi" w:hAnsi="Arial" w:cs="Arial"/>
          <w:b/>
          <w:sz w:val="22"/>
          <w:szCs w:val="22"/>
        </w:rPr>
        <w:t>36530-Excessive Use of Force</w:t>
      </w:r>
    </w:p>
    <w:p w:rsidR="009B112D" w:rsidRPr="009B112D" w:rsidRDefault="009B112D" w:rsidP="009B112D">
      <w:pPr>
        <w:spacing w:after="200" w:line="276" w:lineRule="auto"/>
        <w:contextualSpacing/>
        <w:jc w:val="both"/>
        <w:rPr>
          <w:rFonts w:ascii="Arial" w:eastAsiaTheme="minorHAnsi" w:hAnsi="Arial" w:cs="Arial"/>
          <w:iCs/>
          <w:sz w:val="22"/>
          <w:szCs w:val="22"/>
        </w:rPr>
      </w:pPr>
      <w:r w:rsidRPr="009B112D">
        <w:rPr>
          <w:rFonts w:ascii="Arial" w:eastAsiaTheme="minorHAnsi" w:hAnsi="Arial" w:cs="Arial"/>
          <w:iCs/>
          <w:sz w:val="22"/>
          <w:szCs w:val="22"/>
        </w:rPr>
        <w:t>The respondent was terminated from the Jacksonville Sheriff’s Office subsequent to an internal investigation which sustained the charges of Commission of Conduct Supporting Criminal Acts – Battery and Repeated Infractions (Unnecessary Force).</w:t>
      </w:r>
      <w:r>
        <w:rPr>
          <w:rFonts w:ascii="Arial" w:eastAsiaTheme="minorHAnsi" w:hAnsi="Arial" w:cs="Arial"/>
          <w:iCs/>
          <w:sz w:val="22"/>
          <w:szCs w:val="22"/>
        </w:rPr>
        <w:t xml:space="preserve">  </w:t>
      </w:r>
      <w:r w:rsidRPr="009B112D">
        <w:rPr>
          <w:rFonts w:ascii="Arial" w:eastAsiaTheme="minorHAnsi" w:hAnsi="Arial" w:cs="Arial"/>
          <w:iCs/>
          <w:sz w:val="22"/>
          <w:szCs w:val="22"/>
        </w:rPr>
        <w:t xml:space="preserve">On July 20, 2013, </w:t>
      </w:r>
      <w:r w:rsidR="00547AF9">
        <w:rPr>
          <w:rFonts w:ascii="Arial" w:eastAsiaTheme="minorHAnsi" w:hAnsi="Arial" w:cs="Arial"/>
          <w:iCs/>
          <w:sz w:val="22"/>
          <w:szCs w:val="22"/>
        </w:rPr>
        <w:t>the respondent was</w:t>
      </w:r>
      <w:r w:rsidRPr="009B112D">
        <w:rPr>
          <w:rFonts w:ascii="Arial" w:eastAsiaTheme="minorHAnsi" w:hAnsi="Arial" w:cs="Arial"/>
          <w:iCs/>
          <w:sz w:val="22"/>
          <w:szCs w:val="22"/>
        </w:rPr>
        <w:t xml:space="preserve"> on-duty at a local hospital</w:t>
      </w:r>
      <w:r w:rsidR="00547AF9">
        <w:rPr>
          <w:rFonts w:ascii="Arial" w:eastAsiaTheme="minorHAnsi" w:hAnsi="Arial" w:cs="Arial"/>
          <w:iCs/>
          <w:sz w:val="22"/>
          <w:szCs w:val="22"/>
        </w:rPr>
        <w:t xml:space="preserve"> when an inmate was brought in from the jail.  The respondent heard the inmate </w:t>
      </w:r>
      <w:r w:rsidRPr="009B112D">
        <w:rPr>
          <w:rFonts w:ascii="Arial" w:eastAsiaTheme="minorHAnsi" w:hAnsi="Arial" w:cs="Arial"/>
          <w:iCs/>
          <w:sz w:val="22"/>
          <w:szCs w:val="22"/>
        </w:rPr>
        <w:t xml:space="preserve">being rowdy and belligerent to hospital staff.  The hospital security guards requested </w:t>
      </w:r>
      <w:r>
        <w:rPr>
          <w:rFonts w:ascii="Arial" w:eastAsiaTheme="minorHAnsi" w:hAnsi="Arial" w:cs="Arial"/>
          <w:iCs/>
          <w:sz w:val="22"/>
          <w:szCs w:val="22"/>
        </w:rPr>
        <w:t>the respondent</w:t>
      </w:r>
      <w:r w:rsidRPr="009B112D">
        <w:rPr>
          <w:rFonts w:ascii="Arial" w:eastAsiaTheme="minorHAnsi" w:hAnsi="Arial" w:cs="Arial"/>
          <w:iCs/>
          <w:sz w:val="22"/>
          <w:szCs w:val="22"/>
        </w:rPr>
        <w:t xml:space="preserve">’s assistance.  The inmate was seated in a wheeled transporting chair and was restrained at the wrists and ankles.  </w:t>
      </w:r>
      <w:r>
        <w:rPr>
          <w:rFonts w:ascii="Arial" w:eastAsiaTheme="minorHAnsi" w:hAnsi="Arial" w:cs="Arial"/>
          <w:iCs/>
          <w:sz w:val="22"/>
          <w:szCs w:val="22"/>
        </w:rPr>
        <w:t>The respondent</w:t>
      </w:r>
      <w:r w:rsidRPr="009B112D">
        <w:rPr>
          <w:rFonts w:ascii="Arial" w:eastAsiaTheme="minorHAnsi" w:hAnsi="Arial" w:cs="Arial"/>
          <w:iCs/>
          <w:sz w:val="22"/>
          <w:szCs w:val="22"/>
        </w:rPr>
        <w:t xml:space="preserve">’s efforts to get the inmate to calm down were unsuccessful.  </w:t>
      </w:r>
      <w:r w:rsidR="00547AF9">
        <w:rPr>
          <w:rFonts w:ascii="Arial" w:eastAsiaTheme="minorHAnsi" w:hAnsi="Arial" w:cs="Arial"/>
          <w:iCs/>
          <w:sz w:val="22"/>
          <w:szCs w:val="22"/>
        </w:rPr>
        <w:t>In response, the</w:t>
      </w:r>
      <w:r>
        <w:rPr>
          <w:rFonts w:ascii="Arial" w:eastAsiaTheme="minorHAnsi" w:hAnsi="Arial" w:cs="Arial"/>
          <w:iCs/>
          <w:sz w:val="22"/>
          <w:szCs w:val="22"/>
        </w:rPr>
        <w:t xml:space="preserve"> respondent</w:t>
      </w:r>
      <w:r w:rsidRPr="009B112D">
        <w:rPr>
          <w:rFonts w:ascii="Arial" w:eastAsiaTheme="minorHAnsi" w:hAnsi="Arial" w:cs="Arial"/>
          <w:iCs/>
          <w:sz w:val="22"/>
          <w:szCs w:val="22"/>
        </w:rPr>
        <w:t xml:space="preserve"> informed the inmate that he was going to write a report on him.  The inmate then cursed at </w:t>
      </w:r>
      <w:r>
        <w:rPr>
          <w:rFonts w:ascii="Arial" w:eastAsiaTheme="minorHAnsi" w:hAnsi="Arial" w:cs="Arial"/>
          <w:iCs/>
          <w:sz w:val="22"/>
          <w:szCs w:val="22"/>
        </w:rPr>
        <w:t>the respondent</w:t>
      </w:r>
      <w:r w:rsidRPr="009B112D">
        <w:rPr>
          <w:rFonts w:ascii="Arial" w:eastAsiaTheme="minorHAnsi" w:hAnsi="Arial" w:cs="Arial"/>
          <w:iCs/>
          <w:sz w:val="22"/>
          <w:szCs w:val="22"/>
        </w:rPr>
        <w:t xml:space="preserve"> and sp</w:t>
      </w:r>
      <w:r>
        <w:rPr>
          <w:rFonts w:ascii="Arial" w:eastAsiaTheme="minorHAnsi" w:hAnsi="Arial" w:cs="Arial"/>
          <w:iCs/>
          <w:sz w:val="22"/>
          <w:szCs w:val="22"/>
        </w:rPr>
        <w:t>i</w:t>
      </w:r>
      <w:r w:rsidRPr="009B112D">
        <w:rPr>
          <w:rFonts w:ascii="Arial" w:eastAsiaTheme="minorHAnsi" w:hAnsi="Arial" w:cs="Arial"/>
          <w:iCs/>
          <w:sz w:val="22"/>
          <w:szCs w:val="22"/>
        </w:rPr>
        <w:t xml:space="preserve">t on him.  </w:t>
      </w:r>
      <w:r>
        <w:rPr>
          <w:rFonts w:ascii="Arial" w:eastAsiaTheme="minorHAnsi" w:hAnsi="Arial" w:cs="Arial"/>
          <w:iCs/>
          <w:sz w:val="22"/>
          <w:szCs w:val="22"/>
        </w:rPr>
        <w:t>The respondent</w:t>
      </w:r>
      <w:r w:rsidRPr="009B112D">
        <w:rPr>
          <w:rFonts w:ascii="Arial" w:eastAsiaTheme="minorHAnsi" w:hAnsi="Arial" w:cs="Arial"/>
          <w:iCs/>
          <w:sz w:val="22"/>
          <w:szCs w:val="22"/>
        </w:rPr>
        <w:t xml:space="preserve"> reacted by slapping </w:t>
      </w:r>
      <w:r w:rsidR="00547AF9">
        <w:rPr>
          <w:rFonts w:ascii="Arial" w:eastAsiaTheme="minorHAnsi" w:hAnsi="Arial" w:cs="Arial"/>
          <w:iCs/>
          <w:sz w:val="22"/>
          <w:szCs w:val="22"/>
        </w:rPr>
        <w:t xml:space="preserve">the inmate </w:t>
      </w:r>
      <w:r w:rsidRPr="009B112D">
        <w:rPr>
          <w:rFonts w:ascii="Arial" w:eastAsiaTheme="minorHAnsi" w:hAnsi="Arial" w:cs="Arial"/>
          <w:iCs/>
          <w:sz w:val="22"/>
          <w:szCs w:val="22"/>
        </w:rPr>
        <w:t xml:space="preserve">and shoving </w:t>
      </w:r>
      <w:r w:rsidR="00547AF9">
        <w:rPr>
          <w:rFonts w:ascii="Arial" w:eastAsiaTheme="minorHAnsi" w:hAnsi="Arial" w:cs="Arial"/>
          <w:iCs/>
          <w:sz w:val="22"/>
          <w:szCs w:val="22"/>
        </w:rPr>
        <w:t>him</w:t>
      </w:r>
      <w:r>
        <w:rPr>
          <w:rFonts w:ascii="Arial" w:eastAsiaTheme="minorHAnsi" w:hAnsi="Arial" w:cs="Arial"/>
          <w:iCs/>
          <w:sz w:val="22"/>
          <w:szCs w:val="22"/>
        </w:rPr>
        <w:t>,</w:t>
      </w:r>
      <w:r w:rsidRPr="009B112D">
        <w:rPr>
          <w:rFonts w:ascii="Arial" w:eastAsiaTheme="minorHAnsi" w:hAnsi="Arial" w:cs="Arial"/>
          <w:iCs/>
          <w:sz w:val="22"/>
          <w:szCs w:val="22"/>
        </w:rPr>
        <w:t xml:space="preserve"> causing him to almost fall out of the transport chair.  The incident was captured on the hospital surveillance system.  A warrant was issued for </w:t>
      </w:r>
      <w:r>
        <w:rPr>
          <w:rFonts w:ascii="Arial" w:eastAsiaTheme="minorHAnsi" w:hAnsi="Arial" w:cs="Arial"/>
          <w:iCs/>
          <w:sz w:val="22"/>
          <w:szCs w:val="22"/>
        </w:rPr>
        <w:t>the respondent</w:t>
      </w:r>
      <w:r w:rsidRPr="009B112D">
        <w:rPr>
          <w:rFonts w:ascii="Arial" w:eastAsiaTheme="minorHAnsi" w:hAnsi="Arial" w:cs="Arial"/>
          <w:iCs/>
          <w:sz w:val="22"/>
          <w:szCs w:val="22"/>
        </w:rPr>
        <w:t xml:space="preserve">’s arrest and he was subsequently arrested for battery.  On December 5, 2013, </w:t>
      </w:r>
      <w:r w:rsidR="00547AF9">
        <w:rPr>
          <w:rFonts w:ascii="Arial" w:eastAsiaTheme="minorHAnsi" w:hAnsi="Arial" w:cs="Arial"/>
          <w:iCs/>
          <w:sz w:val="22"/>
          <w:szCs w:val="22"/>
        </w:rPr>
        <w:t>the</w:t>
      </w:r>
      <w:r>
        <w:rPr>
          <w:rFonts w:ascii="Arial" w:eastAsiaTheme="minorHAnsi" w:hAnsi="Arial" w:cs="Arial"/>
          <w:iCs/>
          <w:sz w:val="22"/>
          <w:szCs w:val="22"/>
        </w:rPr>
        <w:t xml:space="preserve"> respondent</w:t>
      </w:r>
      <w:r w:rsidRPr="009B112D">
        <w:rPr>
          <w:rFonts w:ascii="Arial" w:eastAsiaTheme="minorHAnsi" w:hAnsi="Arial" w:cs="Arial"/>
          <w:iCs/>
          <w:sz w:val="22"/>
          <w:szCs w:val="22"/>
        </w:rPr>
        <w:t xml:space="preserve"> pled no contest to battery.  Adjudication was withheld and he was </w:t>
      </w:r>
      <w:r w:rsidR="00547AF9">
        <w:rPr>
          <w:rFonts w:ascii="Arial" w:eastAsiaTheme="minorHAnsi" w:hAnsi="Arial" w:cs="Arial"/>
          <w:iCs/>
          <w:sz w:val="22"/>
          <w:szCs w:val="22"/>
        </w:rPr>
        <w:t>placed on</w:t>
      </w:r>
      <w:r w:rsidRPr="009B112D">
        <w:rPr>
          <w:rFonts w:ascii="Arial" w:eastAsiaTheme="minorHAnsi" w:hAnsi="Arial" w:cs="Arial"/>
          <w:iCs/>
          <w:sz w:val="22"/>
          <w:szCs w:val="22"/>
        </w:rPr>
        <w:t xml:space="preserve"> </w:t>
      </w:r>
      <w:r w:rsidR="00547AF9" w:rsidRPr="009B112D">
        <w:rPr>
          <w:rFonts w:ascii="Arial" w:eastAsiaTheme="minorHAnsi" w:hAnsi="Arial" w:cs="Arial"/>
          <w:iCs/>
          <w:sz w:val="22"/>
          <w:szCs w:val="22"/>
        </w:rPr>
        <w:t xml:space="preserve">probation </w:t>
      </w:r>
      <w:r w:rsidR="00547AF9">
        <w:rPr>
          <w:rFonts w:ascii="Arial" w:eastAsiaTheme="minorHAnsi" w:hAnsi="Arial" w:cs="Arial"/>
          <w:iCs/>
          <w:sz w:val="22"/>
          <w:szCs w:val="22"/>
        </w:rPr>
        <w:t xml:space="preserve">for </w:t>
      </w:r>
      <w:r w:rsidRPr="009B112D">
        <w:rPr>
          <w:rFonts w:ascii="Arial" w:eastAsiaTheme="minorHAnsi" w:hAnsi="Arial" w:cs="Arial"/>
          <w:iCs/>
          <w:sz w:val="22"/>
          <w:szCs w:val="22"/>
        </w:rPr>
        <w:t>twelve months and ordered to complete an anger management course.</w:t>
      </w:r>
      <w:r>
        <w:rPr>
          <w:rFonts w:ascii="Arial" w:eastAsiaTheme="minorHAnsi" w:hAnsi="Arial" w:cs="Arial"/>
          <w:iCs/>
          <w:sz w:val="22"/>
          <w:szCs w:val="22"/>
        </w:rPr>
        <w:t xml:space="preserve">  </w:t>
      </w:r>
      <w:r w:rsidRPr="009B112D">
        <w:rPr>
          <w:rFonts w:ascii="Arial" w:eastAsiaTheme="minorHAnsi" w:hAnsi="Arial" w:cs="Arial"/>
          <w:iCs/>
          <w:sz w:val="22"/>
          <w:szCs w:val="22"/>
        </w:rPr>
        <w:t xml:space="preserve">During his sworn internal affairs interview, </w:t>
      </w:r>
      <w:r w:rsidR="00547AF9">
        <w:rPr>
          <w:rFonts w:ascii="Arial" w:eastAsiaTheme="minorHAnsi" w:hAnsi="Arial" w:cs="Arial"/>
          <w:iCs/>
          <w:sz w:val="22"/>
          <w:szCs w:val="22"/>
        </w:rPr>
        <w:t>the</w:t>
      </w:r>
      <w:r>
        <w:rPr>
          <w:rFonts w:ascii="Arial" w:eastAsiaTheme="minorHAnsi" w:hAnsi="Arial" w:cs="Arial"/>
          <w:iCs/>
          <w:sz w:val="22"/>
          <w:szCs w:val="22"/>
        </w:rPr>
        <w:t xml:space="preserve"> respondent</w:t>
      </w:r>
      <w:r w:rsidRPr="009B112D">
        <w:rPr>
          <w:rFonts w:ascii="Arial" w:eastAsiaTheme="minorHAnsi" w:hAnsi="Arial" w:cs="Arial"/>
          <w:iCs/>
          <w:sz w:val="22"/>
          <w:szCs w:val="22"/>
        </w:rPr>
        <w:t xml:space="preserve"> stated that he reacted to being spit on by the inmate by quickly hitting him on the face.  According to </w:t>
      </w:r>
      <w:r w:rsidR="00547AF9">
        <w:rPr>
          <w:rFonts w:ascii="Arial" w:eastAsiaTheme="minorHAnsi" w:hAnsi="Arial" w:cs="Arial"/>
          <w:iCs/>
          <w:sz w:val="22"/>
          <w:szCs w:val="22"/>
        </w:rPr>
        <w:t>t</w:t>
      </w:r>
      <w:r>
        <w:rPr>
          <w:rFonts w:ascii="Arial" w:eastAsiaTheme="minorHAnsi" w:hAnsi="Arial" w:cs="Arial"/>
          <w:iCs/>
          <w:sz w:val="22"/>
          <w:szCs w:val="22"/>
        </w:rPr>
        <w:t>he respondent</w:t>
      </w:r>
      <w:r w:rsidRPr="009B112D">
        <w:rPr>
          <w:rFonts w:ascii="Arial" w:eastAsiaTheme="minorHAnsi" w:hAnsi="Arial" w:cs="Arial"/>
          <w:iCs/>
          <w:sz w:val="22"/>
          <w:szCs w:val="22"/>
        </w:rPr>
        <w:t>, the inmate then made a remark that upset him</w:t>
      </w:r>
      <w:r w:rsidR="00547AF9">
        <w:rPr>
          <w:rFonts w:ascii="Arial" w:eastAsiaTheme="minorHAnsi" w:hAnsi="Arial" w:cs="Arial"/>
          <w:iCs/>
          <w:sz w:val="22"/>
          <w:szCs w:val="22"/>
        </w:rPr>
        <w:t>,</w:t>
      </w:r>
      <w:r w:rsidRPr="009B112D">
        <w:rPr>
          <w:rFonts w:ascii="Arial" w:eastAsiaTheme="minorHAnsi" w:hAnsi="Arial" w:cs="Arial"/>
          <w:iCs/>
          <w:sz w:val="22"/>
          <w:szCs w:val="22"/>
        </w:rPr>
        <w:t xml:space="preserve"> so he</w:t>
      </w:r>
      <w:r w:rsidR="00547AF9">
        <w:rPr>
          <w:rFonts w:ascii="Arial" w:eastAsiaTheme="minorHAnsi" w:hAnsi="Arial" w:cs="Arial"/>
          <w:iCs/>
          <w:sz w:val="22"/>
          <w:szCs w:val="22"/>
        </w:rPr>
        <w:t xml:space="preserve"> hit the inmate a second time.</w:t>
      </w:r>
    </w:p>
    <w:p w:rsidR="006B5CEF" w:rsidRPr="006B5CEF" w:rsidRDefault="006B5CEF" w:rsidP="006B5CEF">
      <w:pPr>
        <w:spacing w:after="200" w:line="276" w:lineRule="auto"/>
        <w:contextualSpacing/>
        <w:jc w:val="both"/>
        <w:rPr>
          <w:rFonts w:ascii="Arial" w:eastAsiaTheme="minorHAnsi" w:hAnsi="Arial" w:cs="Arial"/>
          <w:iCs/>
          <w:sz w:val="22"/>
          <w:szCs w:val="22"/>
        </w:rPr>
      </w:pPr>
    </w:p>
    <w:p w:rsidR="002D2DFF" w:rsidRPr="00A16412" w:rsidRDefault="002D2DFF" w:rsidP="00BC597A">
      <w:pPr>
        <w:spacing w:after="200" w:line="276" w:lineRule="auto"/>
        <w:contextualSpacing/>
        <w:jc w:val="both"/>
        <w:rPr>
          <w:rFonts w:ascii="Arial" w:eastAsiaTheme="minorHAnsi" w:hAnsi="Arial" w:cs="Arial"/>
          <w:iCs/>
          <w:sz w:val="22"/>
          <w:szCs w:val="22"/>
        </w:rPr>
      </w:pPr>
    </w:p>
    <w:p w:rsidR="00726980"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02545B">
        <w:rPr>
          <w:rFonts w:ascii="Arial" w:hAnsi="Arial" w:cs="Arial"/>
          <w:sz w:val="22"/>
          <w:szCs w:val="22"/>
        </w:rPr>
        <w:t>Suspension t</w:t>
      </w:r>
      <w:r w:rsidR="006B5CEF">
        <w:rPr>
          <w:rFonts w:ascii="Arial" w:hAnsi="Arial" w:cs="Arial"/>
          <w:sz w:val="22"/>
          <w:szCs w:val="22"/>
        </w:rPr>
        <w:t xml:space="preserve">o </w:t>
      </w:r>
      <w:r w:rsidR="0068217E">
        <w:rPr>
          <w:rFonts w:ascii="Arial" w:hAnsi="Arial" w:cs="Arial"/>
          <w:sz w:val="22"/>
          <w:szCs w:val="22"/>
        </w:rPr>
        <w:t>Revocation</w:t>
      </w:r>
    </w:p>
    <w:p w:rsidR="006B5CEF" w:rsidRDefault="006B5CEF" w:rsidP="006B5CEF">
      <w:pPr>
        <w:jc w:val="both"/>
        <w:rPr>
          <w:rFonts w:ascii="Arial" w:hAnsi="Arial" w:cs="Arial"/>
          <w:sz w:val="22"/>
          <w:szCs w:val="22"/>
        </w:rPr>
      </w:pPr>
      <w:r w:rsidRPr="001D27D2">
        <w:rPr>
          <w:rFonts w:ascii="Arial" w:hAnsi="Arial" w:cs="Arial"/>
          <w:sz w:val="22"/>
          <w:szCs w:val="22"/>
        </w:rPr>
        <w:t xml:space="preserve">Staff recommended </w:t>
      </w:r>
      <w:r>
        <w:rPr>
          <w:rFonts w:ascii="Arial" w:hAnsi="Arial" w:cs="Arial"/>
          <w:sz w:val="22"/>
          <w:szCs w:val="22"/>
        </w:rPr>
        <w:t xml:space="preserve">a </w:t>
      </w:r>
      <w:r w:rsidR="0002545B">
        <w:rPr>
          <w:rFonts w:ascii="Arial" w:hAnsi="Arial" w:cs="Arial"/>
          <w:sz w:val="22"/>
          <w:szCs w:val="22"/>
        </w:rPr>
        <w:t>30</w:t>
      </w:r>
      <w:r w:rsidRPr="00540724">
        <w:rPr>
          <w:rFonts w:ascii="Arial" w:hAnsi="Arial" w:cs="Arial"/>
          <w:sz w:val="22"/>
          <w:szCs w:val="22"/>
        </w:rPr>
        <w:t xml:space="preserve"> day prospective </w:t>
      </w:r>
      <w:r>
        <w:rPr>
          <w:rFonts w:ascii="Arial" w:hAnsi="Arial" w:cs="Arial"/>
          <w:sz w:val="22"/>
          <w:szCs w:val="22"/>
        </w:rPr>
        <w:t>suspension;</w:t>
      </w:r>
      <w:r w:rsidRPr="00540724">
        <w:rPr>
          <w:rFonts w:ascii="Arial" w:hAnsi="Arial" w:cs="Arial"/>
          <w:sz w:val="22"/>
          <w:szCs w:val="22"/>
        </w:rPr>
        <w:t xml:space="preserve"> 1 year </w:t>
      </w:r>
      <w:r>
        <w:rPr>
          <w:rFonts w:ascii="Arial" w:hAnsi="Arial" w:cs="Arial"/>
          <w:sz w:val="22"/>
          <w:szCs w:val="22"/>
        </w:rPr>
        <w:t>probation</w:t>
      </w:r>
      <w:r w:rsidRPr="00540724">
        <w:rPr>
          <w:rFonts w:ascii="Arial" w:hAnsi="Arial" w:cs="Arial"/>
          <w:sz w:val="22"/>
          <w:szCs w:val="22"/>
        </w:rPr>
        <w:t xml:space="preserve"> to begin at the conclusion of the suspension period; provide staff with proof of successful completion </w:t>
      </w:r>
      <w:r w:rsidR="0002545B">
        <w:rPr>
          <w:rFonts w:ascii="Arial" w:hAnsi="Arial" w:cs="Arial"/>
          <w:sz w:val="22"/>
          <w:szCs w:val="22"/>
        </w:rPr>
        <w:t xml:space="preserve">a </w:t>
      </w:r>
      <w:r w:rsidRPr="00540724">
        <w:rPr>
          <w:rFonts w:ascii="Arial" w:hAnsi="Arial" w:cs="Arial"/>
          <w:sz w:val="22"/>
          <w:szCs w:val="22"/>
        </w:rPr>
        <w:t xml:space="preserve">Commission-approved </w:t>
      </w:r>
      <w:r w:rsidR="00547AF9">
        <w:rPr>
          <w:rFonts w:ascii="Arial" w:hAnsi="Arial" w:cs="Arial"/>
          <w:sz w:val="22"/>
          <w:szCs w:val="22"/>
        </w:rPr>
        <w:t xml:space="preserve">anger management </w:t>
      </w:r>
      <w:r w:rsidR="00E614BE">
        <w:rPr>
          <w:rFonts w:ascii="Arial" w:hAnsi="Arial" w:cs="Arial"/>
          <w:sz w:val="22"/>
          <w:szCs w:val="22"/>
        </w:rPr>
        <w:t>counseling</w:t>
      </w:r>
      <w:r w:rsidR="0002545B">
        <w:rPr>
          <w:rFonts w:ascii="Arial" w:hAnsi="Arial" w:cs="Arial"/>
          <w:sz w:val="22"/>
          <w:szCs w:val="22"/>
        </w:rPr>
        <w:t xml:space="preserve"> </w:t>
      </w:r>
      <w:r w:rsidRPr="00540724">
        <w:rPr>
          <w:rFonts w:ascii="Arial" w:hAnsi="Arial" w:cs="Arial"/>
          <w:sz w:val="22"/>
          <w:szCs w:val="22"/>
        </w:rPr>
        <w:t>prior to the end of the probationary period</w:t>
      </w:r>
      <w:r>
        <w:rPr>
          <w:rFonts w:ascii="Arial" w:hAnsi="Arial" w:cs="Arial"/>
          <w:sz w:val="22"/>
          <w:szCs w:val="22"/>
        </w:rPr>
        <w:t>.</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Pr>
          <w:rFonts w:ascii="Arial" w:hAnsi="Arial" w:cs="Arial"/>
          <w:sz w:val="22"/>
          <w:szCs w:val="22"/>
        </w:rPr>
        <w:t>.</w:t>
      </w:r>
    </w:p>
    <w:p w:rsidR="007E5D6C" w:rsidRDefault="007E5D6C" w:rsidP="008B0E3B">
      <w:pPr>
        <w:tabs>
          <w:tab w:val="left" w:pos="720"/>
        </w:tabs>
        <w:contextualSpacing/>
        <w:rPr>
          <w:rFonts w:ascii="Arial" w:hAnsi="Arial" w:cs="Arial"/>
        </w:rPr>
      </w:pPr>
    </w:p>
    <w:p w:rsidR="007E5D6C" w:rsidRDefault="007E5D6C" w:rsidP="008B0E3B">
      <w:pPr>
        <w:tabs>
          <w:tab w:val="left" w:pos="720"/>
        </w:tabs>
        <w:contextualSpacing/>
        <w:rPr>
          <w:rFonts w:ascii="Arial" w:hAnsi="Arial" w:cs="Arial"/>
        </w:rPr>
      </w:pPr>
    </w:p>
    <w:p w:rsidR="007E5D6C" w:rsidRPr="00A45961" w:rsidRDefault="007E5D6C" w:rsidP="008B0E3B">
      <w:pPr>
        <w:tabs>
          <w:tab w:val="left" w:pos="720"/>
        </w:tabs>
        <w:contextualSpacing/>
        <w:rPr>
          <w:rFonts w:ascii="Arial" w:hAnsi="Arial" w:cs="Arial"/>
        </w:rPr>
      </w:pPr>
    </w:p>
    <w:p w:rsidR="00E3387E" w:rsidRDefault="00E3387E">
      <w:pPr>
        <w:spacing w:after="200" w:line="276" w:lineRule="auto"/>
        <w:rPr>
          <w:rFonts w:ascii="Arial" w:eastAsiaTheme="minorHAnsi" w:hAnsi="Arial" w:cs="Arial"/>
          <w:b/>
          <w:sz w:val="22"/>
          <w:szCs w:val="22"/>
        </w:rPr>
      </w:pPr>
      <w:bookmarkStart w:id="1" w:name="OLE_LINK1"/>
      <w:bookmarkStart w:id="2" w:name="OLE_LINK2"/>
      <w:bookmarkStart w:id="3" w:name="OLE_LINK3"/>
      <w:r>
        <w:rPr>
          <w:rFonts w:ascii="Arial" w:eastAsiaTheme="minorHAnsi" w:hAnsi="Arial" w:cs="Arial"/>
          <w:b/>
          <w:sz w:val="22"/>
          <w:szCs w:val="22"/>
        </w:rPr>
        <w:br w:type="page"/>
      </w: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r w:rsidRPr="00A45961">
        <w:rPr>
          <w:rFonts w:ascii="Arial" w:eastAsiaTheme="minorHAnsi" w:hAnsi="Arial" w:cs="Arial"/>
          <w:b/>
          <w:sz w:val="22"/>
          <w:szCs w:val="22"/>
        </w:rPr>
        <w:lastRenderedPageBreak/>
        <w:t>The following information is provided to facilitate an understanding of the Professional Compliance process.</w:t>
      </w:r>
    </w:p>
    <w:bookmarkEnd w:id="1"/>
    <w:bookmarkEnd w:id="2"/>
    <w:bookmarkEnd w:id="3"/>
    <w:p w:rsidR="003F5C5D" w:rsidRDefault="003F5C5D" w:rsidP="0047237A">
      <w:pPr>
        <w:spacing w:after="200" w:line="276" w:lineRule="auto"/>
        <w:contextualSpacing/>
        <w:jc w:val="both"/>
        <w:rPr>
          <w:rFonts w:ascii="Arial" w:eastAsiaTheme="minorHAnsi" w:hAnsi="Arial" w:cs="Arial"/>
          <w:sz w:val="22"/>
          <w:szCs w:val="22"/>
        </w:rPr>
      </w:pPr>
    </w:p>
    <w:p w:rsidR="00547AF9" w:rsidRDefault="00547AF9" w:rsidP="00547AF9">
      <w:pPr>
        <w:spacing w:after="200" w:line="276" w:lineRule="auto"/>
        <w:contextualSpacing/>
        <w:jc w:val="both"/>
        <w:rPr>
          <w:rFonts w:ascii="Arial" w:eastAsiaTheme="minorHAnsi" w:hAnsi="Arial" w:cs="Arial"/>
          <w:sz w:val="22"/>
          <w:szCs w:val="22"/>
        </w:rPr>
      </w:pPr>
      <w:r w:rsidRPr="00547AF9">
        <w:rPr>
          <w:rFonts w:ascii="Arial" w:eastAsiaTheme="minorHAnsi" w:hAnsi="Arial" w:cs="Arial"/>
          <w:sz w:val="22"/>
          <w:szCs w:val="22"/>
        </w:rPr>
        <w:t>Section 943.1395(8)(d), F. S., requires Commission staff to review cases in which an employing agency has disciplined an officer and the officer’s employment is continued or reinstated by the employing agency.  Staff is required to determine whether the employing agency’s sustained disciplinary charges and disciplinary penalty conforms to the disciplinary penalties prescribed by Commission rule.  If staff determines that the employing agency’s penalty conforms to the Commission’s disciplinary penalty, staff is required to issue an LOA to the employing agency.  No further action is authorized on such cases.</w:t>
      </w:r>
    </w:p>
    <w:p w:rsidR="00DD2799" w:rsidRPr="00547AF9" w:rsidRDefault="00DD2799" w:rsidP="00547AF9">
      <w:pPr>
        <w:spacing w:after="200" w:line="276" w:lineRule="auto"/>
        <w:contextualSpacing/>
        <w:jc w:val="both"/>
        <w:rPr>
          <w:rFonts w:ascii="Arial" w:eastAsiaTheme="minorHAnsi" w:hAnsi="Arial" w:cs="Arial"/>
          <w:b/>
          <w:i/>
          <w:sz w:val="22"/>
          <w:szCs w:val="22"/>
        </w:rPr>
      </w:pPr>
    </w:p>
    <w:p w:rsidR="00547AF9" w:rsidRDefault="00547AF9" w:rsidP="00547AF9">
      <w:pPr>
        <w:spacing w:after="200" w:line="276" w:lineRule="auto"/>
        <w:contextualSpacing/>
        <w:jc w:val="both"/>
        <w:rPr>
          <w:rFonts w:ascii="Arial" w:eastAsiaTheme="minorHAnsi" w:hAnsi="Arial" w:cs="Arial"/>
          <w:sz w:val="22"/>
          <w:szCs w:val="22"/>
        </w:rPr>
      </w:pPr>
      <w:r w:rsidRPr="00547AF9">
        <w:rPr>
          <w:rFonts w:ascii="Arial" w:eastAsiaTheme="minorHAnsi" w:hAnsi="Arial" w:cs="Arial"/>
          <w:sz w:val="22"/>
          <w:szCs w:val="22"/>
        </w:rPr>
        <w:t>In compliance with the statutorily-mandated rulemaking requirement, Subsection (7) of Rule 11B-27.004, F.A.C., addresses cases in which an officer has been disciplined by an employing agency and retained (employment continued or reinstated) by the employing agency.  However, Subsection (8) of the rule goes further and requires staff to issue LOAs in instances in which an officer has been terminated by the employing agency if that penalty conforms to the disciplinary penalties prescribed by Commission rule.  The statute directing the Commission to adopt rules concerning LOAs does not include any reference to instances in which an officer has been terminated by the employing agency.  When the statute was changed in 2004 to its current form, Commission rule was amended to reflect the change of responsibility to staff for issuance of LOAs.  Possibly as a result of an oversight, the rule provisions for LOAs in instances in which an officer had been terminated were erroneously retained in the rule.</w:t>
      </w:r>
    </w:p>
    <w:p w:rsidR="00DD2799" w:rsidRPr="00547AF9" w:rsidRDefault="00DD2799" w:rsidP="00547AF9">
      <w:pPr>
        <w:spacing w:after="200" w:line="276" w:lineRule="auto"/>
        <w:contextualSpacing/>
        <w:jc w:val="both"/>
        <w:rPr>
          <w:rFonts w:ascii="Arial" w:eastAsiaTheme="minorHAnsi" w:hAnsi="Arial" w:cs="Arial"/>
          <w:sz w:val="22"/>
          <w:szCs w:val="22"/>
        </w:rPr>
      </w:pPr>
    </w:p>
    <w:p w:rsidR="00547AF9" w:rsidRPr="00547AF9" w:rsidRDefault="00547AF9" w:rsidP="00547AF9">
      <w:pPr>
        <w:spacing w:after="200" w:line="276" w:lineRule="auto"/>
        <w:contextualSpacing/>
        <w:jc w:val="both"/>
        <w:rPr>
          <w:rFonts w:ascii="Arial" w:eastAsiaTheme="minorHAnsi" w:hAnsi="Arial" w:cs="Arial"/>
          <w:sz w:val="22"/>
          <w:szCs w:val="22"/>
        </w:rPr>
      </w:pPr>
      <w:r w:rsidRPr="00547AF9">
        <w:rPr>
          <w:rFonts w:ascii="Arial" w:eastAsiaTheme="minorHAnsi" w:hAnsi="Arial" w:cs="Arial"/>
          <w:sz w:val="22"/>
          <w:szCs w:val="22"/>
        </w:rPr>
        <w:t>At the August 6, 2015, business meeting, the Commission directed staff to discontinue issuance of Letters of Acknowledgement in instances where an officer has been terminated by the employing agency, based on a lack of statutory authority for the cited rule provision.  Additionally, the Commission directed staff to present such cases that would be otherwise eligible for a Letter of Acknowledgement under the cited rule, to the Probable Cause Panel with a recommendation for the issuance of a Letter of Guidance, pending promulgation of corrective rule amendments.</w:t>
      </w:r>
    </w:p>
    <w:p w:rsidR="00DE7549" w:rsidRPr="00FF2BBC" w:rsidRDefault="00DE7549" w:rsidP="007E5D6C">
      <w:pPr>
        <w:spacing w:after="200" w:line="276" w:lineRule="auto"/>
        <w:contextualSpacing/>
        <w:jc w:val="both"/>
        <w:rPr>
          <w:rFonts w:ascii="Arial" w:eastAsiaTheme="minorHAnsi" w:hAnsi="Arial" w:cs="Arial"/>
          <w:sz w:val="22"/>
          <w:szCs w:val="22"/>
        </w:rPr>
      </w:pPr>
    </w:p>
    <w:p w:rsidR="00816BE0" w:rsidRPr="00FF2BBC" w:rsidRDefault="00816BE0" w:rsidP="007E5D6C">
      <w:pPr>
        <w:spacing w:after="200" w:line="276" w:lineRule="auto"/>
        <w:contextualSpacing/>
        <w:jc w:val="both"/>
        <w:rPr>
          <w:rFonts w:ascii="Arial" w:eastAsiaTheme="minorHAnsi" w:hAnsi="Arial" w:cs="Arial"/>
          <w:sz w:val="22"/>
          <w:szCs w:val="22"/>
        </w:rPr>
      </w:pPr>
      <w:r w:rsidRPr="00FF2BBC">
        <w:rPr>
          <w:rFonts w:ascii="Arial" w:eastAsiaTheme="minorHAnsi" w:hAnsi="Arial" w:cs="Arial"/>
          <w:sz w:val="22"/>
          <w:szCs w:val="22"/>
        </w:rPr>
        <w:t>If you have questions concerning the Officer Discipline process, or if you have any issues you would like to see addressed in the Professional Compliance Bulletin</w:t>
      </w:r>
      <w:r w:rsidR="007E5D6C" w:rsidRPr="00FF2BBC">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w:t>
      </w:r>
      <w:r w:rsidRPr="00FF2BBC">
        <w:rPr>
          <w:rFonts w:ascii="Arial" w:eastAsiaTheme="minorHAnsi" w:hAnsi="Arial" w:cs="Arial"/>
          <w:sz w:val="22"/>
          <w:szCs w:val="22"/>
        </w:rPr>
        <w:t>t:</w:t>
      </w:r>
      <w:r w:rsidR="008B7B3D">
        <w:rPr>
          <w:rFonts w:ascii="Arial" w:eastAsiaTheme="minorHAnsi" w:hAnsi="Arial" w:cs="Arial"/>
          <w:sz w:val="22"/>
          <w:szCs w:val="22"/>
        </w:rPr>
        <w:t xml:space="preserve"> </w:t>
      </w:r>
      <w:r w:rsidRPr="00FF2BBC">
        <w:rPr>
          <w:rFonts w:ascii="Arial" w:eastAsiaTheme="minorHAnsi" w:hAnsi="Arial" w:cs="Arial"/>
          <w:sz w:val="22"/>
          <w:szCs w:val="22"/>
        </w:rPr>
        <w:t>stacylehman@fdle.state.fl.us.</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4D6912">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CD" w:rsidRDefault="00EC78CD" w:rsidP="00EC78CD">
      <w:r>
        <w:separator/>
      </w:r>
    </w:p>
  </w:endnote>
  <w:endnote w:type="continuationSeparator" w:id="0">
    <w:p w:rsidR="00EC78CD" w:rsidRDefault="00EC78CD"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Pr="007C1FEB" w:rsidRDefault="00EB2C12"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0EC61980" wp14:editId="60CD047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CD" w:rsidRDefault="00EC78CD" w:rsidP="00EC78CD">
      <w:r>
        <w:separator/>
      </w:r>
    </w:p>
  </w:footnote>
  <w:footnote w:type="continuationSeparator" w:id="0">
    <w:p w:rsidR="00EC78CD" w:rsidRDefault="00EC78CD"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33A28DF" wp14:editId="493EF191">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2545B"/>
    <w:rsid w:val="00031468"/>
    <w:rsid w:val="00031C17"/>
    <w:rsid w:val="00062BE3"/>
    <w:rsid w:val="0008242E"/>
    <w:rsid w:val="000A28FD"/>
    <w:rsid w:val="000A7469"/>
    <w:rsid w:val="000C22C6"/>
    <w:rsid w:val="000D22CA"/>
    <w:rsid w:val="000D324E"/>
    <w:rsid w:val="000F2766"/>
    <w:rsid w:val="00102032"/>
    <w:rsid w:val="00106A90"/>
    <w:rsid w:val="001272DA"/>
    <w:rsid w:val="00164C13"/>
    <w:rsid w:val="001A0FC2"/>
    <w:rsid w:val="001A5087"/>
    <w:rsid w:val="001C5DE2"/>
    <w:rsid w:val="001D27D2"/>
    <w:rsid w:val="001D3381"/>
    <w:rsid w:val="001D4D91"/>
    <w:rsid w:val="001F4AE9"/>
    <w:rsid w:val="00207BB5"/>
    <w:rsid w:val="00233C9E"/>
    <w:rsid w:val="00240A63"/>
    <w:rsid w:val="0024472E"/>
    <w:rsid w:val="002561FA"/>
    <w:rsid w:val="00257C12"/>
    <w:rsid w:val="00273E1E"/>
    <w:rsid w:val="00286243"/>
    <w:rsid w:val="002A29CE"/>
    <w:rsid w:val="002B0512"/>
    <w:rsid w:val="002C1C42"/>
    <w:rsid w:val="002D2DFF"/>
    <w:rsid w:val="002F62EB"/>
    <w:rsid w:val="002F7922"/>
    <w:rsid w:val="00303361"/>
    <w:rsid w:val="00307BC7"/>
    <w:rsid w:val="00314997"/>
    <w:rsid w:val="0032242F"/>
    <w:rsid w:val="0033576A"/>
    <w:rsid w:val="00346571"/>
    <w:rsid w:val="0038789E"/>
    <w:rsid w:val="00393B76"/>
    <w:rsid w:val="003B10E0"/>
    <w:rsid w:val="003C7A5E"/>
    <w:rsid w:val="003E5871"/>
    <w:rsid w:val="003F5C5D"/>
    <w:rsid w:val="004074E5"/>
    <w:rsid w:val="00417035"/>
    <w:rsid w:val="0042355A"/>
    <w:rsid w:val="004269C3"/>
    <w:rsid w:val="0044333D"/>
    <w:rsid w:val="00457DEA"/>
    <w:rsid w:val="00465B2C"/>
    <w:rsid w:val="0046770C"/>
    <w:rsid w:val="0047237A"/>
    <w:rsid w:val="004A3B1D"/>
    <w:rsid w:val="004A4797"/>
    <w:rsid w:val="004D6912"/>
    <w:rsid w:val="004F4FE3"/>
    <w:rsid w:val="004F64C4"/>
    <w:rsid w:val="00504CC7"/>
    <w:rsid w:val="00511CDC"/>
    <w:rsid w:val="00513637"/>
    <w:rsid w:val="005317C5"/>
    <w:rsid w:val="00540724"/>
    <w:rsid w:val="00547AF9"/>
    <w:rsid w:val="00557F65"/>
    <w:rsid w:val="005623DA"/>
    <w:rsid w:val="00562E8F"/>
    <w:rsid w:val="00574696"/>
    <w:rsid w:val="00585565"/>
    <w:rsid w:val="00585A60"/>
    <w:rsid w:val="00597E68"/>
    <w:rsid w:val="005A5565"/>
    <w:rsid w:val="005A6DBF"/>
    <w:rsid w:val="005C0264"/>
    <w:rsid w:val="005C5FB1"/>
    <w:rsid w:val="005D498F"/>
    <w:rsid w:val="005F5CBF"/>
    <w:rsid w:val="00600E9A"/>
    <w:rsid w:val="00612E6D"/>
    <w:rsid w:val="006130C6"/>
    <w:rsid w:val="006176CE"/>
    <w:rsid w:val="00623290"/>
    <w:rsid w:val="006420B3"/>
    <w:rsid w:val="00642D9B"/>
    <w:rsid w:val="00650216"/>
    <w:rsid w:val="00673BFC"/>
    <w:rsid w:val="006776D9"/>
    <w:rsid w:val="0068217E"/>
    <w:rsid w:val="00691118"/>
    <w:rsid w:val="006A6970"/>
    <w:rsid w:val="006B5CEF"/>
    <w:rsid w:val="006B6D7C"/>
    <w:rsid w:val="006F01EF"/>
    <w:rsid w:val="0071081C"/>
    <w:rsid w:val="00716D52"/>
    <w:rsid w:val="00726980"/>
    <w:rsid w:val="00727582"/>
    <w:rsid w:val="007349CC"/>
    <w:rsid w:val="00742458"/>
    <w:rsid w:val="0076529A"/>
    <w:rsid w:val="007825E8"/>
    <w:rsid w:val="00791A8E"/>
    <w:rsid w:val="007A0F1B"/>
    <w:rsid w:val="007A6B2E"/>
    <w:rsid w:val="007E5D6C"/>
    <w:rsid w:val="007F4EF1"/>
    <w:rsid w:val="00816BE0"/>
    <w:rsid w:val="008369ED"/>
    <w:rsid w:val="008446AE"/>
    <w:rsid w:val="00854DA2"/>
    <w:rsid w:val="00862028"/>
    <w:rsid w:val="008626EC"/>
    <w:rsid w:val="00882EFB"/>
    <w:rsid w:val="00893431"/>
    <w:rsid w:val="008A602C"/>
    <w:rsid w:val="008B0E3B"/>
    <w:rsid w:val="008B7B3D"/>
    <w:rsid w:val="008C7B82"/>
    <w:rsid w:val="00903444"/>
    <w:rsid w:val="00904D14"/>
    <w:rsid w:val="00944854"/>
    <w:rsid w:val="00953C1A"/>
    <w:rsid w:val="0095554A"/>
    <w:rsid w:val="00957FAF"/>
    <w:rsid w:val="00980B9E"/>
    <w:rsid w:val="009A07AF"/>
    <w:rsid w:val="009B112D"/>
    <w:rsid w:val="009C0E09"/>
    <w:rsid w:val="009D2C47"/>
    <w:rsid w:val="009E04D4"/>
    <w:rsid w:val="009E6417"/>
    <w:rsid w:val="009F0D04"/>
    <w:rsid w:val="009F58A3"/>
    <w:rsid w:val="00A07202"/>
    <w:rsid w:val="00A16412"/>
    <w:rsid w:val="00A45961"/>
    <w:rsid w:val="00A53332"/>
    <w:rsid w:val="00A53A30"/>
    <w:rsid w:val="00A70831"/>
    <w:rsid w:val="00AB6E88"/>
    <w:rsid w:val="00B015FB"/>
    <w:rsid w:val="00B412F6"/>
    <w:rsid w:val="00B461FD"/>
    <w:rsid w:val="00B46D0C"/>
    <w:rsid w:val="00B9099D"/>
    <w:rsid w:val="00BC4F55"/>
    <w:rsid w:val="00BC597A"/>
    <w:rsid w:val="00BD58A9"/>
    <w:rsid w:val="00BD5D84"/>
    <w:rsid w:val="00C0777F"/>
    <w:rsid w:val="00C23821"/>
    <w:rsid w:val="00C31295"/>
    <w:rsid w:val="00C33F07"/>
    <w:rsid w:val="00C901A6"/>
    <w:rsid w:val="00CA77F8"/>
    <w:rsid w:val="00CB26FA"/>
    <w:rsid w:val="00CE220B"/>
    <w:rsid w:val="00CF7D08"/>
    <w:rsid w:val="00D05AAD"/>
    <w:rsid w:val="00D85068"/>
    <w:rsid w:val="00D95083"/>
    <w:rsid w:val="00D96628"/>
    <w:rsid w:val="00DB7DDB"/>
    <w:rsid w:val="00DD2799"/>
    <w:rsid w:val="00DD35B7"/>
    <w:rsid w:val="00DE1205"/>
    <w:rsid w:val="00DE7549"/>
    <w:rsid w:val="00E021F2"/>
    <w:rsid w:val="00E06A20"/>
    <w:rsid w:val="00E27AD3"/>
    <w:rsid w:val="00E3387E"/>
    <w:rsid w:val="00E47A34"/>
    <w:rsid w:val="00E614BE"/>
    <w:rsid w:val="00E655BD"/>
    <w:rsid w:val="00E72B65"/>
    <w:rsid w:val="00E7627B"/>
    <w:rsid w:val="00EB2C12"/>
    <w:rsid w:val="00EC1E2E"/>
    <w:rsid w:val="00EC1E59"/>
    <w:rsid w:val="00EC3330"/>
    <w:rsid w:val="00EC78CD"/>
    <w:rsid w:val="00EE2669"/>
    <w:rsid w:val="00EF544E"/>
    <w:rsid w:val="00F02B9E"/>
    <w:rsid w:val="00F25604"/>
    <w:rsid w:val="00F36BF8"/>
    <w:rsid w:val="00F64122"/>
    <w:rsid w:val="00F738FE"/>
    <w:rsid w:val="00F75818"/>
    <w:rsid w:val="00F77598"/>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AF34-7076-4AFF-9387-D323174C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Lord, Chenoa</cp:lastModifiedBy>
  <cp:revision>2</cp:revision>
  <cp:lastPrinted>2015-09-29T17:44:00Z</cp:lastPrinted>
  <dcterms:created xsi:type="dcterms:W3CDTF">2015-11-20T21:14:00Z</dcterms:created>
  <dcterms:modified xsi:type="dcterms:W3CDTF">2015-11-20T21:14:00Z</dcterms:modified>
</cp:coreProperties>
</file>